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608D6" w14:textId="688C282C" w:rsidR="008D6F87" w:rsidRPr="004712EE" w:rsidRDefault="00705BB2" w:rsidP="000A1226">
      <w:pPr>
        <w:spacing w:after="0"/>
        <w:rPr>
          <w:rFonts w:ascii="Segoe UI" w:hAnsi="Segoe UI" w:cs="Segoe UI"/>
          <w:sz w:val="18"/>
        </w:rPr>
      </w:pPr>
      <w:bookmarkStart w:id="0" w:name="_GoBack"/>
      <w:r>
        <w:rPr>
          <w:rFonts w:ascii="Segoe UI" w:eastAsia="Times New Roman" w:hAnsi="Segoe UI" w:cs="Segoe UI"/>
          <w:b/>
          <w:bCs/>
          <w:noProof/>
          <w:color w:val="365F91"/>
          <w:sz w:val="18"/>
          <w:lang w:val="en-US"/>
        </w:rPr>
        <w:drawing>
          <wp:anchor distT="0" distB="0" distL="114300" distR="114300" simplePos="0" relativeHeight="251670528" behindDoc="1" locked="0" layoutInCell="1" allowOverlap="1" wp14:anchorId="6AE37FA5" wp14:editId="618989FB">
            <wp:simplePos x="0" y="0"/>
            <wp:positionH relativeFrom="column">
              <wp:posOffset>-914400</wp:posOffset>
            </wp:positionH>
            <wp:positionV relativeFrom="paragraph">
              <wp:posOffset>-914400</wp:posOffset>
            </wp:positionV>
            <wp:extent cx="7550600" cy="1067988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e-buget-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398" cy="10682432"/>
                    </a:xfrm>
                    <a:prstGeom prst="rect">
                      <a:avLst/>
                    </a:prstGeom>
                  </pic:spPr>
                </pic:pic>
              </a:graphicData>
            </a:graphic>
            <wp14:sizeRelH relativeFrom="page">
              <wp14:pctWidth>0</wp14:pctWidth>
            </wp14:sizeRelH>
            <wp14:sizeRelV relativeFrom="page">
              <wp14:pctHeight>0</wp14:pctHeight>
            </wp14:sizeRelV>
          </wp:anchor>
        </w:drawing>
      </w:r>
      <w:bookmarkEnd w:id="0"/>
    </w:p>
    <w:p w14:paraId="7A5FB4E3" w14:textId="341A1B0A" w:rsidR="00074494" w:rsidRDefault="00074494" w:rsidP="005B6EE4">
      <w:pPr>
        <w:spacing w:after="0" w:line="259" w:lineRule="auto"/>
        <w:jc w:val="both"/>
        <w:rPr>
          <w:rFonts w:ascii="Segoe UI" w:eastAsia="Times New Roman" w:hAnsi="Segoe UI" w:cs="Segoe UI"/>
          <w:b/>
          <w:bCs/>
          <w:color w:val="365F91"/>
          <w:sz w:val="18"/>
        </w:rPr>
      </w:pPr>
      <w:r>
        <w:rPr>
          <w:rFonts w:ascii="Segoe UI" w:eastAsia="Times New Roman" w:hAnsi="Segoe UI" w:cs="Segoe UI"/>
          <w:b/>
          <w:bCs/>
          <w:color w:val="365F91"/>
          <w:sz w:val="18"/>
        </w:rPr>
        <w:br w:type="page"/>
      </w:r>
    </w:p>
    <w:p w14:paraId="1F5718C9" w14:textId="77777777" w:rsidR="000A1226" w:rsidRPr="004712EE" w:rsidRDefault="000A1226" w:rsidP="000A1226">
      <w:pPr>
        <w:spacing w:after="0"/>
        <w:rPr>
          <w:rFonts w:ascii="Segoe UI" w:eastAsia="Times New Roman" w:hAnsi="Segoe UI" w:cs="Segoe UI"/>
          <w:b/>
          <w:bCs/>
          <w:color w:val="365F91"/>
          <w:sz w:val="18"/>
        </w:rPr>
      </w:pPr>
    </w:p>
    <w:p w14:paraId="44AB73C2" w14:textId="77777777" w:rsidR="008D6F87" w:rsidRPr="004712EE" w:rsidRDefault="008D6F87" w:rsidP="00542947">
      <w:pPr>
        <w:pStyle w:val="TOCHeading"/>
        <w:spacing w:before="0"/>
        <w:rPr>
          <w:rFonts w:ascii="Segoe UI" w:hAnsi="Segoe UI" w:cs="Segoe UI"/>
          <w:lang w:val="ro-RO"/>
        </w:rPr>
      </w:pPr>
      <w:r w:rsidRPr="004712EE">
        <w:rPr>
          <w:rFonts w:ascii="Segoe UI" w:hAnsi="Segoe UI" w:cs="Segoe UI"/>
          <w:lang w:val="ro-RO"/>
        </w:rPr>
        <w:t>Cuprins</w:t>
      </w:r>
    </w:p>
    <w:p w14:paraId="749F7394" w14:textId="77777777" w:rsidR="00074494" w:rsidRDefault="00425602">
      <w:pPr>
        <w:pStyle w:val="TOC1"/>
        <w:rPr>
          <w:rFonts w:asciiTheme="minorHAnsi" w:eastAsiaTheme="minorEastAsia" w:hAnsiTheme="minorHAnsi" w:cstheme="minorBidi"/>
          <w:noProof/>
          <w:lang w:val="en-US"/>
        </w:rPr>
      </w:pPr>
      <w:r w:rsidRPr="004712EE">
        <w:rPr>
          <w:rFonts w:ascii="Segoe UI" w:hAnsi="Segoe UI"/>
        </w:rPr>
        <w:fldChar w:fldCharType="begin"/>
      </w:r>
      <w:r w:rsidR="008D6F87" w:rsidRPr="004712EE">
        <w:rPr>
          <w:rFonts w:ascii="Segoe UI" w:hAnsi="Segoe UI"/>
        </w:rPr>
        <w:instrText xml:space="preserve"> TOC \o "1-3" \h \z \u </w:instrText>
      </w:r>
      <w:r w:rsidRPr="004712EE">
        <w:rPr>
          <w:rFonts w:ascii="Segoe UI" w:hAnsi="Segoe UI"/>
        </w:rPr>
        <w:fldChar w:fldCharType="separate"/>
      </w:r>
      <w:hyperlink w:anchor="_Toc435730661" w:history="1">
        <w:r w:rsidR="00074494" w:rsidRPr="00722CCB">
          <w:rPr>
            <w:rStyle w:val="Hyperlink"/>
            <w:rFonts w:cs="Segoe UI"/>
            <w:noProof/>
          </w:rPr>
          <w:t>Beneficiile educației</w:t>
        </w:r>
        <w:r w:rsidR="00074494">
          <w:rPr>
            <w:noProof/>
            <w:webHidden/>
          </w:rPr>
          <w:tab/>
        </w:r>
        <w:r w:rsidR="00074494">
          <w:rPr>
            <w:noProof/>
            <w:webHidden/>
          </w:rPr>
          <w:fldChar w:fldCharType="begin"/>
        </w:r>
        <w:r w:rsidR="00074494">
          <w:rPr>
            <w:noProof/>
            <w:webHidden/>
          </w:rPr>
          <w:instrText xml:space="preserve"> PAGEREF _Toc435730661 \h </w:instrText>
        </w:r>
        <w:r w:rsidR="00074494">
          <w:rPr>
            <w:noProof/>
            <w:webHidden/>
          </w:rPr>
        </w:r>
        <w:r w:rsidR="00074494">
          <w:rPr>
            <w:noProof/>
            <w:webHidden/>
          </w:rPr>
          <w:fldChar w:fldCharType="separate"/>
        </w:r>
        <w:r w:rsidR="00074494">
          <w:rPr>
            <w:noProof/>
            <w:webHidden/>
          </w:rPr>
          <w:t>3</w:t>
        </w:r>
        <w:r w:rsidR="00074494">
          <w:rPr>
            <w:noProof/>
            <w:webHidden/>
          </w:rPr>
          <w:fldChar w:fldCharType="end"/>
        </w:r>
      </w:hyperlink>
    </w:p>
    <w:p w14:paraId="2421EA41"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62" w:history="1">
        <w:r w:rsidR="00074494" w:rsidRPr="00722CCB">
          <w:rPr>
            <w:rStyle w:val="Hyperlink"/>
            <w:b/>
            <w:noProof/>
          </w:rPr>
          <w:t>Beneficii sociale ale investiției în educație</w:t>
        </w:r>
        <w:r w:rsidR="00074494">
          <w:rPr>
            <w:noProof/>
            <w:webHidden/>
          </w:rPr>
          <w:tab/>
        </w:r>
        <w:r w:rsidR="00074494">
          <w:rPr>
            <w:noProof/>
            <w:webHidden/>
          </w:rPr>
          <w:fldChar w:fldCharType="begin"/>
        </w:r>
        <w:r w:rsidR="00074494">
          <w:rPr>
            <w:noProof/>
            <w:webHidden/>
          </w:rPr>
          <w:instrText xml:space="preserve"> PAGEREF _Toc435730662 \h </w:instrText>
        </w:r>
        <w:r w:rsidR="00074494">
          <w:rPr>
            <w:noProof/>
            <w:webHidden/>
          </w:rPr>
        </w:r>
        <w:r w:rsidR="00074494">
          <w:rPr>
            <w:noProof/>
            <w:webHidden/>
          </w:rPr>
          <w:fldChar w:fldCharType="separate"/>
        </w:r>
        <w:r w:rsidR="00074494">
          <w:rPr>
            <w:noProof/>
            <w:webHidden/>
          </w:rPr>
          <w:t>3</w:t>
        </w:r>
        <w:r w:rsidR="00074494">
          <w:rPr>
            <w:noProof/>
            <w:webHidden/>
          </w:rPr>
          <w:fldChar w:fldCharType="end"/>
        </w:r>
      </w:hyperlink>
    </w:p>
    <w:p w14:paraId="44249242"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63" w:history="1">
        <w:r w:rsidR="00074494" w:rsidRPr="00722CCB">
          <w:rPr>
            <w:rStyle w:val="Hyperlink"/>
            <w:b/>
            <w:noProof/>
          </w:rPr>
          <w:t>Beneficii economice ale investiției în educație</w:t>
        </w:r>
        <w:r w:rsidR="00074494">
          <w:rPr>
            <w:noProof/>
            <w:webHidden/>
          </w:rPr>
          <w:tab/>
        </w:r>
        <w:r w:rsidR="00074494">
          <w:rPr>
            <w:noProof/>
            <w:webHidden/>
          </w:rPr>
          <w:fldChar w:fldCharType="begin"/>
        </w:r>
        <w:r w:rsidR="00074494">
          <w:rPr>
            <w:noProof/>
            <w:webHidden/>
          </w:rPr>
          <w:instrText xml:space="preserve"> PAGEREF _Toc435730663 \h </w:instrText>
        </w:r>
        <w:r w:rsidR="00074494">
          <w:rPr>
            <w:noProof/>
            <w:webHidden/>
          </w:rPr>
        </w:r>
        <w:r w:rsidR="00074494">
          <w:rPr>
            <w:noProof/>
            <w:webHidden/>
          </w:rPr>
          <w:fldChar w:fldCharType="separate"/>
        </w:r>
        <w:r w:rsidR="00074494">
          <w:rPr>
            <w:noProof/>
            <w:webHidden/>
          </w:rPr>
          <w:t>4</w:t>
        </w:r>
        <w:r w:rsidR="00074494">
          <w:rPr>
            <w:noProof/>
            <w:webHidden/>
          </w:rPr>
          <w:fldChar w:fldCharType="end"/>
        </w:r>
      </w:hyperlink>
    </w:p>
    <w:p w14:paraId="4A0BD53A" w14:textId="77777777" w:rsidR="00074494" w:rsidRDefault="00B36441">
      <w:pPr>
        <w:pStyle w:val="TOC1"/>
        <w:rPr>
          <w:rFonts w:asciiTheme="minorHAnsi" w:eastAsiaTheme="minorEastAsia" w:hAnsiTheme="minorHAnsi" w:cstheme="minorBidi"/>
          <w:noProof/>
          <w:lang w:val="en-US"/>
        </w:rPr>
      </w:pPr>
      <w:hyperlink w:anchor="_Toc435730664" w:history="1">
        <w:r w:rsidR="00074494" w:rsidRPr="00722CCB">
          <w:rPr>
            <w:rStyle w:val="Hyperlink"/>
            <w:rFonts w:cs="Segoe UI"/>
            <w:noProof/>
          </w:rPr>
          <w:t>Educația în Europa</w:t>
        </w:r>
        <w:r w:rsidR="00074494">
          <w:rPr>
            <w:noProof/>
            <w:webHidden/>
          </w:rPr>
          <w:tab/>
        </w:r>
        <w:r w:rsidR="00074494">
          <w:rPr>
            <w:noProof/>
            <w:webHidden/>
          </w:rPr>
          <w:fldChar w:fldCharType="begin"/>
        </w:r>
        <w:r w:rsidR="00074494">
          <w:rPr>
            <w:noProof/>
            <w:webHidden/>
          </w:rPr>
          <w:instrText xml:space="preserve"> PAGEREF _Toc435730664 \h </w:instrText>
        </w:r>
        <w:r w:rsidR="00074494">
          <w:rPr>
            <w:noProof/>
            <w:webHidden/>
          </w:rPr>
        </w:r>
        <w:r w:rsidR="00074494">
          <w:rPr>
            <w:noProof/>
            <w:webHidden/>
          </w:rPr>
          <w:fldChar w:fldCharType="separate"/>
        </w:r>
        <w:r w:rsidR="00074494">
          <w:rPr>
            <w:noProof/>
            <w:webHidden/>
          </w:rPr>
          <w:t>6</w:t>
        </w:r>
        <w:r w:rsidR="00074494">
          <w:rPr>
            <w:noProof/>
            <w:webHidden/>
          </w:rPr>
          <w:fldChar w:fldCharType="end"/>
        </w:r>
      </w:hyperlink>
    </w:p>
    <w:p w14:paraId="42FFF773"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65" w:history="1">
        <w:r w:rsidR="00074494" w:rsidRPr="00722CCB">
          <w:rPr>
            <w:rStyle w:val="Hyperlink"/>
            <w:rFonts w:cs="Segoe UI"/>
            <w:b/>
            <w:noProof/>
          </w:rPr>
          <w:t>Finanțarea învățământului european în perioada crizei economice</w:t>
        </w:r>
        <w:r w:rsidR="00074494">
          <w:rPr>
            <w:noProof/>
            <w:webHidden/>
          </w:rPr>
          <w:tab/>
        </w:r>
        <w:r w:rsidR="00074494">
          <w:rPr>
            <w:noProof/>
            <w:webHidden/>
          </w:rPr>
          <w:fldChar w:fldCharType="begin"/>
        </w:r>
        <w:r w:rsidR="00074494">
          <w:rPr>
            <w:noProof/>
            <w:webHidden/>
          </w:rPr>
          <w:instrText xml:space="preserve"> PAGEREF _Toc435730665 \h </w:instrText>
        </w:r>
        <w:r w:rsidR="00074494">
          <w:rPr>
            <w:noProof/>
            <w:webHidden/>
          </w:rPr>
        </w:r>
        <w:r w:rsidR="00074494">
          <w:rPr>
            <w:noProof/>
            <w:webHidden/>
          </w:rPr>
          <w:fldChar w:fldCharType="separate"/>
        </w:r>
        <w:r w:rsidR="00074494">
          <w:rPr>
            <w:noProof/>
            <w:webHidden/>
          </w:rPr>
          <w:t>7</w:t>
        </w:r>
        <w:r w:rsidR="00074494">
          <w:rPr>
            <w:noProof/>
            <w:webHidden/>
          </w:rPr>
          <w:fldChar w:fldCharType="end"/>
        </w:r>
      </w:hyperlink>
    </w:p>
    <w:p w14:paraId="70C4C766" w14:textId="77777777" w:rsidR="00074494" w:rsidRDefault="00B36441">
      <w:pPr>
        <w:pStyle w:val="TOC1"/>
        <w:rPr>
          <w:rFonts w:asciiTheme="minorHAnsi" w:eastAsiaTheme="minorEastAsia" w:hAnsiTheme="minorHAnsi" w:cstheme="minorBidi"/>
          <w:noProof/>
          <w:lang w:val="en-US"/>
        </w:rPr>
      </w:pPr>
      <w:hyperlink w:anchor="_Toc435730666" w:history="1">
        <w:r w:rsidR="00074494" w:rsidRPr="00722CCB">
          <w:rPr>
            <w:rStyle w:val="Hyperlink"/>
            <w:rFonts w:cs="Segoe UI"/>
            <w:noProof/>
          </w:rPr>
          <w:t>România și educația</w:t>
        </w:r>
        <w:r w:rsidR="00074494">
          <w:rPr>
            <w:noProof/>
            <w:webHidden/>
          </w:rPr>
          <w:tab/>
        </w:r>
        <w:r w:rsidR="00074494">
          <w:rPr>
            <w:noProof/>
            <w:webHidden/>
          </w:rPr>
          <w:fldChar w:fldCharType="begin"/>
        </w:r>
        <w:r w:rsidR="00074494">
          <w:rPr>
            <w:noProof/>
            <w:webHidden/>
          </w:rPr>
          <w:instrText xml:space="preserve"> PAGEREF _Toc435730666 \h </w:instrText>
        </w:r>
        <w:r w:rsidR="00074494">
          <w:rPr>
            <w:noProof/>
            <w:webHidden/>
          </w:rPr>
        </w:r>
        <w:r w:rsidR="00074494">
          <w:rPr>
            <w:noProof/>
            <w:webHidden/>
          </w:rPr>
          <w:fldChar w:fldCharType="separate"/>
        </w:r>
        <w:r w:rsidR="00074494">
          <w:rPr>
            <w:noProof/>
            <w:webHidden/>
          </w:rPr>
          <w:t>11</w:t>
        </w:r>
        <w:r w:rsidR="00074494">
          <w:rPr>
            <w:noProof/>
            <w:webHidden/>
          </w:rPr>
          <w:fldChar w:fldCharType="end"/>
        </w:r>
      </w:hyperlink>
    </w:p>
    <w:p w14:paraId="48227EFA"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67" w:history="1">
        <w:r w:rsidR="00074494" w:rsidRPr="00722CCB">
          <w:rPr>
            <w:rStyle w:val="Hyperlink"/>
            <w:b/>
            <w:noProof/>
          </w:rPr>
          <w:t>Sistemul de învățământ din România. O scurtă introducere</w:t>
        </w:r>
        <w:r w:rsidR="00074494">
          <w:rPr>
            <w:noProof/>
            <w:webHidden/>
          </w:rPr>
          <w:tab/>
        </w:r>
        <w:r w:rsidR="00074494">
          <w:rPr>
            <w:noProof/>
            <w:webHidden/>
          </w:rPr>
          <w:fldChar w:fldCharType="begin"/>
        </w:r>
        <w:r w:rsidR="00074494">
          <w:rPr>
            <w:noProof/>
            <w:webHidden/>
          </w:rPr>
          <w:instrText xml:space="preserve"> PAGEREF _Toc435730667 \h </w:instrText>
        </w:r>
        <w:r w:rsidR="00074494">
          <w:rPr>
            <w:noProof/>
            <w:webHidden/>
          </w:rPr>
        </w:r>
        <w:r w:rsidR="00074494">
          <w:rPr>
            <w:noProof/>
            <w:webHidden/>
          </w:rPr>
          <w:fldChar w:fldCharType="separate"/>
        </w:r>
        <w:r w:rsidR="00074494">
          <w:rPr>
            <w:noProof/>
            <w:webHidden/>
          </w:rPr>
          <w:t>11</w:t>
        </w:r>
        <w:r w:rsidR="00074494">
          <w:rPr>
            <w:noProof/>
            <w:webHidden/>
          </w:rPr>
          <w:fldChar w:fldCharType="end"/>
        </w:r>
      </w:hyperlink>
    </w:p>
    <w:p w14:paraId="6E6E1E73"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68" w:history="1">
        <w:r w:rsidR="00074494" w:rsidRPr="00722CCB">
          <w:rPr>
            <w:rStyle w:val="Hyperlink"/>
            <w:b/>
            <w:noProof/>
          </w:rPr>
          <w:t>Asumări privind finanțarea învățământului superior</w:t>
        </w:r>
        <w:r w:rsidR="00074494">
          <w:rPr>
            <w:noProof/>
            <w:webHidden/>
          </w:rPr>
          <w:tab/>
        </w:r>
        <w:r w:rsidR="00074494">
          <w:rPr>
            <w:noProof/>
            <w:webHidden/>
          </w:rPr>
          <w:fldChar w:fldCharType="begin"/>
        </w:r>
        <w:r w:rsidR="00074494">
          <w:rPr>
            <w:noProof/>
            <w:webHidden/>
          </w:rPr>
          <w:instrText xml:space="preserve"> PAGEREF _Toc435730668 \h </w:instrText>
        </w:r>
        <w:r w:rsidR="00074494">
          <w:rPr>
            <w:noProof/>
            <w:webHidden/>
          </w:rPr>
        </w:r>
        <w:r w:rsidR="00074494">
          <w:rPr>
            <w:noProof/>
            <w:webHidden/>
          </w:rPr>
          <w:fldChar w:fldCharType="separate"/>
        </w:r>
        <w:r w:rsidR="00074494">
          <w:rPr>
            <w:noProof/>
            <w:webHidden/>
          </w:rPr>
          <w:t>13</w:t>
        </w:r>
        <w:r w:rsidR="00074494">
          <w:rPr>
            <w:noProof/>
            <w:webHidden/>
          </w:rPr>
          <w:fldChar w:fldCharType="end"/>
        </w:r>
      </w:hyperlink>
    </w:p>
    <w:p w14:paraId="1193159F" w14:textId="77777777" w:rsidR="00074494" w:rsidRDefault="00B36441">
      <w:pPr>
        <w:pStyle w:val="TOC3"/>
        <w:tabs>
          <w:tab w:val="right" w:leader="dot" w:pos="9019"/>
        </w:tabs>
        <w:rPr>
          <w:rFonts w:asciiTheme="minorHAnsi" w:eastAsiaTheme="minorEastAsia" w:hAnsiTheme="minorHAnsi" w:cstheme="minorBidi"/>
          <w:noProof/>
          <w:lang w:val="en-US"/>
        </w:rPr>
      </w:pPr>
      <w:hyperlink w:anchor="_Toc435730669" w:history="1">
        <w:r w:rsidR="00074494" w:rsidRPr="00722CCB">
          <w:rPr>
            <w:rStyle w:val="Hyperlink"/>
            <w:b/>
            <w:noProof/>
          </w:rPr>
          <w:t>Asumări luate la nivel național</w:t>
        </w:r>
        <w:r w:rsidR="00074494">
          <w:rPr>
            <w:noProof/>
            <w:webHidden/>
          </w:rPr>
          <w:tab/>
        </w:r>
        <w:r w:rsidR="00074494">
          <w:rPr>
            <w:noProof/>
            <w:webHidden/>
          </w:rPr>
          <w:fldChar w:fldCharType="begin"/>
        </w:r>
        <w:r w:rsidR="00074494">
          <w:rPr>
            <w:noProof/>
            <w:webHidden/>
          </w:rPr>
          <w:instrText xml:space="preserve"> PAGEREF _Toc435730669 \h </w:instrText>
        </w:r>
        <w:r w:rsidR="00074494">
          <w:rPr>
            <w:noProof/>
            <w:webHidden/>
          </w:rPr>
        </w:r>
        <w:r w:rsidR="00074494">
          <w:rPr>
            <w:noProof/>
            <w:webHidden/>
          </w:rPr>
          <w:fldChar w:fldCharType="separate"/>
        </w:r>
        <w:r w:rsidR="00074494">
          <w:rPr>
            <w:noProof/>
            <w:webHidden/>
          </w:rPr>
          <w:t>13</w:t>
        </w:r>
        <w:r w:rsidR="00074494">
          <w:rPr>
            <w:noProof/>
            <w:webHidden/>
          </w:rPr>
          <w:fldChar w:fldCharType="end"/>
        </w:r>
      </w:hyperlink>
    </w:p>
    <w:p w14:paraId="52B12158" w14:textId="77777777" w:rsidR="00074494" w:rsidRDefault="00B36441">
      <w:pPr>
        <w:pStyle w:val="TOC3"/>
        <w:tabs>
          <w:tab w:val="right" w:leader="dot" w:pos="9019"/>
        </w:tabs>
        <w:rPr>
          <w:rFonts w:asciiTheme="minorHAnsi" w:eastAsiaTheme="minorEastAsia" w:hAnsiTheme="minorHAnsi" w:cstheme="minorBidi"/>
          <w:noProof/>
          <w:lang w:val="en-US"/>
        </w:rPr>
      </w:pPr>
      <w:hyperlink w:anchor="_Toc435730670" w:history="1">
        <w:r w:rsidR="00074494" w:rsidRPr="00722CCB">
          <w:rPr>
            <w:rStyle w:val="Hyperlink"/>
            <w:b/>
            <w:noProof/>
          </w:rPr>
          <w:t>Asumări luate la nivel european</w:t>
        </w:r>
        <w:r w:rsidR="00074494">
          <w:rPr>
            <w:noProof/>
            <w:webHidden/>
          </w:rPr>
          <w:tab/>
        </w:r>
        <w:r w:rsidR="00074494">
          <w:rPr>
            <w:noProof/>
            <w:webHidden/>
          </w:rPr>
          <w:fldChar w:fldCharType="begin"/>
        </w:r>
        <w:r w:rsidR="00074494">
          <w:rPr>
            <w:noProof/>
            <w:webHidden/>
          </w:rPr>
          <w:instrText xml:space="preserve"> PAGEREF _Toc435730670 \h </w:instrText>
        </w:r>
        <w:r w:rsidR="00074494">
          <w:rPr>
            <w:noProof/>
            <w:webHidden/>
          </w:rPr>
        </w:r>
        <w:r w:rsidR="00074494">
          <w:rPr>
            <w:noProof/>
            <w:webHidden/>
          </w:rPr>
          <w:fldChar w:fldCharType="separate"/>
        </w:r>
        <w:r w:rsidR="00074494">
          <w:rPr>
            <w:noProof/>
            <w:webHidden/>
          </w:rPr>
          <w:t>17</w:t>
        </w:r>
        <w:r w:rsidR="00074494">
          <w:rPr>
            <w:noProof/>
            <w:webHidden/>
          </w:rPr>
          <w:fldChar w:fldCharType="end"/>
        </w:r>
      </w:hyperlink>
    </w:p>
    <w:p w14:paraId="705909BA"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1" w:history="1">
        <w:r w:rsidR="00074494" w:rsidRPr="00722CCB">
          <w:rPr>
            <w:rStyle w:val="Hyperlink"/>
            <w:rFonts w:cs="Segoe UI"/>
            <w:b/>
            <w:noProof/>
          </w:rPr>
          <w:t>Evoluția numărului de studenți în România ultimilor ani</w:t>
        </w:r>
        <w:r w:rsidR="00074494">
          <w:rPr>
            <w:noProof/>
            <w:webHidden/>
          </w:rPr>
          <w:tab/>
        </w:r>
        <w:r w:rsidR="00074494">
          <w:rPr>
            <w:noProof/>
            <w:webHidden/>
          </w:rPr>
          <w:fldChar w:fldCharType="begin"/>
        </w:r>
        <w:r w:rsidR="00074494">
          <w:rPr>
            <w:noProof/>
            <w:webHidden/>
          </w:rPr>
          <w:instrText xml:space="preserve"> PAGEREF _Toc435730671 \h </w:instrText>
        </w:r>
        <w:r w:rsidR="00074494">
          <w:rPr>
            <w:noProof/>
            <w:webHidden/>
          </w:rPr>
        </w:r>
        <w:r w:rsidR="00074494">
          <w:rPr>
            <w:noProof/>
            <w:webHidden/>
          </w:rPr>
          <w:fldChar w:fldCharType="separate"/>
        </w:r>
        <w:r w:rsidR="00074494">
          <w:rPr>
            <w:noProof/>
            <w:webHidden/>
          </w:rPr>
          <w:t>18</w:t>
        </w:r>
        <w:r w:rsidR="00074494">
          <w:rPr>
            <w:noProof/>
            <w:webHidden/>
          </w:rPr>
          <w:fldChar w:fldCharType="end"/>
        </w:r>
      </w:hyperlink>
    </w:p>
    <w:p w14:paraId="22D71FD4"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2" w:history="1">
        <w:r w:rsidR="00074494" w:rsidRPr="00722CCB">
          <w:rPr>
            <w:rStyle w:val="Hyperlink"/>
            <w:rFonts w:cs="Segoe UI"/>
            <w:b/>
            <w:noProof/>
          </w:rPr>
          <w:t>Cum se finanțează învățământul superior din România?</w:t>
        </w:r>
        <w:r w:rsidR="00074494">
          <w:rPr>
            <w:noProof/>
            <w:webHidden/>
          </w:rPr>
          <w:tab/>
        </w:r>
        <w:r w:rsidR="00074494">
          <w:rPr>
            <w:noProof/>
            <w:webHidden/>
          </w:rPr>
          <w:fldChar w:fldCharType="begin"/>
        </w:r>
        <w:r w:rsidR="00074494">
          <w:rPr>
            <w:noProof/>
            <w:webHidden/>
          </w:rPr>
          <w:instrText xml:space="preserve"> PAGEREF _Toc435730672 \h </w:instrText>
        </w:r>
        <w:r w:rsidR="00074494">
          <w:rPr>
            <w:noProof/>
            <w:webHidden/>
          </w:rPr>
        </w:r>
        <w:r w:rsidR="00074494">
          <w:rPr>
            <w:noProof/>
            <w:webHidden/>
          </w:rPr>
          <w:fldChar w:fldCharType="separate"/>
        </w:r>
        <w:r w:rsidR="00074494">
          <w:rPr>
            <w:noProof/>
            <w:webHidden/>
          </w:rPr>
          <w:t>24</w:t>
        </w:r>
        <w:r w:rsidR="00074494">
          <w:rPr>
            <w:noProof/>
            <w:webHidden/>
          </w:rPr>
          <w:fldChar w:fldCharType="end"/>
        </w:r>
      </w:hyperlink>
    </w:p>
    <w:p w14:paraId="31ECDA37" w14:textId="77777777" w:rsidR="00074494" w:rsidRDefault="00B36441">
      <w:pPr>
        <w:pStyle w:val="TOC1"/>
        <w:rPr>
          <w:rFonts w:asciiTheme="minorHAnsi" w:eastAsiaTheme="minorEastAsia" w:hAnsiTheme="minorHAnsi" w:cstheme="minorBidi"/>
          <w:noProof/>
          <w:lang w:val="en-US"/>
        </w:rPr>
      </w:pPr>
      <w:hyperlink w:anchor="_Toc435730673" w:history="1">
        <w:r w:rsidR="00074494" w:rsidRPr="00722CCB">
          <w:rPr>
            <w:rStyle w:val="Hyperlink"/>
            <w:noProof/>
          </w:rPr>
          <w:t>Analiza finanțării învățământului superior românesc 2008-2014</w:t>
        </w:r>
        <w:r w:rsidR="00074494">
          <w:rPr>
            <w:noProof/>
            <w:webHidden/>
          </w:rPr>
          <w:tab/>
        </w:r>
        <w:r w:rsidR="00074494">
          <w:rPr>
            <w:noProof/>
            <w:webHidden/>
          </w:rPr>
          <w:fldChar w:fldCharType="begin"/>
        </w:r>
        <w:r w:rsidR="00074494">
          <w:rPr>
            <w:noProof/>
            <w:webHidden/>
          </w:rPr>
          <w:instrText xml:space="preserve"> PAGEREF _Toc435730673 \h </w:instrText>
        </w:r>
        <w:r w:rsidR="00074494">
          <w:rPr>
            <w:noProof/>
            <w:webHidden/>
          </w:rPr>
        </w:r>
        <w:r w:rsidR="00074494">
          <w:rPr>
            <w:noProof/>
            <w:webHidden/>
          </w:rPr>
          <w:fldChar w:fldCharType="separate"/>
        </w:r>
        <w:r w:rsidR="00074494">
          <w:rPr>
            <w:noProof/>
            <w:webHidden/>
          </w:rPr>
          <w:t>31</w:t>
        </w:r>
        <w:r w:rsidR="00074494">
          <w:rPr>
            <w:noProof/>
            <w:webHidden/>
          </w:rPr>
          <w:fldChar w:fldCharType="end"/>
        </w:r>
      </w:hyperlink>
    </w:p>
    <w:p w14:paraId="667C2D6B"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4" w:history="1">
        <w:r w:rsidR="00074494" w:rsidRPr="00722CCB">
          <w:rPr>
            <w:rStyle w:val="Hyperlink"/>
            <w:rFonts w:cs="Segoe UI"/>
            <w:b/>
            <w:noProof/>
          </w:rPr>
          <w:t>Prelucrarea datelor</w:t>
        </w:r>
        <w:r w:rsidR="00074494">
          <w:rPr>
            <w:noProof/>
            <w:webHidden/>
          </w:rPr>
          <w:tab/>
        </w:r>
        <w:r w:rsidR="00074494">
          <w:rPr>
            <w:noProof/>
            <w:webHidden/>
          </w:rPr>
          <w:fldChar w:fldCharType="begin"/>
        </w:r>
        <w:r w:rsidR="00074494">
          <w:rPr>
            <w:noProof/>
            <w:webHidden/>
          </w:rPr>
          <w:instrText xml:space="preserve"> PAGEREF _Toc435730674 \h </w:instrText>
        </w:r>
        <w:r w:rsidR="00074494">
          <w:rPr>
            <w:noProof/>
            <w:webHidden/>
          </w:rPr>
        </w:r>
        <w:r w:rsidR="00074494">
          <w:rPr>
            <w:noProof/>
            <w:webHidden/>
          </w:rPr>
          <w:fldChar w:fldCharType="separate"/>
        </w:r>
        <w:r w:rsidR="00074494">
          <w:rPr>
            <w:noProof/>
            <w:webHidden/>
          </w:rPr>
          <w:t>31</w:t>
        </w:r>
        <w:r w:rsidR="00074494">
          <w:rPr>
            <w:noProof/>
            <w:webHidden/>
          </w:rPr>
          <w:fldChar w:fldCharType="end"/>
        </w:r>
      </w:hyperlink>
    </w:p>
    <w:p w14:paraId="44E75FFA"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5" w:history="1">
        <w:r w:rsidR="00074494" w:rsidRPr="00722CCB">
          <w:rPr>
            <w:rStyle w:val="Hyperlink"/>
            <w:rFonts w:cs="Segoe UI"/>
            <w:b/>
            <w:noProof/>
          </w:rPr>
          <w:t>Fondul de burse</w:t>
        </w:r>
        <w:r w:rsidR="00074494">
          <w:rPr>
            <w:noProof/>
            <w:webHidden/>
          </w:rPr>
          <w:tab/>
        </w:r>
        <w:r w:rsidR="00074494">
          <w:rPr>
            <w:noProof/>
            <w:webHidden/>
          </w:rPr>
          <w:fldChar w:fldCharType="begin"/>
        </w:r>
        <w:r w:rsidR="00074494">
          <w:rPr>
            <w:noProof/>
            <w:webHidden/>
          </w:rPr>
          <w:instrText xml:space="preserve"> PAGEREF _Toc435730675 \h </w:instrText>
        </w:r>
        <w:r w:rsidR="00074494">
          <w:rPr>
            <w:noProof/>
            <w:webHidden/>
          </w:rPr>
        </w:r>
        <w:r w:rsidR="00074494">
          <w:rPr>
            <w:noProof/>
            <w:webHidden/>
          </w:rPr>
          <w:fldChar w:fldCharType="separate"/>
        </w:r>
        <w:r w:rsidR="00074494">
          <w:rPr>
            <w:noProof/>
            <w:webHidden/>
          </w:rPr>
          <w:t>32</w:t>
        </w:r>
        <w:r w:rsidR="00074494">
          <w:rPr>
            <w:noProof/>
            <w:webHidden/>
          </w:rPr>
          <w:fldChar w:fldCharType="end"/>
        </w:r>
      </w:hyperlink>
    </w:p>
    <w:p w14:paraId="7B59C831"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6" w:history="1">
        <w:r w:rsidR="00074494" w:rsidRPr="00722CCB">
          <w:rPr>
            <w:rStyle w:val="Hyperlink"/>
            <w:rFonts w:cs="Segoe UI"/>
            <w:b/>
            <w:noProof/>
          </w:rPr>
          <w:t>Subvenția pentru cămine-cantine</w:t>
        </w:r>
        <w:r w:rsidR="00074494">
          <w:rPr>
            <w:noProof/>
            <w:webHidden/>
          </w:rPr>
          <w:tab/>
        </w:r>
        <w:r w:rsidR="00074494">
          <w:rPr>
            <w:noProof/>
            <w:webHidden/>
          </w:rPr>
          <w:fldChar w:fldCharType="begin"/>
        </w:r>
        <w:r w:rsidR="00074494">
          <w:rPr>
            <w:noProof/>
            <w:webHidden/>
          </w:rPr>
          <w:instrText xml:space="preserve"> PAGEREF _Toc435730676 \h </w:instrText>
        </w:r>
        <w:r w:rsidR="00074494">
          <w:rPr>
            <w:noProof/>
            <w:webHidden/>
          </w:rPr>
        </w:r>
        <w:r w:rsidR="00074494">
          <w:rPr>
            <w:noProof/>
            <w:webHidden/>
          </w:rPr>
          <w:fldChar w:fldCharType="separate"/>
        </w:r>
        <w:r w:rsidR="00074494">
          <w:rPr>
            <w:noProof/>
            <w:webHidden/>
          </w:rPr>
          <w:t>35</w:t>
        </w:r>
        <w:r w:rsidR="00074494">
          <w:rPr>
            <w:noProof/>
            <w:webHidden/>
          </w:rPr>
          <w:fldChar w:fldCharType="end"/>
        </w:r>
      </w:hyperlink>
    </w:p>
    <w:p w14:paraId="3E61FFDB"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7" w:history="1">
        <w:r w:rsidR="00074494" w:rsidRPr="00722CCB">
          <w:rPr>
            <w:rStyle w:val="Hyperlink"/>
            <w:rFonts w:cs="Segoe UI"/>
            <w:b/>
            <w:noProof/>
          </w:rPr>
          <w:t>Subvenția pentru transport</w:t>
        </w:r>
        <w:r w:rsidR="00074494">
          <w:rPr>
            <w:noProof/>
            <w:webHidden/>
          </w:rPr>
          <w:tab/>
        </w:r>
        <w:r w:rsidR="00074494">
          <w:rPr>
            <w:noProof/>
            <w:webHidden/>
          </w:rPr>
          <w:fldChar w:fldCharType="begin"/>
        </w:r>
        <w:r w:rsidR="00074494">
          <w:rPr>
            <w:noProof/>
            <w:webHidden/>
          </w:rPr>
          <w:instrText xml:space="preserve"> PAGEREF _Toc435730677 \h </w:instrText>
        </w:r>
        <w:r w:rsidR="00074494">
          <w:rPr>
            <w:noProof/>
            <w:webHidden/>
          </w:rPr>
        </w:r>
        <w:r w:rsidR="00074494">
          <w:rPr>
            <w:noProof/>
            <w:webHidden/>
          </w:rPr>
          <w:fldChar w:fldCharType="separate"/>
        </w:r>
        <w:r w:rsidR="00074494">
          <w:rPr>
            <w:noProof/>
            <w:webHidden/>
          </w:rPr>
          <w:t>37</w:t>
        </w:r>
        <w:r w:rsidR="00074494">
          <w:rPr>
            <w:noProof/>
            <w:webHidden/>
          </w:rPr>
          <w:fldChar w:fldCharType="end"/>
        </w:r>
      </w:hyperlink>
    </w:p>
    <w:p w14:paraId="50A1385E"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8" w:history="1">
        <w:r w:rsidR="00074494" w:rsidRPr="00722CCB">
          <w:rPr>
            <w:rStyle w:val="Hyperlink"/>
            <w:rFonts w:cs="Segoe UI"/>
            <w:b/>
            <w:noProof/>
          </w:rPr>
          <w:t>Finanțarea de bază</w:t>
        </w:r>
        <w:r w:rsidR="00074494">
          <w:rPr>
            <w:noProof/>
            <w:webHidden/>
          </w:rPr>
          <w:tab/>
        </w:r>
        <w:r w:rsidR="00074494">
          <w:rPr>
            <w:noProof/>
            <w:webHidden/>
          </w:rPr>
          <w:fldChar w:fldCharType="begin"/>
        </w:r>
        <w:r w:rsidR="00074494">
          <w:rPr>
            <w:noProof/>
            <w:webHidden/>
          </w:rPr>
          <w:instrText xml:space="preserve"> PAGEREF _Toc435730678 \h </w:instrText>
        </w:r>
        <w:r w:rsidR="00074494">
          <w:rPr>
            <w:noProof/>
            <w:webHidden/>
          </w:rPr>
        </w:r>
        <w:r w:rsidR="00074494">
          <w:rPr>
            <w:noProof/>
            <w:webHidden/>
          </w:rPr>
          <w:fldChar w:fldCharType="separate"/>
        </w:r>
        <w:r w:rsidR="00074494">
          <w:rPr>
            <w:noProof/>
            <w:webHidden/>
          </w:rPr>
          <w:t>39</w:t>
        </w:r>
        <w:r w:rsidR="00074494">
          <w:rPr>
            <w:noProof/>
            <w:webHidden/>
          </w:rPr>
          <w:fldChar w:fldCharType="end"/>
        </w:r>
      </w:hyperlink>
    </w:p>
    <w:p w14:paraId="53FC56BF"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79" w:history="1">
        <w:r w:rsidR="00074494" w:rsidRPr="00722CCB">
          <w:rPr>
            <w:rStyle w:val="Hyperlink"/>
            <w:rFonts w:cs="Segoe UI"/>
            <w:b/>
            <w:noProof/>
          </w:rPr>
          <w:t>Investiții</w:t>
        </w:r>
        <w:r w:rsidR="00074494">
          <w:rPr>
            <w:noProof/>
            <w:webHidden/>
          </w:rPr>
          <w:tab/>
        </w:r>
        <w:r w:rsidR="00074494">
          <w:rPr>
            <w:noProof/>
            <w:webHidden/>
          </w:rPr>
          <w:fldChar w:fldCharType="begin"/>
        </w:r>
        <w:r w:rsidR="00074494">
          <w:rPr>
            <w:noProof/>
            <w:webHidden/>
          </w:rPr>
          <w:instrText xml:space="preserve"> PAGEREF _Toc435730679 \h </w:instrText>
        </w:r>
        <w:r w:rsidR="00074494">
          <w:rPr>
            <w:noProof/>
            <w:webHidden/>
          </w:rPr>
        </w:r>
        <w:r w:rsidR="00074494">
          <w:rPr>
            <w:noProof/>
            <w:webHidden/>
          </w:rPr>
          <w:fldChar w:fldCharType="separate"/>
        </w:r>
        <w:r w:rsidR="00074494">
          <w:rPr>
            <w:noProof/>
            <w:webHidden/>
          </w:rPr>
          <w:t>39</w:t>
        </w:r>
        <w:r w:rsidR="00074494">
          <w:rPr>
            <w:noProof/>
            <w:webHidden/>
          </w:rPr>
          <w:fldChar w:fldCharType="end"/>
        </w:r>
      </w:hyperlink>
    </w:p>
    <w:p w14:paraId="1298CD1C"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80" w:history="1">
        <w:r w:rsidR="00074494" w:rsidRPr="00722CCB">
          <w:rPr>
            <w:rStyle w:val="Hyperlink"/>
            <w:rFonts w:cs="Segoe UI"/>
            <w:b/>
            <w:noProof/>
          </w:rPr>
          <w:t>Tabere studențești</w:t>
        </w:r>
        <w:r w:rsidR="00074494">
          <w:rPr>
            <w:noProof/>
            <w:webHidden/>
          </w:rPr>
          <w:tab/>
        </w:r>
        <w:r w:rsidR="00074494">
          <w:rPr>
            <w:noProof/>
            <w:webHidden/>
          </w:rPr>
          <w:fldChar w:fldCharType="begin"/>
        </w:r>
        <w:r w:rsidR="00074494">
          <w:rPr>
            <w:noProof/>
            <w:webHidden/>
          </w:rPr>
          <w:instrText xml:space="preserve"> PAGEREF _Toc435730680 \h </w:instrText>
        </w:r>
        <w:r w:rsidR="00074494">
          <w:rPr>
            <w:noProof/>
            <w:webHidden/>
          </w:rPr>
        </w:r>
        <w:r w:rsidR="00074494">
          <w:rPr>
            <w:noProof/>
            <w:webHidden/>
          </w:rPr>
          <w:fldChar w:fldCharType="separate"/>
        </w:r>
        <w:r w:rsidR="00074494">
          <w:rPr>
            <w:noProof/>
            <w:webHidden/>
          </w:rPr>
          <w:t>41</w:t>
        </w:r>
        <w:r w:rsidR="00074494">
          <w:rPr>
            <w:noProof/>
            <w:webHidden/>
          </w:rPr>
          <w:fldChar w:fldCharType="end"/>
        </w:r>
      </w:hyperlink>
    </w:p>
    <w:p w14:paraId="0B0157FC" w14:textId="77777777" w:rsidR="00074494" w:rsidRDefault="00B36441">
      <w:pPr>
        <w:pStyle w:val="TOC2"/>
        <w:tabs>
          <w:tab w:val="right" w:leader="dot" w:pos="9019"/>
        </w:tabs>
        <w:rPr>
          <w:rFonts w:asciiTheme="minorHAnsi" w:eastAsiaTheme="minorEastAsia" w:hAnsiTheme="minorHAnsi" w:cstheme="minorBidi"/>
          <w:noProof/>
          <w:lang w:val="en-US"/>
        </w:rPr>
      </w:pPr>
      <w:hyperlink w:anchor="_Toc435730681" w:history="1">
        <w:r w:rsidR="00074494" w:rsidRPr="00722CCB">
          <w:rPr>
            <w:rStyle w:val="Hyperlink"/>
            <w:rFonts w:cs="Segoe UI"/>
            <w:b/>
            <w:noProof/>
          </w:rPr>
          <w:t>Cercetarea științifică</w:t>
        </w:r>
        <w:r w:rsidR="00074494">
          <w:rPr>
            <w:noProof/>
            <w:webHidden/>
          </w:rPr>
          <w:tab/>
        </w:r>
        <w:r w:rsidR="00074494">
          <w:rPr>
            <w:noProof/>
            <w:webHidden/>
          </w:rPr>
          <w:fldChar w:fldCharType="begin"/>
        </w:r>
        <w:r w:rsidR="00074494">
          <w:rPr>
            <w:noProof/>
            <w:webHidden/>
          </w:rPr>
          <w:instrText xml:space="preserve"> PAGEREF _Toc435730681 \h </w:instrText>
        </w:r>
        <w:r w:rsidR="00074494">
          <w:rPr>
            <w:noProof/>
            <w:webHidden/>
          </w:rPr>
        </w:r>
        <w:r w:rsidR="00074494">
          <w:rPr>
            <w:noProof/>
            <w:webHidden/>
          </w:rPr>
          <w:fldChar w:fldCharType="separate"/>
        </w:r>
        <w:r w:rsidR="00074494">
          <w:rPr>
            <w:noProof/>
            <w:webHidden/>
          </w:rPr>
          <w:t>42</w:t>
        </w:r>
        <w:r w:rsidR="00074494">
          <w:rPr>
            <w:noProof/>
            <w:webHidden/>
          </w:rPr>
          <w:fldChar w:fldCharType="end"/>
        </w:r>
      </w:hyperlink>
    </w:p>
    <w:p w14:paraId="4D99037C" w14:textId="77777777" w:rsidR="00074494" w:rsidRDefault="00B36441">
      <w:pPr>
        <w:pStyle w:val="TOC1"/>
        <w:rPr>
          <w:rFonts w:asciiTheme="minorHAnsi" w:eastAsiaTheme="minorEastAsia" w:hAnsiTheme="minorHAnsi" w:cstheme="minorBidi"/>
          <w:noProof/>
          <w:lang w:val="en-US"/>
        </w:rPr>
      </w:pPr>
      <w:hyperlink w:anchor="_Toc435730682" w:history="1">
        <w:r w:rsidR="00074494" w:rsidRPr="00722CCB">
          <w:rPr>
            <w:rStyle w:val="Hyperlink"/>
            <w:rFonts w:cs="Segoe UI"/>
            <w:noProof/>
          </w:rPr>
          <w:t>Propuneri și concluzii</w:t>
        </w:r>
        <w:r w:rsidR="00074494">
          <w:rPr>
            <w:noProof/>
            <w:webHidden/>
          </w:rPr>
          <w:tab/>
        </w:r>
        <w:r w:rsidR="00074494">
          <w:rPr>
            <w:noProof/>
            <w:webHidden/>
          </w:rPr>
          <w:fldChar w:fldCharType="begin"/>
        </w:r>
        <w:r w:rsidR="00074494">
          <w:rPr>
            <w:noProof/>
            <w:webHidden/>
          </w:rPr>
          <w:instrText xml:space="preserve"> PAGEREF _Toc435730682 \h </w:instrText>
        </w:r>
        <w:r w:rsidR="00074494">
          <w:rPr>
            <w:noProof/>
            <w:webHidden/>
          </w:rPr>
        </w:r>
        <w:r w:rsidR="00074494">
          <w:rPr>
            <w:noProof/>
            <w:webHidden/>
          </w:rPr>
          <w:fldChar w:fldCharType="separate"/>
        </w:r>
        <w:r w:rsidR="00074494">
          <w:rPr>
            <w:noProof/>
            <w:webHidden/>
          </w:rPr>
          <w:t>44</w:t>
        </w:r>
        <w:r w:rsidR="00074494">
          <w:rPr>
            <w:noProof/>
            <w:webHidden/>
          </w:rPr>
          <w:fldChar w:fldCharType="end"/>
        </w:r>
      </w:hyperlink>
    </w:p>
    <w:p w14:paraId="02279AF2" w14:textId="77777777" w:rsidR="00074494" w:rsidRDefault="00B36441">
      <w:pPr>
        <w:pStyle w:val="TOC1"/>
        <w:rPr>
          <w:rFonts w:asciiTheme="minorHAnsi" w:eastAsiaTheme="minorEastAsia" w:hAnsiTheme="minorHAnsi" w:cstheme="minorBidi"/>
          <w:noProof/>
          <w:lang w:val="en-US"/>
        </w:rPr>
      </w:pPr>
      <w:hyperlink w:anchor="_Toc435730683" w:history="1">
        <w:r w:rsidR="00074494" w:rsidRPr="00722CCB">
          <w:rPr>
            <w:rStyle w:val="Hyperlink"/>
            <w:rFonts w:cs="Segoe UI"/>
            <w:noProof/>
          </w:rPr>
          <w:t>Bibliografie</w:t>
        </w:r>
        <w:r w:rsidR="00074494">
          <w:rPr>
            <w:noProof/>
            <w:webHidden/>
          </w:rPr>
          <w:tab/>
        </w:r>
        <w:r w:rsidR="00074494">
          <w:rPr>
            <w:noProof/>
            <w:webHidden/>
          </w:rPr>
          <w:fldChar w:fldCharType="begin"/>
        </w:r>
        <w:r w:rsidR="00074494">
          <w:rPr>
            <w:noProof/>
            <w:webHidden/>
          </w:rPr>
          <w:instrText xml:space="preserve"> PAGEREF _Toc435730683 \h </w:instrText>
        </w:r>
        <w:r w:rsidR="00074494">
          <w:rPr>
            <w:noProof/>
            <w:webHidden/>
          </w:rPr>
        </w:r>
        <w:r w:rsidR="00074494">
          <w:rPr>
            <w:noProof/>
            <w:webHidden/>
          </w:rPr>
          <w:fldChar w:fldCharType="separate"/>
        </w:r>
        <w:r w:rsidR="00074494">
          <w:rPr>
            <w:noProof/>
            <w:webHidden/>
          </w:rPr>
          <w:t>47</w:t>
        </w:r>
        <w:r w:rsidR="00074494">
          <w:rPr>
            <w:noProof/>
            <w:webHidden/>
          </w:rPr>
          <w:fldChar w:fldCharType="end"/>
        </w:r>
      </w:hyperlink>
    </w:p>
    <w:p w14:paraId="4E21A19F" w14:textId="77777777" w:rsidR="003F5934" w:rsidRPr="004712EE" w:rsidRDefault="00425602" w:rsidP="00542947">
      <w:pPr>
        <w:spacing w:after="0"/>
        <w:rPr>
          <w:rFonts w:ascii="Segoe UI" w:hAnsi="Segoe UI" w:cs="Segoe UI"/>
          <w:b/>
          <w:i/>
        </w:rPr>
      </w:pPr>
      <w:r w:rsidRPr="004712EE">
        <w:rPr>
          <w:rFonts w:ascii="Segoe UI" w:hAnsi="Segoe UI" w:cs="Segoe UI"/>
        </w:rPr>
        <w:fldChar w:fldCharType="end"/>
      </w:r>
      <w:r w:rsidR="003F5934" w:rsidRPr="004712EE">
        <w:rPr>
          <w:rFonts w:ascii="Segoe UI" w:hAnsi="Segoe UI" w:cs="Segoe UI"/>
        </w:rPr>
        <w:br w:type="page"/>
      </w:r>
    </w:p>
    <w:p w14:paraId="125E4F17" w14:textId="470CD90E" w:rsidR="00361FF2" w:rsidRPr="00361FF2" w:rsidRDefault="00361FF2" w:rsidP="00361FF2">
      <w:pPr>
        <w:pStyle w:val="Heading1"/>
        <w:jc w:val="center"/>
        <w:rPr>
          <w:rFonts w:cs="Segoe UI"/>
          <w:i w:val="0"/>
          <w:sz w:val="36"/>
        </w:rPr>
      </w:pPr>
      <w:bookmarkStart w:id="1" w:name="_Toc435730661"/>
      <w:r w:rsidRPr="00361FF2">
        <w:rPr>
          <w:rFonts w:cs="Segoe UI"/>
          <w:i w:val="0"/>
          <w:sz w:val="36"/>
        </w:rPr>
        <w:lastRenderedPageBreak/>
        <w:t>Beneficiile educației</w:t>
      </w:r>
      <w:bookmarkEnd w:id="1"/>
    </w:p>
    <w:p w14:paraId="52EFD4A9" w14:textId="77777777" w:rsidR="00361FF2" w:rsidRPr="00361FF2" w:rsidRDefault="00361FF2" w:rsidP="00DA233E">
      <w:pPr>
        <w:pStyle w:val="Heading1"/>
        <w:rPr>
          <w:rFonts w:cs="Segoe UI"/>
          <w:b w:val="0"/>
          <w:i w:val="0"/>
          <w:sz w:val="18"/>
        </w:rPr>
      </w:pPr>
    </w:p>
    <w:p w14:paraId="7B422A39" w14:textId="77777777" w:rsidR="008D6F87" w:rsidRPr="00361FF2" w:rsidRDefault="008D6F87" w:rsidP="00361FF2">
      <w:pPr>
        <w:pStyle w:val="Heading2"/>
        <w:spacing w:after="0"/>
        <w:ind w:firstLine="708"/>
        <w:rPr>
          <w:b/>
        </w:rPr>
      </w:pPr>
      <w:bookmarkStart w:id="2" w:name="_Toc435730662"/>
      <w:r w:rsidRPr="00361FF2">
        <w:rPr>
          <w:b/>
          <w:sz w:val="32"/>
        </w:rPr>
        <w:t>Beneficii sociale</w:t>
      </w:r>
      <w:r w:rsidR="003F5934" w:rsidRPr="00361FF2">
        <w:rPr>
          <w:b/>
          <w:sz w:val="32"/>
        </w:rPr>
        <w:t xml:space="preserve"> ale investi</w:t>
      </w:r>
      <w:r w:rsidR="00D05EB2" w:rsidRPr="00361FF2">
        <w:rPr>
          <w:b/>
          <w:sz w:val="32"/>
        </w:rPr>
        <w:t>ț</w:t>
      </w:r>
      <w:r w:rsidR="003F5934" w:rsidRPr="00361FF2">
        <w:rPr>
          <w:b/>
          <w:sz w:val="32"/>
        </w:rPr>
        <w:t>iei în educa</w:t>
      </w:r>
      <w:r w:rsidR="00D05EB2" w:rsidRPr="00361FF2">
        <w:rPr>
          <w:b/>
          <w:sz w:val="32"/>
        </w:rPr>
        <w:t>ț</w:t>
      </w:r>
      <w:r w:rsidR="003F5934" w:rsidRPr="00361FF2">
        <w:rPr>
          <w:b/>
          <w:sz w:val="32"/>
        </w:rPr>
        <w:t>ie</w:t>
      </w:r>
      <w:bookmarkEnd w:id="2"/>
    </w:p>
    <w:p w14:paraId="345AC844"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Rolul educa</w:t>
      </w:r>
      <w:r w:rsidR="00D05EB2" w:rsidRPr="004712EE">
        <w:rPr>
          <w:rFonts w:ascii="Segoe UI" w:hAnsi="Segoe UI" w:cs="Segoe UI"/>
        </w:rPr>
        <w:t>ț</w:t>
      </w:r>
      <w:r w:rsidRPr="004712EE">
        <w:rPr>
          <w:rFonts w:ascii="Segoe UI" w:hAnsi="Segoe UI" w:cs="Segoe UI"/>
        </w:rPr>
        <w:t xml:space="preserve">iei în atingerea unor deziderate economice </w:t>
      </w:r>
      <w:r w:rsidR="00D05EB2" w:rsidRPr="004712EE">
        <w:rPr>
          <w:rFonts w:ascii="Segoe UI" w:hAnsi="Segoe UI" w:cs="Segoe UI"/>
        </w:rPr>
        <w:t>ș</w:t>
      </w:r>
      <w:r w:rsidRPr="004712EE">
        <w:rPr>
          <w:rFonts w:ascii="Segoe UI" w:hAnsi="Segoe UI" w:cs="Segoe UI"/>
        </w:rPr>
        <w:t>i sociale nu este unul evident pentru marea majoritate a popula</w:t>
      </w:r>
      <w:r w:rsidR="00D05EB2" w:rsidRPr="004712EE">
        <w:rPr>
          <w:rFonts w:ascii="Segoe UI" w:hAnsi="Segoe UI" w:cs="Segoe UI"/>
        </w:rPr>
        <w:t>ț</w:t>
      </w:r>
      <w:r w:rsidRPr="004712EE">
        <w:rPr>
          <w:rFonts w:ascii="Segoe UI" w:hAnsi="Segoe UI" w:cs="Segoe UI"/>
        </w:rPr>
        <w:t xml:space="preserve">iei. </w:t>
      </w:r>
      <w:r w:rsidRPr="004712EE">
        <w:rPr>
          <w:rFonts w:ascii="Segoe UI" w:hAnsi="Segoe UI" w:cs="Segoe UI"/>
          <w:b/>
        </w:rPr>
        <w:t xml:space="preserve">Echitatea </w:t>
      </w:r>
      <w:r w:rsidR="00D05EB2" w:rsidRPr="004712EE">
        <w:rPr>
          <w:rFonts w:ascii="Segoe UI" w:hAnsi="Segoe UI" w:cs="Segoe UI"/>
          <w:b/>
        </w:rPr>
        <w:t>ș</w:t>
      </w:r>
      <w:r w:rsidRPr="004712EE">
        <w:rPr>
          <w:rFonts w:ascii="Segoe UI" w:hAnsi="Segoe UI" w:cs="Segoe UI"/>
          <w:b/>
        </w:rPr>
        <w:t>i cre</w:t>
      </w:r>
      <w:r w:rsidR="00D05EB2" w:rsidRPr="004712EE">
        <w:rPr>
          <w:rFonts w:ascii="Segoe UI" w:hAnsi="Segoe UI" w:cs="Segoe UI"/>
          <w:b/>
        </w:rPr>
        <w:t>ș</w:t>
      </w:r>
      <w:r w:rsidRPr="004712EE">
        <w:rPr>
          <w:rFonts w:ascii="Segoe UI" w:hAnsi="Segoe UI" w:cs="Segoe UI"/>
          <w:b/>
        </w:rPr>
        <w:t>terea economică reprezintă obiective ce pot fi atinse cu ajutorul sistemului de învă</w:t>
      </w:r>
      <w:r w:rsidR="00D05EB2" w:rsidRPr="004712EE">
        <w:rPr>
          <w:rFonts w:ascii="Segoe UI" w:hAnsi="Segoe UI" w:cs="Segoe UI"/>
          <w:b/>
        </w:rPr>
        <w:t>ț</w:t>
      </w:r>
      <w:r w:rsidRPr="004712EE">
        <w:rPr>
          <w:rFonts w:ascii="Segoe UI" w:hAnsi="Segoe UI" w:cs="Segoe UI"/>
          <w:b/>
        </w:rPr>
        <w:t>ământ</w:t>
      </w:r>
      <w:r w:rsidRPr="004712EE">
        <w:rPr>
          <w:rFonts w:ascii="Segoe UI" w:hAnsi="Segoe UI" w:cs="Segoe UI"/>
        </w:rPr>
        <w:t xml:space="preserve">, atât prin componenta preuniversitară, cât </w:t>
      </w:r>
      <w:r w:rsidR="00D05EB2" w:rsidRPr="004712EE">
        <w:rPr>
          <w:rFonts w:ascii="Segoe UI" w:hAnsi="Segoe UI" w:cs="Segoe UI"/>
        </w:rPr>
        <w:t>ș</w:t>
      </w:r>
      <w:r w:rsidRPr="004712EE">
        <w:rPr>
          <w:rFonts w:ascii="Segoe UI" w:hAnsi="Segoe UI" w:cs="Segoe UI"/>
        </w:rPr>
        <w:t>i cea universitară. Atingerea unui procent optim între un sistem de învă</w:t>
      </w:r>
      <w:r w:rsidR="00D05EB2" w:rsidRPr="004712EE">
        <w:rPr>
          <w:rFonts w:ascii="Segoe UI" w:hAnsi="Segoe UI" w:cs="Segoe UI"/>
        </w:rPr>
        <w:t>ț</w:t>
      </w:r>
      <w:r w:rsidRPr="004712EE">
        <w:rPr>
          <w:rFonts w:ascii="Segoe UI" w:hAnsi="Segoe UI" w:cs="Segoe UI"/>
        </w:rPr>
        <w:t xml:space="preserve">ământ meritocratic </w:t>
      </w:r>
      <w:r w:rsidR="00D05EB2" w:rsidRPr="004712EE">
        <w:rPr>
          <w:rFonts w:ascii="Segoe UI" w:hAnsi="Segoe UI" w:cs="Segoe UI"/>
        </w:rPr>
        <w:t>ș</w:t>
      </w:r>
      <w:r w:rsidRPr="004712EE">
        <w:rPr>
          <w:rFonts w:ascii="Segoe UI" w:hAnsi="Segoe UI" w:cs="Segoe UI"/>
        </w:rPr>
        <w:t xml:space="preserve">i unul în care aspectele sociale primează este un proces extrem de dificil (Halász, 2015: 350). Fără doar </w:t>
      </w:r>
      <w:r w:rsidR="00D05EB2" w:rsidRPr="004712EE">
        <w:rPr>
          <w:rFonts w:ascii="Segoe UI" w:hAnsi="Segoe UI" w:cs="Segoe UI"/>
        </w:rPr>
        <w:t>ș</w:t>
      </w:r>
      <w:r w:rsidRPr="004712EE">
        <w:rPr>
          <w:rFonts w:ascii="Segoe UI" w:hAnsi="Segoe UI" w:cs="Segoe UI"/>
        </w:rPr>
        <w:t>i poate, „</w:t>
      </w:r>
      <w:r w:rsidRPr="004712EE">
        <w:rPr>
          <w:rFonts w:ascii="Segoe UI" w:hAnsi="Segoe UI" w:cs="Segoe UI"/>
          <w:i/>
        </w:rPr>
        <w:t>educa</w:t>
      </w:r>
      <w:r w:rsidR="00D05EB2" w:rsidRPr="004712EE">
        <w:rPr>
          <w:rFonts w:ascii="Segoe UI" w:hAnsi="Segoe UI" w:cs="Segoe UI"/>
          <w:i/>
        </w:rPr>
        <w:t>ț</w:t>
      </w:r>
      <w:r w:rsidRPr="004712EE">
        <w:rPr>
          <w:rFonts w:ascii="Segoe UI" w:hAnsi="Segoe UI" w:cs="Segoe UI"/>
          <w:i/>
        </w:rPr>
        <w:t>ia de masă este asociată cu democratizarea societă</w:t>
      </w:r>
      <w:r w:rsidR="00D05EB2" w:rsidRPr="004712EE">
        <w:rPr>
          <w:rFonts w:ascii="Segoe UI" w:hAnsi="Segoe UI" w:cs="Segoe UI"/>
          <w:i/>
        </w:rPr>
        <w:t>ț</w:t>
      </w:r>
      <w:r w:rsidRPr="004712EE">
        <w:rPr>
          <w:rFonts w:ascii="Segoe UI" w:hAnsi="Segoe UI" w:cs="Segoe UI"/>
          <w:i/>
        </w:rPr>
        <w:t>ii, cu accesul echitabil, fără discriminare, la învă</w:t>
      </w:r>
      <w:r w:rsidR="00D05EB2" w:rsidRPr="004712EE">
        <w:rPr>
          <w:rFonts w:ascii="Segoe UI" w:hAnsi="Segoe UI" w:cs="Segoe UI"/>
          <w:i/>
        </w:rPr>
        <w:t>ț</w:t>
      </w:r>
      <w:r w:rsidRPr="004712EE">
        <w:rPr>
          <w:rFonts w:ascii="Segoe UI" w:hAnsi="Segoe UI" w:cs="Segoe UI"/>
          <w:i/>
        </w:rPr>
        <w:t xml:space="preserve">ământ în general </w:t>
      </w:r>
      <w:r w:rsidR="00D05EB2" w:rsidRPr="004712EE">
        <w:rPr>
          <w:rFonts w:ascii="Segoe UI" w:hAnsi="Segoe UI" w:cs="Segoe UI"/>
          <w:i/>
        </w:rPr>
        <w:t>ș</w:t>
      </w:r>
      <w:r w:rsidRPr="004712EE">
        <w:rPr>
          <w:rFonts w:ascii="Segoe UI" w:hAnsi="Segoe UI" w:cs="Segoe UI"/>
          <w:i/>
        </w:rPr>
        <w:t>i la învă</w:t>
      </w:r>
      <w:r w:rsidR="00D05EB2" w:rsidRPr="004712EE">
        <w:rPr>
          <w:rFonts w:ascii="Segoe UI" w:hAnsi="Segoe UI" w:cs="Segoe UI"/>
          <w:i/>
        </w:rPr>
        <w:t>ț</w:t>
      </w:r>
      <w:r w:rsidRPr="004712EE">
        <w:rPr>
          <w:rFonts w:ascii="Segoe UI" w:hAnsi="Segoe UI" w:cs="Segoe UI"/>
          <w:i/>
        </w:rPr>
        <w:t>ământul ter</w:t>
      </w:r>
      <w:r w:rsidR="00D05EB2" w:rsidRPr="004712EE">
        <w:rPr>
          <w:rFonts w:ascii="Segoe UI" w:hAnsi="Segoe UI" w:cs="Segoe UI"/>
          <w:i/>
        </w:rPr>
        <w:t>ț</w:t>
      </w:r>
      <w:r w:rsidRPr="004712EE">
        <w:rPr>
          <w:rFonts w:ascii="Segoe UI" w:hAnsi="Segoe UI" w:cs="Segoe UI"/>
          <w:i/>
        </w:rPr>
        <w:t>iar în particular</w:t>
      </w:r>
      <w:r w:rsidRPr="004712EE">
        <w:rPr>
          <w:rFonts w:ascii="Segoe UI" w:hAnsi="Segoe UI" w:cs="Segoe UI"/>
        </w:rPr>
        <w:t xml:space="preserve">” (Pricopie et. al. 2011: 13). </w:t>
      </w:r>
    </w:p>
    <w:p w14:paraId="19C1A06A"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b/>
        </w:rPr>
        <w:t>Investi</w:t>
      </w:r>
      <w:r w:rsidR="00D05EB2" w:rsidRPr="004712EE">
        <w:rPr>
          <w:rFonts w:ascii="Segoe UI" w:hAnsi="Segoe UI" w:cs="Segoe UI"/>
          <w:b/>
        </w:rPr>
        <w:t>ț</w:t>
      </w:r>
      <w:r w:rsidRPr="004712EE">
        <w:rPr>
          <w:rFonts w:ascii="Segoe UI" w:hAnsi="Segoe UI" w:cs="Segoe UI"/>
          <w:b/>
        </w:rPr>
        <w:t>ia în educa</w:t>
      </w:r>
      <w:r w:rsidR="00D05EB2" w:rsidRPr="004712EE">
        <w:rPr>
          <w:rFonts w:ascii="Segoe UI" w:hAnsi="Segoe UI" w:cs="Segoe UI"/>
          <w:b/>
        </w:rPr>
        <w:t>ț</w:t>
      </w:r>
      <w:r w:rsidRPr="004712EE">
        <w:rPr>
          <w:rFonts w:ascii="Segoe UI" w:hAnsi="Segoe UI" w:cs="Segoe UI"/>
          <w:b/>
        </w:rPr>
        <w:t xml:space="preserve">ie are ca rezultat imediat, dar </w:t>
      </w:r>
      <w:r w:rsidR="00D05EB2" w:rsidRPr="004712EE">
        <w:rPr>
          <w:rFonts w:ascii="Segoe UI" w:hAnsi="Segoe UI" w:cs="Segoe UI"/>
          <w:b/>
        </w:rPr>
        <w:t>ș</w:t>
      </w:r>
      <w:r w:rsidRPr="004712EE">
        <w:rPr>
          <w:rFonts w:ascii="Segoe UI" w:hAnsi="Segoe UI" w:cs="Segoe UI"/>
          <w:b/>
        </w:rPr>
        <w:t>i pe termen lung, dezvoltarea capitalului uman, lucru care duce inerent la beneficii sociale precum „</w:t>
      </w:r>
      <w:r w:rsidRPr="004712EE">
        <w:rPr>
          <w:rFonts w:ascii="Segoe UI" w:hAnsi="Segoe UI" w:cs="Segoe UI"/>
          <w:b/>
          <w:i/>
        </w:rPr>
        <w:t>îmbunătă</w:t>
      </w:r>
      <w:r w:rsidR="00D05EB2" w:rsidRPr="004712EE">
        <w:rPr>
          <w:rFonts w:ascii="Segoe UI" w:hAnsi="Segoe UI" w:cs="Segoe UI"/>
          <w:b/>
          <w:i/>
        </w:rPr>
        <w:t>ț</w:t>
      </w:r>
      <w:r w:rsidRPr="004712EE">
        <w:rPr>
          <w:rFonts w:ascii="Segoe UI" w:hAnsi="Segoe UI" w:cs="Segoe UI"/>
          <w:b/>
          <w:i/>
        </w:rPr>
        <w:t>irea sănătă</w:t>
      </w:r>
      <w:r w:rsidR="00D05EB2" w:rsidRPr="004712EE">
        <w:rPr>
          <w:rFonts w:ascii="Segoe UI" w:hAnsi="Segoe UI" w:cs="Segoe UI"/>
          <w:b/>
          <w:i/>
        </w:rPr>
        <w:t>ț</w:t>
      </w:r>
      <w:r w:rsidRPr="004712EE">
        <w:rPr>
          <w:rFonts w:ascii="Segoe UI" w:hAnsi="Segoe UI" w:cs="Segoe UI"/>
          <w:b/>
          <w:i/>
        </w:rPr>
        <w:t>ii, scăderea ratei criminalită</w:t>
      </w:r>
      <w:r w:rsidR="00D05EB2" w:rsidRPr="004712EE">
        <w:rPr>
          <w:rFonts w:ascii="Segoe UI" w:hAnsi="Segoe UI" w:cs="Segoe UI"/>
          <w:b/>
          <w:i/>
        </w:rPr>
        <w:t>ț</w:t>
      </w:r>
      <w:r w:rsidRPr="004712EE">
        <w:rPr>
          <w:rFonts w:ascii="Segoe UI" w:hAnsi="Segoe UI" w:cs="Segoe UI"/>
          <w:b/>
          <w:i/>
        </w:rPr>
        <w:t xml:space="preserve">ii </w:t>
      </w:r>
      <w:r w:rsidR="00D05EB2" w:rsidRPr="004712EE">
        <w:rPr>
          <w:rFonts w:ascii="Segoe UI" w:hAnsi="Segoe UI" w:cs="Segoe UI"/>
          <w:b/>
          <w:i/>
        </w:rPr>
        <w:t>ș</w:t>
      </w:r>
      <w:r w:rsidRPr="004712EE">
        <w:rPr>
          <w:rFonts w:ascii="Segoe UI" w:hAnsi="Segoe UI" w:cs="Segoe UI"/>
          <w:b/>
          <w:i/>
        </w:rPr>
        <w:t>i a dependen</w:t>
      </w:r>
      <w:r w:rsidR="00D05EB2" w:rsidRPr="004712EE">
        <w:rPr>
          <w:rFonts w:ascii="Segoe UI" w:hAnsi="Segoe UI" w:cs="Segoe UI"/>
          <w:b/>
          <w:i/>
        </w:rPr>
        <w:t>ț</w:t>
      </w:r>
      <w:r w:rsidRPr="004712EE">
        <w:rPr>
          <w:rFonts w:ascii="Segoe UI" w:hAnsi="Segoe UI" w:cs="Segoe UI"/>
          <w:b/>
          <w:i/>
        </w:rPr>
        <w:t>ei de presta</w:t>
      </w:r>
      <w:r w:rsidR="00D05EB2" w:rsidRPr="004712EE">
        <w:rPr>
          <w:rFonts w:ascii="Segoe UI" w:hAnsi="Segoe UI" w:cs="Segoe UI"/>
          <w:b/>
          <w:i/>
        </w:rPr>
        <w:t>ț</w:t>
      </w:r>
      <w:r w:rsidRPr="004712EE">
        <w:rPr>
          <w:rFonts w:ascii="Segoe UI" w:hAnsi="Segoe UI" w:cs="Segoe UI"/>
          <w:b/>
          <w:i/>
        </w:rPr>
        <w:t>ii sociale</w:t>
      </w:r>
      <w:r w:rsidRPr="004712EE">
        <w:rPr>
          <w:rFonts w:ascii="Segoe UI" w:hAnsi="Segoe UI" w:cs="Segoe UI"/>
          <w:b/>
        </w:rPr>
        <w:t>”</w:t>
      </w:r>
      <w:r w:rsidRPr="004712EE">
        <w:rPr>
          <w:rFonts w:ascii="Segoe UI" w:hAnsi="Segoe UI" w:cs="Segoe UI"/>
        </w:rPr>
        <w:t xml:space="preserve"> (UNICEF 2014: 24). De subliniat ar fi faptul că </w:t>
      </w:r>
      <w:r w:rsidRPr="004712EE">
        <w:rPr>
          <w:rFonts w:ascii="Segoe UI" w:hAnsi="Segoe UI" w:cs="Segoe UI"/>
          <w:b/>
        </w:rPr>
        <w:t>între absolven</w:t>
      </w:r>
      <w:r w:rsidR="00D05EB2" w:rsidRPr="004712EE">
        <w:rPr>
          <w:rFonts w:ascii="Segoe UI" w:hAnsi="Segoe UI" w:cs="Segoe UI"/>
          <w:b/>
        </w:rPr>
        <w:t>ț</w:t>
      </w:r>
      <w:r w:rsidRPr="004712EE">
        <w:rPr>
          <w:rFonts w:ascii="Segoe UI" w:hAnsi="Segoe UI" w:cs="Segoe UI"/>
          <w:b/>
        </w:rPr>
        <w:t xml:space="preserve">ii de studii medii </w:t>
      </w:r>
      <w:r w:rsidR="00D05EB2" w:rsidRPr="004712EE">
        <w:rPr>
          <w:rFonts w:ascii="Segoe UI" w:hAnsi="Segoe UI" w:cs="Segoe UI"/>
          <w:b/>
        </w:rPr>
        <w:t>ș</w:t>
      </w:r>
      <w:r w:rsidRPr="004712EE">
        <w:rPr>
          <w:rFonts w:ascii="Segoe UI" w:hAnsi="Segoe UI" w:cs="Segoe UI"/>
          <w:b/>
        </w:rPr>
        <w:t>i cei de studii superioare există o diferen</w:t>
      </w:r>
      <w:r w:rsidR="00D05EB2" w:rsidRPr="004712EE">
        <w:rPr>
          <w:rFonts w:ascii="Segoe UI" w:hAnsi="Segoe UI" w:cs="Segoe UI"/>
          <w:b/>
        </w:rPr>
        <w:t>ț</w:t>
      </w:r>
      <w:r w:rsidRPr="004712EE">
        <w:rPr>
          <w:rFonts w:ascii="Segoe UI" w:hAnsi="Segoe UI" w:cs="Segoe UI"/>
          <w:b/>
        </w:rPr>
        <w:t>ă de aproximativ 23% în ceea ce prive</w:t>
      </w:r>
      <w:r w:rsidR="00D05EB2" w:rsidRPr="004712EE">
        <w:rPr>
          <w:rFonts w:ascii="Segoe UI" w:hAnsi="Segoe UI" w:cs="Segoe UI"/>
          <w:b/>
        </w:rPr>
        <w:t>ș</w:t>
      </w:r>
      <w:r w:rsidRPr="004712EE">
        <w:rPr>
          <w:rFonts w:ascii="Segoe UI" w:hAnsi="Segoe UI" w:cs="Segoe UI"/>
          <w:b/>
        </w:rPr>
        <w:t>te procentul celor care se confruntă cu probleme de sănătate</w:t>
      </w:r>
      <w:r w:rsidRPr="004712EE">
        <w:rPr>
          <w:rFonts w:ascii="Segoe UI" w:hAnsi="Segoe UI" w:cs="Segoe UI"/>
        </w:rPr>
        <w:t xml:space="preserve"> (OECD 2014: 14).</w:t>
      </w:r>
    </w:p>
    <w:p w14:paraId="3433AF77"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Desigu</w:t>
      </w:r>
      <w:r w:rsidR="005C7158" w:rsidRPr="004712EE">
        <w:rPr>
          <w:rFonts w:ascii="Segoe UI" w:hAnsi="Segoe UI" w:cs="Segoe UI"/>
        </w:rPr>
        <w:t xml:space="preserve">r, în majoritatea cazurilor, mare parte dintre </w:t>
      </w:r>
      <w:r w:rsidRPr="004712EE">
        <w:rPr>
          <w:rFonts w:ascii="Segoe UI" w:hAnsi="Segoe UI" w:cs="Segoe UI"/>
        </w:rPr>
        <w:t>deciden</w:t>
      </w:r>
      <w:r w:rsidR="00D05EB2" w:rsidRPr="004712EE">
        <w:rPr>
          <w:rFonts w:ascii="Segoe UI" w:hAnsi="Segoe UI" w:cs="Segoe UI"/>
        </w:rPr>
        <w:t>ț</w:t>
      </w:r>
      <w:r w:rsidR="005C7158" w:rsidRPr="004712EE">
        <w:rPr>
          <w:rFonts w:ascii="Segoe UI" w:hAnsi="Segoe UI" w:cs="Segoe UI"/>
        </w:rPr>
        <w:t>i</w:t>
      </w:r>
      <w:r w:rsidRPr="004712EE">
        <w:rPr>
          <w:rFonts w:ascii="Segoe UI" w:hAnsi="Segoe UI" w:cs="Segoe UI"/>
        </w:rPr>
        <w:t xml:space="preserve"> se arată interesa</w:t>
      </w:r>
      <w:r w:rsidR="00D05EB2" w:rsidRPr="004712EE">
        <w:rPr>
          <w:rFonts w:ascii="Segoe UI" w:hAnsi="Segoe UI" w:cs="Segoe UI"/>
        </w:rPr>
        <w:t>ț</w:t>
      </w:r>
      <w:r w:rsidRPr="004712EE">
        <w:rPr>
          <w:rFonts w:ascii="Segoe UI" w:hAnsi="Segoe UI" w:cs="Segoe UI"/>
        </w:rPr>
        <w:t xml:space="preserve">i </w:t>
      </w:r>
      <w:r w:rsidR="005C7158" w:rsidRPr="004712EE">
        <w:rPr>
          <w:rFonts w:ascii="Segoe UI" w:hAnsi="Segoe UI" w:cs="Segoe UI"/>
        </w:rPr>
        <w:t>de subiectul</w:t>
      </w:r>
      <w:r w:rsidRPr="004712EE">
        <w:rPr>
          <w:rFonts w:ascii="Segoe UI" w:hAnsi="Segoe UI" w:cs="Segoe UI"/>
        </w:rPr>
        <w:t xml:space="preserve"> învă</w:t>
      </w:r>
      <w:r w:rsidR="00D05EB2" w:rsidRPr="004712EE">
        <w:rPr>
          <w:rFonts w:ascii="Segoe UI" w:hAnsi="Segoe UI" w:cs="Segoe UI"/>
        </w:rPr>
        <w:t>ț</w:t>
      </w:r>
      <w:r w:rsidRPr="004712EE">
        <w:rPr>
          <w:rFonts w:ascii="Segoe UI" w:hAnsi="Segoe UI" w:cs="Segoe UI"/>
        </w:rPr>
        <w:t>ământul</w:t>
      </w:r>
      <w:r w:rsidR="005C7158" w:rsidRPr="004712EE">
        <w:rPr>
          <w:rFonts w:ascii="Segoe UI" w:hAnsi="Segoe UI" w:cs="Segoe UI"/>
        </w:rPr>
        <w:t>ui</w:t>
      </w:r>
      <w:r w:rsidRPr="004712EE">
        <w:rPr>
          <w:rFonts w:ascii="Segoe UI" w:hAnsi="Segoe UI" w:cs="Segoe UI"/>
        </w:rPr>
        <w:t xml:space="preserve"> superior. Cea mai mare parte dintre ace</w:t>
      </w:r>
      <w:r w:rsidR="00D05EB2" w:rsidRPr="004712EE">
        <w:rPr>
          <w:rFonts w:ascii="Segoe UI" w:hAnsi="Segoe UI" w:cs="Segoe UI"/>
        </w:rPr>
        <w:t>ș</w:t>
      </w:r>
      <w:r w:rsidRPr="004712EE">
        <w:rPr>
          <w:rFonts w:ascii="Segoe UI" w:hAnsi="Segoe UI" w:cs="Segoe UI"/>
        </w:rPr>
        <w:t>tia atestă impactul pozitiv al universită</w:t>
      </w:r>
      <w:r w:rsidR="00D05EB2" w:rsidRPr="004712EE">
        <w:rPr>
          <w:rFonts w:ascii="Segoe UI" w:hAnsi="Segoe UI" w:cs="Segoe UI"/>
        </w:rPr>
        <w:t>ț</w:t>
      </w:r>
      <w:r w:rsidRPr="004712EE">
        <w:rPr>
          <w:rFonts w:ascii="Segoe UI" w:hAnsi="Segoe UI" w:cs="Segoe UI"/>
        </w:rPr>
        <w:t>ilor într-o varietate largă de situa</w:t>
      </w:r>
      <w:r w:rsidR="00D05EB2" w:rsidRPr="004712EE">
        <w:rPr>
          <w:rFonts w:ascii="Segoe UI" w:hAnsi="Segoe UI" w:cs="Segoe UI"/>
        </w:rPr>
        <w:t>ț</w:t>
      </w:r>
      <w:r w:rsidRPr="004712EE">
        <w:rPr>
          <w:rFonts w:ascii="Segoe UI" w:hAnsi="Segoe UI" w:cs="Segoe UI"/>
        </w:rPr>
        <w:t xml:space="preserve">ii </w:t>
      </w:r>
      <w:r w:rsidR="00D05EB2" w:rsidRPr="004712EE">
        <w:rPr>
          <w:rFonts w:ascii="Segoe UI" w:hAnsi="Segoe UI" w:cs="Segoe UI"/>
        </w:rPr>
        <w:t>ș</w:t>
      </w:r>
      <w:r w:rsidRPr="004712EE">
        <w:rPr>
          <w:rFonts w:ascii="Segoe UI" w:hAnsi="Segoe UI" w:cs="Segoe UI"/>
        </w:rPr>
        <w:t>i contexte. Diferen</w:t>
      </w:r>
      <w:r w:rsidR="00D05EB2" w:rsidRPr="004712EE">
        <w:rPr>
          <w:rFonts w:ascii="Segoe UI" w:hAnsi="Segoe UI" w:cs="Segoe UI"/>
        </w:rPr>
        <w:t>ț</w:t>
      </w:r>
      <w:r w:rsidRPr="004712EE">
        <w:rPr>
          <w:rFonts w:ascii="Segoe UI" w:hAnsi="Segoe UI" w:cs="Segoe UI"/>
        </w:rPr>
        <w:t>ierea se face atunci când se pune în discu</w:t>
      </w:r>
      <w:r w:rsidR="00D05EB2" w:rsidRPr="004712EE">
        <w:rPr>
          <w:rFonts w:ascii="Segoe UI" w:hAnsi="Segoe UI" w:cs="Segoe UI"/>
        </w:rPr>
        <w:t>ț</w:t>
      </w:r>
      <w:r w:rsidRPr="004712EE">
        <w:rPr>
          <w:rFonts w:ascii="Segoe UI" w:hAnsi="Segoe UI" w:cs="Segoe UI"/>
        </w:rPr>
        <w:t>ie gradul de importan</w:t>
      </w:r>
      <w:r w:rsidR="00D05EB2" w:rsidRPr="004712EE">
        <w:rPr>
          <w:rFonts w:ascii="Segoe UI" w:hAnsi="Segoe UI" w:cs="Segoe UI"/>
        </w:rPr>
        <w:t>ț</w:t>
      </w:r>
      <w:r w:rsidRPr="004712EE">
        <w:rPr>
          <w:rFonts w:ascii="Segoe UI" w:hAnsi="Segoe UI" w:cs="Segoe UI"/>
        </w:rPr>
        <w:t>ă al educa</w:t>
      </w:r>
      <w:r w:rsidR="00D05EB2" w:rsidRPr="004712EE">
        <w:rPr>
          <w:rFonts w:ascii="Segoe UI" w:hAnsi="Segoe UI" w:cs="Segoe UI"/>
        </w:rPr>
        <w:t>ț</w:t>
      </w:r>
      <w:r w:rsidRPr="004712EE">
        <w:rPr>
          <w:rFonts w:ascii="Segoe UI" w:hAnsi="Segoe UI" w:cs="Segoe UI"/>
        </w:rPr>
        <w:t>iei ter</w:t>
      </w:r>
      <w:r w:rsidR="00D05EB2" w:rsidRPr="004712EE">
        <w:rPr>
          <w:rFonts w:ascii="Segoe UI" w:hAnsi="Segoe UI" w:cs="Segoe UI"/>
        </w:rPr>
        <w:t>ț</w:t>
      </w:r>
      <w:r w:rsidRPr="004712EE">
        <w:rPr>
          <w:rFonts w:ascii="Segoe UI" w:hAnsi="Segoe UI" w:cs="Segoe UI"/>
        </w:rPr>
        <w:t xml:space="preserve">iare </w:t>
      </w:r>
      <w:r w:rsidR="00D05EB2" w:rsidRPr="004712EE">
        <w:rPr>
          <w:rFonts w:ascii="Segoe UI" w:hAnsi="Segoe UI" w:cs="Segoe UI"/>
        </w:rPr>
        <w:t>ș</w:t>
      </w:r>
      <w:r w:rsidRPr="004712EE">
        <w:rPr>
          <w:rFonts w:ascii="Segoe UI" w:hAnsi="Segoe UI" w:cs="Segoe UI"/>
        </w:rPr>
        <w:t>i măsurile subsecvente generate de acest statut (ESU 2013a: 120).</w:t>
      </w:r>
    </w:p>
    <w:p w14:paraId="3DDF4178"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Accesul la învă</w:t>
      </w:r>
      <w:r w:rsidR="00D05EB2" w:rsidRPr="004712EE">
        <w:rPr>
          <w:rFonts w:ascii="Segoe UI" w:hAnsi="Segoe UI" w:cs="Segoe UI"/>
        </w:rPr>
        <w:t>ț</w:t>
      </w:r>
      <w:r w:rsidRPr="004712EE">
        <w:rPr>
          <w:rFonts w:ascii="Segoe UI" w:hAnsi="Segoe UI" w:cs="Segoe UI"/>
        </w:rPr>
        <w:t>ământul superior a fost considerat până către sfâr</w:t>
      </w:r>
      <w:r w:rsidR="00D05EB2" w:rsidRPr="004712EE">
        <w:rPr>
          <w:rFonts w:ascii="Segoe UI" w:hAnsi="Segoe UI" w:cs="Segoe UI"/>
        </w:rPr>
        <w:t>ș</w:t>
      </w:r>
      <w:r w:rsidRPr="004712EE">
        <w:rPr>
          <w:rFonts w:ascii="Segoe UI" w:hAnsi="Segoe UI" w:cs="Segoe UI"/>
        </w:rPr>
        <w:t>itul anilor 1970, un privilegiu al celor mai înstări</w:t>
      </w:r>
      <w:r w:rsidR="00D05EB2" w:rsidRPr="004712EE">
        <w:rPr>
          <w:rFonts w:ascii="Segoe UI" w:hAnsi="Segoe UI" w:cs="Segoe UI"/>
        </w:rPr>
        <w:t>ț</w:t>
      </w:r>
      <w:r w:rsidRPr="004712EE">
        <w:rPr>
          <w:rFonts w:ascii="Segoe UI" w:hAnsi="Segoe UI" w:cs="Segoe UI"/>
        </w:rPr>
        <w:t xml:space="preserve">i </w:t>
      </w:r>
      <w:r w:rsidR="00D05EB2" w:rsidRPr="004712EE">
        <w:rPr>
          <w:rFonts w:ascii="Segoe UI" w:hAnsi="Segoe UI" w:cs="Segoe UI"/>
        </w:rPr>
        <w:t>ș</w:t>
      </w:r>
      <w:r w:rsidRPr="004712EE">
        <w:rPr>
          <w:rFonts w:ascii="Segoe UI" w:hAnsi="Segoe UI" w:cs="Segoe UI"/>
        </w:rPr>
        <w:t>i eventual celor mai sârguincio</w:t>
      </w:r>
      <w:r w:rsidR="00D05EB2" w:rsidRPr="004712EE">
        <w:rPr>
          <w:rFonts w:ascii="Segoe UI" w:hAnsi="Segoe UI" w:cs="Segoe UI"/>
        </w:rPr>
        <w:t>ș</w:t>
      </w:r>
      <w:r w:rsidRPr="004712EE">
        <w:rPr>
          <w:rFonts w:ascii="Segoe UI" w:hAnsi="Segoe UI" w:cs="Segoe UI"/>
        </w:rPr>
        <w:t xml:space="preserve">i elevi. Schimbările sociale produse în anii </w:t>
      </w:r>
      <w:r w:rsidR="005C7158" w:rsidRPr="004712EE">
        <w:rPr>
          <w:rFonts w:ascii="Segoe UI" w:hAnsi="Segoe UI" w:cs="Segoe UI"/>
        </w:rPr>
        <w:t>’</w:t>
      </w:r>
      <w:r w:rsidRPr="004712EE">
        <w:rPr>
          <w:rFonts w:ascii="Segoe UI" w:hAnsi="Segoe UI" w:cs="Segoe UI"/>
        </w:rPr>
        <w:t>60-</w:t>
      </w:r>
      <w:r w:rsidR="005C7158" w:rsidRPr="004712EE">
        <w:rPr>
          <w:rFonts w:ascii="Segoe UI" w:hAnsi="Segoe UI" w:cs="Segoe UI"/>
        </w:rPr>
        <w:t>’</w:t>
      </w:r>
      <w:r w:rsidRPr="004712EE">
        <w:rPr>
          <w:rFonts w:ascii="Segoe UI" w:hAnsi="Segoe UI" w:cs="Segoe UI"/>
        </w:rPr>
        <w:t xml:space="preserve">70 în vestul Europei, respectiv după 1990 în partea de răsărit a continentului, au avut un impact important în istoria acestor </w:t>
      </w:r>
      <w:r w:rsidR="00D05EB2" w:rsidRPr="004712EE">
        <w:rPr>
          <w:rFonts w:ascii="Segoe UI" w:hAnsi="Segoe UI" w:cs="Segoe UI"/>
        </w:rPr>
        <w:t>ț</w:t>
      </w:r>
      <w:r w:rsidRPr="004712EE">
        <w:rPr>
          <w:rFonts w:ascii="Segoe UI" w:hAnsi="Segoe UI" w:cs="Segoe UI"/>
        </w:rPr>
        <w:t>ări. Acest fenomen s-a dezvoltat natural, în măsura în care se sim</w:t>
      </w:r>
      <w:r w:rsidR="00D05EB2" w:rsidRPr="004712EE">
        <w:rPr>
          <w:rFonts w:ascii="Segoe UI" w:hAnsi="Segoe UI" w:cs="Segoe UI"/>
        </w:rPr>
        <w:t>ț</w:t>
      </w:r>
      <w:r w:rsidRPr="004712EE">
        <w:rPr>
          <w:rFonts w:ascii="Segoe UI" w:hAnsi="Segoe UI" w:cs="Segoe UI"/>
        </w:rPr>
        <w:t>ea nevoia unor muncitori mai bine pregăti</w:t>
      </w:r>
      <w:r w:rsidR="00D05EB2" w:rsidRPr="004712EE">
        <w:rPr>
          <w:rFonts w:ascii="Segoe UI" w:hAnsi="Segoe UI" w:cs="Segoe UI"/>
        </w:rPr>
        <w:t>ț</w:t>
      </w:r>
      <w:r w:rsidRPr="004712EE">
        <w:rPr>
          <w:rFonts w:ascii="Segoe UI" w:hAnsi="Segoe UI" w:cs="Segoe UI"/>
        </w:rPr>
        <w:t xml:space="preserve">i </w:t>
      </w:r>
      <w:r w:rsidR="00D05EB2" w:rsidRPr="004712EE">
        <w:rPr>
          <w:rFonts w:ascii="Segoe UI" w:hAnsi="Segoe UI" w:cs="Segoe UI"/>
        </w:rPr>
        <w:t>ș</w:t>
      </w:r>
      <w:r w:rsidRPr="004712EE">
        <w:rPr>
          <w:rFonts w:ascii="Segoe UI" w:hAnsi="Segoe UI" w:cs="Segoe UI"/>
        </w:rPr>
        <w:t>i a unor cetă</w:t>
      </w:r>
      <w:r w:rsidR="00D05EB2" w:rsidRPr="004712EE">
        <w:rPr>
          <w:rFonts w:ascii="Segoe UI" w:hAnsi="Segoe UI" w:cs="Segoe UI"/>
        </w:rPr>
        <w:t>ț</w:t>
      </w:r>
      <w:r w:rsidRPr="004712EE">
        <w:rPr>
          <w:rFonts w:ascii="Segoe UI" w:hAnsi="Segoe UI" w:cs="Segoe UI"/>
        </w:rPr>
        <w:t>eni cu o educa</w:t>
      </w:r>
      <w:r w:rsidR="00D05EB2" w:rsidRPr="004712EE">
        <w:rPr>
          <w:rFonts w:ascii="Segoe UI" w:hAnsi="Segoe UI" w:cs="Segoe UI"/>
        </w:rPr>
        <w:t>ț</w:t>
      </w:r>
      <w:r w:rsidRPr="004712EE">
        <w:rPr>
          <w:rFonts w:ascii="Segoe UI" w:hAnsi="Segoe UI" w:cs="Segoe UI"/>
        </w:rPr>
        <w:t>ie net superioară (ESU 2013a: 121).</w:t>
      </w:r>
    </w:p>
    <w:p w14:paraId="38DF7F3F"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În plus, statele europene cu o abordare mai dezvoltată cu privire la sistemul de educa</w:t>
      </w:r>
      <w:r w:rsidR="00D05EB2" w:rsidRPr="004712EE">
        <w:rPr>
          <w:rFonts w:ascii="Segoe UI" w:hAnsi="Segoe UI" w:cs="Segoe UI"/>
        </w:rPr>
        <w:t>ț</w:t>
      </w:r>
      <w:r w:rsidRPr="004712EE">
        <w:rPr>
          <w:rFonts w:ascii="Segoe UI" w:hAnsi="Segoe UI" w:cs="Segoe UI"/>
        </w:rPr>
        <w:t>ie au renun</w:t>
      </w:r>
      <w:r w:rsidR="00D05EB2" w:rsidRPr="004712EE">
        <w:rPr>
          <w:rFonts w:ascii="Segoe UI" w:hAnsi="Segoe UI" w:cs="Segoe UI"/>
        </w:rPr>
        <w:t>ț</w:t>
      </w:r>
      <w:r w:rsidRPr="004712EE">
        <w:rPr>
          <w:rFonts w:ascii="Segoe UI" w:hAnsi="Segoe UI" w:cs="Segoe UI"/>
        </w:rPr>
        <w:t>at la o abordare prin care investeau în dezvoltarea capitalului uman fără o perspectivă diferen</w:t>
      </w:r>
      <w:r w:rsidR="00D05EB2" w:rsidRPr="004712EE">
        <w:rPr>
          <w:rFonts w:ascii="Segoe UI" w:hAnsi="Segoe UI" w:cs="Segoe UI"/>
        </w:rPr>
        <w:t>ț</w:t>
      </w:r>
      <w:r w:rsidRPr="004712EE">
        <w:rPr>
          <w:rFonts w:ascii="Segoe UI" w:hAnsi="Segoe UI" w:cs="Segoe UI"/>
        </w:rPr>
        <w:t>iată în func</w:t>
      </w:r>
      <w:r w:rsidR="00D05EB2" w:rsidRPr="004712EE">
        <w:rPr>
          <w:rFonts w:ascii="Segoe UI" w:hAnsi="Segoe UI" w:cs="Segoe UI"/>
        </w:rPr>
        <w:t>ț</w:t>
      </w:r>
      <w:r w:rsidRPr="004712EE">
        <w:rPr>
          <w:rFonts w:ascii="Segoe UI" w:hAnsi="Segoe UI" w:cs="Segoe UI"/>
        </w:rPr>
        <w:t>ie de statul socio-economic al comunită</w:t>
      </w:r>
      <w:r w:rsidR="00D05EB2" w:rsidRPr="004712EE">
        <w:rPr>
          <w:rFonts w:ascii="Segoe UI" w:hAnsi="Segoe UI" w:cs="Segoe UI"/>
        </w:rPr>
        <w:t>ț</w:t>
      </w:r>
      <w:r w:rsidRPr="004712EE">
        <w:rPr>
          <w:rFonts w:ascii="Segoe UI" w:hAnsi="Segoe UI" w:cs="Segoe UI"/>
        </w:rPr>
        <w:t xml:space="preserve">ilor. Desigur, </w:t>
      </w:r>
      <w:r w:rsidRPr="004712EE">
        <w:rPr>
          <w:rFonts w:ascii="Segoe UI" w:hAnsi="Segoe UI" w:cs="Segoe UI"/>
          <w:b/>
        </w:rPr>
        <w:t>orice investi</w:t>
      </w:r>
      <w:r w:rsidR="00D05EB2" w:rsidRPr="004712EE">
        <w:rPr>
          <w:rFonts w:ascii="Segoe UI" w:hAnsi="Segoe UI" w:cs="Segoe UI"/>
          <w:b/>
        </w:rPr>
        <w:t>ț</w:t>
      </w:r>
      <w:r w:rsidRPr="004712EE">
        <w:rPr>
          <w:rFonts w:ascii="Segoe UI" w:hAnsi="Segoe UI" w:cs="Segoe UI"/>
          <w:b/>
        </w:rPr>
        <w:t xml:space="preserve">ie, la modul general, în </w:t>
      </w:r>
      <w:r w:rsidR="006E7C3F" w:rsidRPr="004712EE">
        <w:rPr>
          <w:rFonts w:ascii="Segoe UI" w:hAnsi="Segoe UI" w:cs="Segoe UI"/>
          <w:b/>
        </w:rPr>
        <w:t>e</w:t>
      </w:r>
      <w:r w:rsidRPr="004712EE">
        <w:rPr>
          <w:rFonts w:ascii="Segoe UI" w:hAnsi="Segoe UI" w:cs="Segoe UI"/>
          <w:b/>
        </w:rPr>
        <w:t>duca</w:t>
      </w:r>
      <w:r w:rsidR="00D05EB2" w:rsidRPr="004712EE">
        <w:rPr>
          <w:rFonts w:ascii="Segoe UI" w:hAnsi="Segoe UI" w:cs="Segoe UI"/>
          <w:b/>
        </w:rPr>
        <w:t>ț</w:t>
      </w:r>
      <w:r w:rsidRPr="004712EE">
        <w:rPr>
          <w:rFonts w:ascii="Segoe UI" w:hAnsi="Segoe UI" w:cs="Segoe UI"/>
          <w:b/>
        </w:rPr>
        <w:t>ie reprezintă un factor de progres</w:t>
      </w:r>
      <w:r w:rsidRPr="004712EE">
        <w:rPr>
          <w:rFonts w:ascii="Segoe UI" w:hAnsi="Segoe UI" w:cs="Segoe UI"/>
        </w:rPr>
        <w:t xml:space="preserve">. </w:t>
      </w:r>
      <w:r w:rsidRPr="004712EE">
        <w:rPr>
          <w:rFonts w:ascii="Segoe UI" w:hAnsi="Segoe UI" w:cs="Segoe UI"/>
          <w:b/>
        </w:rPr>
        <w:t>Totu</w:t>
      </w:r>
      <w:r w:rsidR="00D05EB2" w:rsidRPr="004712EE">
        <w:rPr>
          <w:rFonts w:ascii="Segoe UI" w:hAnsi="Segoe UI" w:cs="Segoe UI"/>
          <w:b/>
        </w:rPr>
        <w:t>ș</w:t>
      </w:r>
      <w:r w:rsidRPr="004712EE">
        <w:rPr>
          <w:rFonts w:ascii="Segoe UI" w:hAnsi="Segoe UI" w:cs="Segoe UI"/>
          <w:b/>
        </w:rPr>
        <w:t>i, pentru a ob</w:t>
      </w:r>
      <w:r w:rsidR="00D05EB2" w:rsidRPr="004712EE">
        <w:rPr>
          <w:rFonts w:ascii="Segoe UI" w:hAnsi="Segoe UI" w:cs="Segoe UI"/>
          <w:b/>
        </w:rPr>
        <w:t>ț</w:t>
      </w:r>
      <w:r w:rsidRPr="004712EE">
        <w:rPr>
          <w:rFonts w:ascii="Segoe UI" w:hAnsi="Segoe UI" w:cs="Segoe UI"/>
          <w:b/>
        </w:rPr>
        <w:t>ine cu veritabil progres social, aceste investi</w:t>
      </w:r>
      <w:r w:rsidR="00D05EB2" w:rsidRPr="004712EE">
        <w:rPr>
          <w:rFonts w:ascii="Segoe UI" w:hAnsi="Segoe UI" w:cs="Segoe UI"/>
          <w:b/>
        </w:rPr>
        <w:t>ț</w:t>
      </w:r>
      <w:r w:rsidRPr="004712EE">
        <w:rPr>
          <w:rFonts w:ascii="Segoe UI" w:hAnsi="Segoe UI" w:cs="Segoe UI"/>
          <w:b/>
        </w:rPr>
        <w:t xml:space="preserve">ii trebuie să se facă </w:t>
      </w:r>
      <w:r w:rsidR="00D05EB2" w:rsidRPr="004712EE">
        <w:rPr>
          <w:rFonts w:ascii="Segoe UI" w:hAnsi="Segoe UI" w:cs="Segoe UI"/>
          <w:b/>
        </w:rPr>
        <w:t>ț</w:t>
      </w:r>
      <w:r w:rsidRPr="004712EE">
        <w:rPr>
          <w:rFonts w:ascii="Segoe UI" w:hAnsi="Segoe UI" w:cs="Segoe UI"/>
          <w:b/>
        </w:rPr>
        <w:t>intit</w:t>
      </w:r>
      <w:r w:rsidRPr="004712EE">
        <w:rPr>
          <w:rFonts w:ascii="Segoe UI" w:hAnsi="Segoe UI" w:cs="Segoe UI"/>
        </w:rPr>
        <w:t>.</w:t>
      </w:r>
    </w:p>
    <w:p w14:paraId="712167E1"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Acest lucru se reflectă cel mai bine atunci când avem în vedere parcursul educa</w:t>
      </w:r>
      <w:r w:rsidR="00D05EB2" w:rsidRPr="004712EE">
        <w:rPr>
          <w:rFonts w:ascii="Segoe UI" w:hAnsi="Segoe UI" w:cs="Segoe UI"/>
        </w:rPr>
        <w:t>ț</w:t>
      </w:r>
      <w:r w:rsidRPr="004712EE">
        <w:rPr>
          <w:rFonts w:ascii="Segoe UI" w:hAnsi="Segoe UI" w:cs="Segoe UI"/>
        </w:rPr>
        <w:t>ional al genera</w:t>
      </w:r>
      <w:r w:rsidR="00D05EB2" w:rsidRPr="004712EE">
        <w:rPr>
          <w:rFonts w:ascii="Segoe UI" w:hAnsi="Segoe UI" w:cs="Segoe UI"/>
        </w:rPr>
        <w:t>ț</w:t>
      </w:r>
      <w:r w:rsidRPr="004712EE">
        <w:rPr>
          <w:rFonts w:ascii="Segoe UI" w:hAnsi="Segoe UI" w:cs="Segoe UI"/>
        </w:rPr>
        <w:t xml:space="preserve">iilor, prin prisma legăturilor de familie. Spre exemplu, </w:t>
      </w:r>
      <w:r w:rsidRPr="002B2848">
        <w:rPr>
          <w:rFonts w:ascii="Segoe UI" w:hAnsi="Segoe UI" w:cs="Segoe UI"/>
          <w:b/>
        </w:rPr>
        <w:t>68%</w:t>
      </w:r>
      <w:r w:rsidRPr="004712EE">
        <w:rPr>
          <w:rFonts w:ascii="Segoe UI" w:hAnsi="Segoe UI" w:cs="Segoe UI"/>
        </w:rPr>
        <w:t xml:space="preserve"> dintre adul</w:t>
      </w:r>
      <w:r w:rsidR="00D05EB2" w:rsidRPr="004712EE">
        <w:rPr>
          <w:rFonts w:ascii="Segoe UI" w:hAnsi="Segoe UI" w:cs="Segoe UI"/>
        </w:rPr>
        <w:t>ț</w:t>
      </w:r>
      <w:r w:rsidRPr="004712EE">
        <w:rPr>
          <w:rFonts w:ascii="Segoe UI" w:hAnsi="Segoe UI" w:cs="Segoe UI"/>
        </w:rPr>
        <w:t xml:space="preserve">ii cu vârsta cuprinsă între </w:t>
      </w:r>
      <w:r w:rsidRPr="002B2848">
        <w:rPr>
          <w:rFonts w:ascii="Segoe UI" w:hAnsi="Segoe UI" w:cs="Segoe UI"/>
          <w:b/>
        </w:rPr>
        <w:t xml:space="preserve">35 </w:t>
      </w:r>
      <w:r w:rsidR="00D05EB2" w:rsidRPr="002B2848">
        <w:rPr>
          <w:rFonts w:ascii="Segoe UI" w:hAnsi="Segoe UI" w:cs="Segoe UI"/>
          <w:b/>
        </w:rPr>
        <w:t>ș</w:t>
      </w:r>
      <w:r w:rsidRPr="002B2848">
        <w:rPr>
          <w:rFonts w:ascii="Segoe UI" w:hAnsi="Segoe UI" w:cs="Segoe UI"/>
          <w:b/>
        </w:rPr>
        <w:t>i 44 de ani</w:t>
      </w:r>
      <w:r w:rsidRPr="004712EE">
        <w:rPr>
          <w:rFonts w:ascii="Segoe UI" w:hAnsi="Segoe UI" w:cs="Segoe UI"/>
        </w:rPr>
        <w:t xml:space="preserve"> care au urmat cursurile unei institu</w:t>
      </w:r>
      <w:r w:rsidR="00D05EB2" w:rsidRPr="004712EE">
        <w:rPr>
          <w:rFonts w:ascii="Segoe UI" w:hAnsi="Segoe UI" w:cs="Segoe UI"/>
        </w:rPr>
        <w:t>ț</w:t>
      </w:r>
      <w:r w:rsidRPr="004712EE">
        <w:rPr>
          <w:rFonts w:ascii="Segoe UI" w:hAnsi="Segoe UI" w:cs="Segoe UI"/>
        </w:rPr>
        <w:t>ii de învă</w:t>
      </w:r>
      <w:r w:rsidR="00D05EB2" w:rsidRPr="004712EE">
        <w:rPr>
          <w:rFonts w:ascii="Segoe UI" w:hAnsi="Segoe UI" w:cs="Segoe UI"/>
        </w:rPr>
        <w:t>ț</w:t>
      </w:r>
      <w:r w:rsidRPr="004712EE">
        <w:rPr>
          <w:rFonts w:ascii="Segoe UI" w:hAnsi="Segoe UI" w:cs="Segoe UI"/>
        </w:rPr>
        <w:t>ământ superior au avut la rândul lor cel pu</w:t>
      </w:r>
      <w:r w:rsidR="00D05EB2" w:rsidRPr="004712EE">
        <w:rPr>
          <w:rFonts w:ascii="Segoe UI" w:hAnsi="Segoe UI" w:cs="Segoe UI"/>
        </w:rPr>
        <w:t>ț</w:t>
      </w:r>
      <w:r w:rsidRPr="004712EE">
        <w:rPr>
          <w:rFonts w:ascii="Segoe UI" w:hAnsi="Segoe UI" w:cs="Segoe UI"/>
        </w:rPr>
        <w:t>in un părinte în această situa</w:t>
      </w:r>
      <w:r w:rsidR="00D05EB2" w:rsidRPr="004712EE">
        <w:rPr>
          <w:rFonts w:ascii="Segoe UI" w:hAnsi="Segoe UI" w:cs="Segoe UI"/>
        </w:rPr>
        <w:t>ț</w:t>
      </w:r>
      <w:r w:rsidRPr="004712EE">
        <w:rPr>
          <w:rFonts w:ascii="Segoe UI" w:hAnsi="Segoe UI" w:cs="Segoe UI"/>
        </w:rPr>
        <w:t xml:space="preserve">ie. În schimb, doar </w:t>
      </w:r>
      <w:r w:rsidRPr="002B2848">
        <w:rPr>
          <w:rFonts w:ascii="Segoe UI" w:hAnsi="Segoe UI" w:cs="Segoe UI"/>
          <w:b/>
        </w:rPr>
        <w:t>24%</w:t>
      </w:r>
      <w:r w:rsidRPr="004712EE">
        <w:rPr>
          <w:rFonts w:ascii="Segoe UI" w:hAnsi="Segoe UI" w:cs="Segoe UI"/>
        </w:rPr>
        <w:t xml:space="preserve"> dintre cei adul</w:t>
      </w:r>
      <w:r w:rsidR="00D05EB2" w:rsidRPr="004712EE">
        <w:rPr>
          <w:rFonts w:ascii="Segoe UI" w:hAnsi="Segoe UI" w:cs="Segoe UI"/>
        </w:rPr>
        <w:t>ț</w:t>
      </w:r>
      <w:r w:rsidRPr="004712EE">
        <w:rPr>
          <w:rFonts w:ascii="Segoe UI" w:hAnsi="Segoe UI" w:cs="Segoe UI"/>
        </w:rPr>
        <w:t>ii a căror părin</w:t>
      </w:r>
      <w:r w:rsidR="00D05EB2" w:rsidRPr="004712EE">
        <w:rPr>
          <w:rFonts w:ascii="Segoe UI" w:hAnsi="Segoe UI" w:cs="Segoe UI"/>
        </w:rPr>
        <w:t>ț</w:t>
      </w:r>
      <w:r w:rsidRPr="004712EE">
        <w:rPr>
          <w:rFonts w:ascii="Segoe UI" w:hAnsi="Segoe UI" w:cs="Segoe UI"/>
        </w:rPr>
        <w:t>i nu au absolvit studiile medii au ajuns în situa</w:t>
      </w:r>
      <w:r w:rsidR="00D05EB2" w:rsidRPr="004712EE">
        <w:rPr>
          <w:rFonts w:ascii="Segoe UI" w:hAnsi="Segoe UI" w:cs="Segoe UI"/>
        </w:rPr>
        <w:t>ț</w:t>
      </w:r>
      <w:r w:rsidRPr="004712EE">
        <w:rPr>
          <w:rFonts w:ascii="Segoe UI" w:hAnsi="Segoe UI" w:cs="Segoe UI"/>
        </w:rPr>
        <w:t>ia în care au urmat cursurile unei institu</w:t>
      </w:r>
      <w:r w:rsidR="00D05EB2" w:rsidRPr="004712EE">
        <w:rPr>
          <w:rFonts w:ascii="Segoe UI" w:hAnsi="Segoe UI" w:cs="Segoe UI"/>
        </w:rPr>
        <w:t>ț</w:t>
      </w:r>
      <w:r w:rsidRPr="004712EE">
        <w:rPr>
          <w:rFonts w:ascii="Segoe UI" w:hAnsi="Segoe UI" w:cs="Segoe UI"/>
        </w:rPr>
        <w:t>ii de învă</w:t>
      </w:r>
      <w:r w:rsidR="00D05EB2" w:rsidRPr="004712EE">
        <w:rPr>
          <w:rFonts w:ascii="Segoe UI" w:hAnsi="Segoe UI" w:cs="Segoe UI"/>
        </w:rPr>
        <w:t>ț</w:t>
      </w:r>
      <w:r w:rsidRPr="004712EE">
        <w:rPr>
          <w:rFonts w:ascii="Segoe UI" w:hAnsi="Segoe UI" w:cs="Segoe UI"/>
        </w:rPr>
        <w:t xml:space="preserve">ământ superior. Per total, </w:t>
      </w:r>
      <w:r w:rsidRPr="002B2848">
        <w:rPr>
          <w:rFonts w:ascii="Segoe UI" w:hAnsi="Segoe UI" w:cs="Segoe UI"/>
          <w:b/>
        </w:rPr>
        <w:t>39%</w:t>
      </w:r>
      <w:r w:rsidRPr="004712EE">
        <w:rPr>
          <w:rFonts w:ascii="Segoe UI" w:hAnsi="Segoe UI" w:cs="Segoe UI"/>
        </w:rPr>
        <w:t xml:space="preserve"> dintre cei care se încadrează în această categorie au absolvit ciclul de studiu ter</w:t>
      </w:r>
      <w:r w:rsidR="00D05EB2" w:rsidRPr="004712EE">
        <w:rPr>
          <w:rFonts w:ascii="Segoe UI" w:hAnsi="Segoe UI" w:cs="Segoe UI"/>
        </w:rPr>
        <w:t>ț</w:t>
      </w:r>
      <w:r w:rsidRPr="004712EE">
        <w:rPr>
          <w:rFonts w:ascii="Segoe UI" w:hAnsi="Segoe UI" w:cs="Segoe UI"/>
        </w:rPr>
        <w:t>iar.</w:t>
      </w:r>
    </w:p>
    <w:p w14:paraId="299B1455"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lastRenderedPageBreak/>
        <w:t>Situa</w:t>
      </w:r>
      <w:r w:rsidR="00D05EB2" w:rsidRPr="004712EE">
        <w:rPr>
          <w:rFonts w:ascii="Segoe UI" w:hAnsi="Segoe UI" w:cs="Segoe UI"/>
        </w:rPr>
        <w:t>ț</w:t>
      </w:r>
      <w:r w:rsidRPr="004712EE">
        <w:rPr>
          <w:rFonts w:ascii="Segoe UI" w:hAnsi="Segoe UI" w:cs="Segoe UI"/>
        </w:rPr>
        <w:t>ia se modifică, dar nu substan</w:t>
      </w:r>
      <w:r w:rsidR="00D05EB2" w:rsidRPr="004712EE">
        <w:rPr>
          <w:rFonts w:ascii="Segoe UI" w:hAnsi="Segoe UI" w:cs="Segoe UI"/>
        </w:rPr>
        <w:t>ț</w:t>
      </w:r>
      <w:r w:rsidRPr="004712EE">
        <w:rPr>
          <w:rFonts w:ascii="Segoe UI" w:hAnsi="Segoe UI" w:cs="Segoe UI"/>
        </w:rPr>
        <w:t xml:space="preserve">ial, în cazul tinerilor cu vârsta cuprinsă între </w:t>
      </w:r>
      <w:r w:rsidRPr="002B2848">
        <w:rPr>
          <w:rFonts w:ascii="Segoe UI" w:hAnsi="Segoe UI" w:cs="Segoe UI"/>
          <w:b/>
        </w:rPr>
        <w:t xml:space="preserve">25 </w:t>
      </w:r>
      <w:r w:rsidR="00D05EB2" w:rsidRPr="002B2848">
        <w:rPr>
          <w:rFonts w:ascii="Segoe UI" w:hAnsi="Segoe UI" w:cs="Segoe UI"/>
          <w:b/>
        </w:rPr>
        <w:t>ș</w:t>
      </w:r>
      <w:r w:rsidRPr="002B2848">
        <w:rPr>
          <w:rFonts w:ascii="Segoe UI" w:hAnsi="Segoe UI" w:cs="Segoe UI"/>
          <w:b/>
        </w:rPr>
        <w:t>i 34 de ani</w:t>
      </w:r>
      <w:r w:rsidRPr="004712EE">
        <w:rPr>
          <w:rFonts w:ascii="Segoe UI" w:hAnsi="Segoe UI" w:cs="Segoe UI"/>
        </w:rPr>
        <w:t xml:space="preserve">. </w:t>
      </w:r>
      <w:r w:rsidRPr="002B2848">
        <w:rPr>
          <w:rFonts w:ascii="Segoe UI" w:hAnsi="Segoe UI" w:cs="Segoe UI"/>
          <w:b/>
        </w:rPr>
        <w:t>43%</w:t>
      </w:r>
      <w:r w:rsidRPr="004712EE">
        <w:rPr>
          <w:rFonts w:ascii="Segoe UI" w:hAnsi="Segoe UI" w:cs="Segoe UI"/>
        </w:rPr>
        <w:t xml:space="preserve"> dintre ace</w:t>
      </w:r>
      <w:r w:rsidR="00D05EB2" w:rsidRPr="004712EE">
        <w:rPr>
          <w:rFonts w:ascii="Segoe UI" w:hAnsi="Segoe UI" w:cs="Segoe UI"/>
        </w:rPr>
        <w:t>ș</w:t>
      </w:r>
      <w:r w:rsidRPr="004712EE">
        <w:rPr>
          <w:rFonts w:ascii="Segoe UI" w:hAnsi="Segoe UI" w:cs="Segoe UI"/>
        </w:rPr>
        <w:t>tia au absolvit studiile unei institu</w:t>
      </w:r>
      <w:r w:rsidR="00D05EB2" w:rsidRPr="004712EE">
        <w:rPr>
          <w:rFonts w:ascii="Segoe UI" w:hAnsi="Segoe UI" w:cs="Segoe UI"/>
        </w:rPr>
        <w:t>ț</w:t>
      </w:r>
      <w:r w:rsidRPr="004712EE">
        <w:rPr>
          <w:rFonts w:ascii="Segoe UI" w:hAnsi="Segoe UI" w:cs="Segoe UI"/>
        </w:rPr>
        <w:t>ii de învă</w:t>
      </w:r>
      <w:r w:rsidR="00D05EB2" w:rsidRPr="004712EE">
        <w:rPr>
          <w:rFonts w:ascii="Segoe UI" w:hAnsi="Segoe UI" w:cs="Segoe UI"/>
        </w:rPr>
        <w:t>ț</w:t>
      </w:r>
      <w:r w:rsidRPr="004712EE">
        <w:rPr>
          <w:rFonts w:ascii="Segoe UI" w:hAnsi="Segoe UI" w:cs="Segoe UI"/>
        </w:rPr>
        <w:t>ământ ter</w:t>
      </w:r>
      <w:r w:rsidR="00D05EB2" w:rsidRPr="004712EE">
        <w:rPr>
          <w:rFonts w:ascii="Segoe UI" w:hAnsi="Segoe UI" w:cs="Segoe UI"/>
        </w:rPr>
        <w:t>ț</w:t>
      </w:r>
      <w:r w:rsidRPr="004712EE">
        <w:rPr>
          <w:rFonts w:ascii="Segoe UI" w:hAnsi="Segoe UI" w:cs="Segoe UI"/>
        </w:rPr>
        <w:t xml:space="preserve">iar. </w:t>
      </w:r>
      <w:r w:rsidRPr="002B2848">
        <w:rPr>
          <w:rFonts w:ascii="Segoe UI" w:hAnsi="Segoe UI" w:cs="Segoe UI"/>
          <w:b/>
        </w:rPr>
        <w:t>65%</w:t>
      </w:r>
      <w:r w:rsidRPr="004712EE">
        <w:rPr>
          <w:rFonts w:ascii="Segoe UI" w:hAnsi="Segoe UI" w:cs="Segoe UI"/>
        </w:rPr>
        <w:t xml:space="preserve"> dintre cei care au avut cel pu</w:t>
      </w:r>
      <w:r w:rsidR="00D05EB2" w:rsidRPr="004712EE">
        <w:rPr>
          <w:rFonts w:ascii="Segoe UI" w:hAnsi="Segoe UI" w:cs="Segoe UI"/>
        </w:rPr>
        <w:t>ț</w:t>
      </w:r>
      <w:r w:rsidRPr="004712EE">
        <w:rPr>
          <w:rFonts w:ascii="Segoe UI" w:hAnsi="Segoe UI" w:cs="Segoe UI"/>
        </w:rPr>
        <w:t xml:space="preserve">in un părinte absolvent de studii superioare, respectiv doar </w:t>
      </w:r>
      <w:r w:rsidRPr="002B2848">
        <w:rPr>
          <w:rFonts w:ascii="Segoe UI" w:hAnsi="Segoe UI" w:cs="Segoe UI"/>
          <w:b/>
        </w:rPr>
        <w:t>23%</w:t>
      </w:r>
      <w:r w:rsidRPr="004712EE">
        <w:rPr>
          <w:rFonts w:ascii="Segoe UI" w:hAnsi="Segoe UI" w:cs="Segoe UI"/>
        </w:rPr>
        <w:t xml:space="preserve"> dintre cei a căror părin</w:t>
      </w:r>
      <w:r w:rsidR="00D05EB2" w:rsidRPr="004712EE">
        <w:rPr>
          <w:rFonts w:ascii="Segoe UI" w:hAnsi="Segoe UI" w:cs="Segoe UI"/>
        </w:rPr>
        <w:t>ț</w:t>
      </w:r>
      <w:r w:rsidRPr="004712EE">
        <w:rPr>
          <w:rFonts w:ascii="Segoe UI" w:hAnsi="Segoe UI" w:cs="Segoe UI"/>
        </w:rPr>
        <w:t>ii au studii inferioare au devenit absolven</w:t>
      </w:r>
      <w:r w:rsidR="00D05EB2" w:rsidRPr="004712EE">
        <w:rPr>
          <w:rFonts w:ascii="Segoe UI" w:hAnsi="Segoe UI" w:cs="Segoe UI"/>
        </w:rPr>
        <w:t>ț</w:t>
      </w:r>
      <w:r w:rsidRPr="004712EE">
        <w:rPr>
          <w:rFonts w:ascii="Segoe UI" w:hAnsi="Segoe UI" w:cs="Segoe UI"/>
        </w:rPr>
        <w:t xml:space="preserve">i de studii superioare. Prin urmare, </w:t>
      </w:r>
      <w:r w:rsidRPr="004712EE">
        <w:rPr>
          <w:rFonts w:ascii="Segoe UI" w:hAnsi="Segoe UI" w:cs="Segoe UI"/>
          <w:b/>
        </w:rPr>
        <w:t>investi</w:t>
      </w:r>
      <w:r w:rsidR="00D05EB2" w:rsidRPr="004712EE">
        <w:rPr>
          <w:rFonts w:ascii="Segoe UI" w:hAnsi="Segoe UI" w:cs="Segoe UI"/>
          <w:b/>
        </w:rPr>
        <w:t>ț</w:t>
      </w:r>
      <w:r w:rsidRPr="004712EE">
        <w:rPr>
          <w:rFonts w:ascii="Segoe UI" w:hAnsi="Segoe UI" w:cs="Segoe UI"/>
          <w:b/>
        </w:rPr>
        <w:t>ia în educa</w:t>
      </w:r>
      <w:r w:rsidR="00D05EB2" w:rsidRPr="004712EE">
        <w:rPr>
          <w:rFonts w:ascii="Segoe UI" w:hAnsi="Segoe UI" w:cs="Segoe UI"/>
          <w:b/>
        </w:rPr>
        <w:t>ț</w:t>
      </w:r>
      <w:r w:rsidRPr="004712EE">
        <w:rPr>
          <w:rFonts w:ascii="Segoe UI" w:hAnsi="Segoe UI" w:cs="Segoe UI"/>
          <w:b/>
        </w:rPr>
        <w:t xml:space="preserve">ie aduce beneficii indiferent de orizontul de timp pe care îl avem în vedere: scurt, mediu sau lung </w:t>
      </w:r>
      <w:r w:rsidRPr="004712EE">
        <w:rPr>
          <w:rFonts w:ascii="Segoe UI" w:hAnsi="Segoe UI" w:cs="Segoe UI"/>
        </w:rPr>
        <w:t>(OECD 2014: 14-15).</w:t>
      </w:r>
    </w:p>
    <w:p w14:paraId="3D67C271" w14:textId="77777777" w:rsidR="000603EF" w:rsidRPr="004712EE" w:rsidRDefault="000603EF" w:rsidP="00126CD8">
      <w:pPr>
        <w:spacing w:after="0"/>
        <w:ind w:firstLine="708"/>
        <w:jc w:val="both"/>
        <w:rPr>
          <w:rFonts w:ascii="Segoe UI" w:hAnsi="Segoe UI" w:cs="Segoe UI"/>
        </w:rPr>
      </w:pPr>
      <w:r w:rsidRPr="004712EE">
        <w:rPr>
          <w:rFonts w:ascii="Segoe UI" w:hAnsi="Segoe UI" w:cs="Segoe UI"/>
          <w:b/>
        </w:rPr>
        <w:t>Absolven</w:t>
      </w:r>
      <w:r w:rsidR="00D05EB2" w:rsidRPr="004712EE">
        <w:rPr>
          <w:rFonts w:ascii="Segoe UI" w:hAnsi="Segoe UI" w:cs="Segoe UI"/>
          <w:b/>
        </w:rPr>
        <w:t>ț</w:t>
      </w:r>
      <w:r w:rsidRPr="004712EE">
        <w:rPr>
          <w:rFonts w:ascii="Segoe UI" w:hAnsi="Segoe UI" w:cs="Segoe UI"/>
          <w:b/>
        </w:rPr>
        <w:t xml:space="preserve">ii de studii superioare au </w:t>
      </w:r>
      <w:r w:rsidR="00D05EB2" w:rsidRPr="004712EE">
        <w:rPr>
          <w:rFonts w:ascii="Segoe UI" w:hAnsi="Segoe UI" w:cs="Segoe UI"/>
          <w:b/>
        </w:rPr>
        <w:t>ș</w:t>
      </w:r>
      <w:r w:rsidRPr="004712EE">
        <w:rPr>
          <w:rFonts w:ascii="Segoe UI" w:hAnsi="Segoe UI" w:cs="Segoe UI"/>
          <w:b/>
        </w:rPr>
        <w:t>i o speran</w:t>
      </w:r>
      <w:r w:rsidR="00D05EB2" w:rsidRPr="004712EE">
        <w:rPr>
          <w:rFonts w:ascii="Segoe UI" w:hAnsi="Segoe UI" w:cs="Segoe UI"/>
          <w:b/>
        </w:rPr>
        <w:t>ț</w:t>
      </w:r>
      <w:r w:rsidRPr="004712EE">
        <w:rPr>
          <w:rFonts w:ascii="Segoe UI" w:hAnsi="Segoe UI" w:cs="Segoe UI"/>
          <w:b/>
        </w:rPr>
        <w:t>ă de via</w:t>
      </w:r>
      <w:r w:rsidR="00D05EB2" w:rsidRPr="004712EE">
        <w:rPr>
          <w:rFonts w:ascii="Segoe UI" w:hAnsi="Segoe UI" w:cs="Segoe UI"/>
          <w:b/>
        </w:rPr>
        <w:t>ț</w:t>
      </w:r>
      <w:r w:rsidRPr="004712EE">
        <w:rPr>
          <w:rFonts w:ascii="Segoe UI" w:hAnsi="Segoe UI" w:cs="Segoe UI"/>
          <w:b/>
        </w:rPr>
        <w:t>ă mai mare cu cel pu</w:t>
      </w:r>
      <w:r w:rsidR="00D05EB2" w:rsidRPr="004712EE">
        <w:rPr>
          <w:rFonts w:ascii="Segoe UI" w:hAnsi="Segoe UI" w:cs="Segoe UI"/>
          <w:b/>
        </w:rPr>
        <w:t>ț</w:t>
      </w:r>
      <w:r w:rsidRPr="004712EE">
        <w:rPr>
          <w:rFonts w:ascii="Segoe UI" w:hAnsi="Segoe UI" w:cs="Segoe UI"/>
          <w:b/>
        </w:rPr>
        <w:t>in 8 ani</w:t>
      </w:r>
      <w:r w:rsidRPr="004712EE">
        <w:rPr>
          <w:rFonts w:ascii="Segoe UI" w:hAnsi="Segoe UI" w:cs="Segoe UI"/>
        </w:rPr>
        <w:t>, în cazul bărba</w:t>
      </w:r>
      <w:r w:rsidR="00D05EB2" w:rsidRPr="004712EE">
        <w:rPr>
          <w:rFonts w:ascii="Segoe UI" w:hAnsi="Segoe UI" w:cs="Segoe UI"/>
        </w:rPr>
        <w:t>ț</w:t>
      </w:r>
      <w:r w:rsidRPr="004712EE">
        <w:rPr>
          <w:rFonts w:ascii="Segoe UI" w:hAnsi="Segoe UI" w:cs="Segoe UI"/>
        </w:rPr>
        <w:t>ilor, comparativ cu unul care nu a absolvit studii superioare, existând efecte care se reflectă chiar în gradul de obezitate al persoanelor. Totodată, ace</w:t>
      </w:r>
      <w:r w:rsidR="00D05EB2" w:rsidRPr="004712EE">
        <w:rPr>
          <w:rFonts w:ascii="Segoe UI" w:hAnsi="Segoe UI" w:cs="Segoe UI"/>
        </w:rPr>
        <w:t>ș</w:t>
      </w:r>
      <w:r w:rsidRPr="004712EE">
        <w:rPr>
          <w:rFonts w:ascii="Segoe UI" w:hAnsi="Segoe UI" w:cs="Segoe UI"/>
        </w:rPr>
        <w:t xml:space="preserve">tia </w:t>
      </w:r>
      <w:r w:rsidRPr="004712EE">
        <w:rPr>
          <w:rFonts w:ascii="Segoe UI" w:hAnsi="Segoe UI" w:cs="Segoe UI"/>
          <w:b/>
        </w:rPr>
        <w:t xml:space="preserve">au </w:t>
      </w:r>
      <w:r w:rsidR="00D05EB2" w:rsidRPr="004712EE">
        <w:rPr>
          <w:rFonts w:ascii="Segoe UI" w:hAnsi="Segoe UI" w:cs="Segoe UI"/>
          <w:b/>
        </w:rPr>
        <w:t>ș</w:t>
      </w:r>
      <w:r w:rsidRPr="004712EE">
        <w:rPr>
          <w:rFonts w:ascii="Segoe UI" w:hAnsi="Segoe UI" w:cs="Segoe UI"/>
          <w:b/>
        </w:rPr>
        <w:t>i o vulnerabilitate mai scăzută la vicii, absolven</w:t>
      </w:r>
      <w:r w:rsidR="00D05EB2" w:rsidRPr="004712EE">
        <w:rPr>
          <w:rFonts w:ascii="Segoe UI" w:hAnsi="Segoe UI" w:cs="Segoe UI"/>
          <w:b/>
        </w:rPr>
        <w:t>ț</w:t>
      </w:r>
      <w:r w:rsidRPr="004712EE">
        <w:rPr>
          <w:rFonts w:ascii="Segoe UI" w:hAnsi="Segoe UI" w:cs="Segoe UI"/>
          <w:b/>
        </w:rPr>
        <w:t>ii de studii superioare fiind cu cel pu</w:t>
      </w:r>
      <w:r w:rsidR="00D05EB2" w:rsidRPr="004712EE">
        <w:rPr>
          <w:rFonts w:ascii="Segoe UI" w:hAnsi="Segoe UI" w:cs="Segoe UI"/>
          <w:b/>
        </w:rPr>
        <w:t>ț</w:t>
      </w:r>
      <w:r w:rsidRPr="004712EE">
        <w:rPr>
          <w:rFonts w:ascii="Segoe UI" w:hAnsi="Segoe UI" w:cs="Segoe UI"/>
          <w:b/>
        </w:rPr>
        <w:t>in 16% mai pu</w:t>
      </w:r>
      <w:r w:rsidR="00D05EB2" w:rsidRPr="004712EE">
        <w:rPr>
          <w:rFonts w:ascii="Segoe UI" w:hAnsi="Segoe UI" w:cs="Segoe UI"/>
          <w:b/>
        </w:rPr>
        <w:t>ț</w:t>
      </w:r>
      <w:r w:rsidRPr="004712EE">
        <w:rPr>
          <w:rFonts w:ascii="Segoe UI" w:hAnsi="Segoe UI" w:cs="Segoe UI"/>
          <w:b/>
        </w:rPr>
        <w:t>in predispu</w:t>
      </w:r>
      <w:r w:rsidR="00D05EB2" w:rsidRPr="004712EE">
        <w:rPr>
          <w:rFonts w:ascii="Segoe UI" w:hAnsi="Segoe UI" w:cs="Segoe UI"/>
          <w:b/>
        </w:rPr>
        <w:t>ș</w:t>
      </w:r>
      <w:r w:rsidRPr="004712EE">
        <w:rPr>
          <w:rFonts w:ascii="Segoe UI" w:hAnsi="Segoe UI" w:cs="Segoe UI"/>
          <w:b/>
        </w:rPr>
        <w:t xml:space="preserve">i la fumat </w:t>
      </w:r>
      <w:r w:rsidRPr="004712EE">
        <w:rPr>
          <w:rFonts w:ascii="Segoe UI" w:hAnsi="Segoe UI" w:cs="Segoe UI"/>
        </w:rPr>
        <w:t>(OECD 2013).</w:t>
      </w:r>
    </w:p>
    <w:p w14:paraId="509B406B"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Considerăm în continuare că „</w:t>
      </w:r>
      <w:r w:rsidRPr="002B2848">
        <w:rPr>
          <w:rFonts w:ascii="Segoe UI" w:hAnsi="Segoe UI" w:cs="Segoe UI"/>
          <w:b/>
          <w:i/>
        </w:rPr>
        <w:t>este important ca educa</w:t>
      </w:r>
      <w:r w:rsidR="00D05EB2" w:rsidRPr="002B2848">
        <w:rPr>
          <w:rFonts w:ascii="Segoe UI" w:hAnsi="Segoe UI" w:cs="Segoe UI"/>
          <w:b/>
          <w:i/>
        </w:rPr>
        <w:t>ț</w:t>
      </w:r>
      <w:r w:rsidRPr="002B2848">
        <w:rPr>
          <w:rFonts w:ascii="Segoe UI" w:hAnsi="Segoe UI" w:cs="Segoe UI"/>
          <w:b/>
          <w:i/>
        </w:rPr>
        <w:t>ia să fie considerată o prioritate pentru to</w:t>
      </w:r>
      <w:r w:rsidR="00D05EB2" w:rsidRPr="002B2848">
        <w:rPr>
          <w:rFonts w:ascii="Segoe UI" w:hAnsi="Segoe UI" w:cs="Segoe UI"/>
          <w:b/>
          <w:i/>
        </w:rPr>
        <w:t>ț</w:t>
      </w:r>
      <w:r w:rsidRPr="002B2848">
        <w:rPr>
          <w:rFonts w:ascii="Segoe UI" w:hAnsi="Segoe UI" w:cs="Segoe UI"/>
          <w:b/>
          <w:i/>
        </w:rPr>
        <w:t>i deciden</w:t>
      </w:r>
      <w:r w:rsidR="00D05EB2" w:rsidRPr="002B2848">
        <w:rPr>
          <w:rFonts w:ascii="Segoe UI" w:hAnsi="Segoe UI" w:cs="Segoe UI"/>
          <w:b/>
          <w:i/>
        </w:rPr>
        <w:t>ț</w:t>
      </w:r>
      <w:r w:rsidRPr="002B2848">
        <w:rPr>
          <w:rFonts w:ascii="Segoe UI" w:hAnsi="Segoe UI" w:cs="Segoe UI"/>
          <w:b/>
          <w:i/>
        </w:rPr>
        <w:t xml:space="preserve">ii unui stat </w:t>
      </w:r>
      <w:r w:rsidR="00D05EB2" w:rsidRPr="002B2848">
        <w:rPr>
          <w:rFonts w:ascii="Segoe UI" w:hAnsi="Segoe UI" w:cs="Segoe UI"/>
          <w:b/>
          <w:i/>
        </w:rPr>
        <w:t>ș</w:t>
      </w:r>
      <w:r w:rsidRPr="002B2848">
        <w:rPr>
          <w:rFonts w:ascii="Segoe UI" w:hAnsi="Segoe UI" w:cs="Segoe UI"/>
          <w:b/>
          <w:i/>
        </w:rPr>
        <w:t>i să o trateze cu responsabilitatea cuvenită</w:t>
      </w:r>
      <w:r w:rsidRPr="004712EE">
        <w:rPr>
          <w:rFonts w:ascii="Segoe UI" w:hAnsi="Segoe UI" w:cs="Segoe UI"/>
        </w:rPr>
        <w:t>”, lucru care se poate demonstra prin modul în care acest domeniu este finan</w:t>
      </w:r>
      <w:r w:rsidR="00D05EB2" w:rsidRPr="004712EE">
        <w:rPr>
          <w:rFonts w:ascii="Segoe UI" w:hAnsi="Segoe UI" w:cs="Segoe UI"/>
        </w:rPr>
        <w:t>ț</w:t>
      </w:r>
      <w:r w:rsidRPr="004712EE">
        <w:rPr>
          <w:rFonts w:ascii="Segoe UI" w:hAnsi="Segoe UI" w:cs="Segoe UI"/>
        </w:rPr>
        <w:t>at. Subliniem că din nou că „</w:t>
      </w:r>
      <w:r w:rsidRPr="002B2848">
        <w:rPr>
          <w:rFonts w:ascii="Segoe UI" w:hAnsi="Segoe UI" w:cs="Segoe UI"/>
          <w:b/>
          <w:i/>
        </w:rPr>
        <w:t>educa</w:t>
      </w:r>
      <w:r w:rsidR="00D05EB2" w:rsidRPr="002B2848">
        <w:rPr>
          <w:rFonts w:ascii="Segoe UI" w:hAnsi="Segoe UI" w:cs="Segoe UI"/>
          <w:b/>
          <w:i/>
        </w:rPr>
        <w:t>ț</w:t>
      </w:r>
      <w:r w:rsidRPr="002B2848">
        <w:rPr>
          <w:rFonts w:ascii="Segoe UI" w:hAnsi="Segoe UI" w:cs="Segoe UI"/>
          <w:b/>
          <w:i/>
        </w:rPr>
        <w:t>ia nu trebuie privită ca un cost pe care un stat trebuie să îl suporte pentru garantarea unui drept, ci o investi</w:t>
      </w:r>
      <w:r w:rsidR="00D05EB2" w:rsidRPr="002B2848">
        <w:rPr>
          <w:rFonts w:ascii="Segoe UI" w:hAnsi="Segoe UI" w:cs="Segoe UI"/>
          <w:b/>
          <w:i/>
        </w:rPr>
        <w:t>ț</w:t>
      </w:r>
      <w:r w:rsidRPr="002B2848">
        <w:rPr>
          <w:rFonts w:ascii="Segoe UI" w:hAnsi="Segoe UI" w:cs="Segoe UI"/>
          <w:b/>
          <w:i/>
        </w:rPr>
        <w:t xml:space="preserve">ie pe termen lung care generează venituri viitoare </w:t>
      </w:r>
      <w:r w:rsidR="00D05EB2" w:rsidRPr="002B2848">
        <w:rPr>
          <w:rFonts w:ascii="Segoe UI" w:hAnsi="Segoe UI" w:cs="Segoe UI"/>
          <w:b/>
          <w:i/>
        </w:rPr>
        <w:t>ș</w:t>
      </w:r>
      <w:r w:rsidRPr="002B2848">
        <w:rPr>
          <w:rFonts w:ascii="Segoe UI" w:hAnsi="Segoe UI" w:cs="Segoe UI"/>
          <w:b/>
          <w:i/>
        </w:rPr>
        <w:t>i contribuie la dezvoltarea societă</w:t>
      </w:r>
      <w:r w:rsidR="00D05EB2" w:rsidRPr="002B2848">
        <w:rPr>
          <w:rFonts w:ascii="Segoe UI" w:hAnsi="Segoe UI" w:cs="Segoe UI"/>
          <w:b/>
          <w:i/>
        </w:rPr>
        <w:t>ț</w:t>
      </w:r>
      <w:r w:rsidRPr="002B2848">
        <w:rPr>
          <w:rFonts w:ascii="Segoe UI" w:hAnsi="Segoe UI" w:cs="Segoe UI"/>
          <w:b/>
          <w:i/>
        </w:rPr>
        <w:t>ii</w:t>
      </w:r>
      <w:r w:rsidRPr="004712EE">
        <w:rPr>
          <w:rFonts w:ascii="Segoe UI" w:hAnsi="Segoe UI" w:cs="Segoe UI"/>
        </w:rPr>
        <w:t>”</w:t>
      </w:r>
      <w:r w:rsidR="00680958" w:rsidRPr="004712EE">
        <w:rPr>
          <w:rFonts w:ascii="Segoe UI" w:hAnsi="Segoe UI" w:cs="Segoe UI"/>
        </w:rPr>
        <w:t xml:space="preserve"> (ANOSR 2013)</w:t>
      </w:r>
      <w:r w:rsidRPr="004712EE">
        <w:rPr>
          <w:rFonts w:ascii="Segoe UI" w:hAnsi="Segoe UI" w:cs="Segoe UI"/>
        </w:rPr>
        <w:t>.</w:t>
      </w:r>
    </w:p>
    <w:p w14:paraId="6F031AC4" w14:textId="77777777" w:rsidR="008D6F87" w:rsidRPr="004712EE" w:rsidRDefault="008D6F87" w:rsidP="00126CD8">
      <w:pPr>
        <w:spacing w:after="0"/>
        <w:ind w:firstLine="708"/>
        <w:jc w:val="both"/>
        <w:rPr>
          <w:rFonts w:ascii="Segoe UI" w:hAnsi="Segoe UI" w:cs="Segoe UI"/>
          <w:sz w:val="18"/>
        </w:rPr>
      </w:pPr>
    </w:p>
    <w:p w14:paraId="6526BF7F" w14:textId="77777777" w:rsidR="008D6F87" w:rsidRPr="00361FF2" w:rsidRDefault="008D6F87" w:rsidP="00361FF2">
      <w:pPr>
        <w:pStyle w:val="Heading2"/>
        <w:spacing w:after="0"/>
        <w:ind w:firstLine="708"/>
        <w:rPr>
          <w:b/>
        </w:rPr>
      </w:pPr>
      <w:bookmarkStart w:id="3" w:name="_Toc435730663"/>
      <w:r w:rsidRPr="00361FF2">
        <w:rPr>
          <w:b/>
          <w:sz w:val="32"/>
        </w:rPr>
        <w:t>Beneficii economice</w:t>
      </w:r>
      <w:r w:rsidR="003F5934" w:rsidRPr="00361FF2">
        <w:rPr>
          <w:b/>
          <w:sz w:val="32"/>
        </w:rPr>
        <w:t xml:space="preserve"> ale investi</w:t>
      </w:r>
      <w:r w:rsidR="00D05EB2" w:rsidRPr="00361FF2">
        <w:rPr>
          <w:b/>
          <w:sz w:val="32"/>
        </w:rPr>
        <w:t>ț</w:t>
      </w:r>
      <w:r w:rsidR="003F5934" w:rsidRPr="00361FF2">
        <w:rPr>
          <w:b/>
          <w:sz w:val="32"/>
        </w:rPr>
        <w:t>iei în educa</w:t>
      </w:r>
      <w:r w:rsidR="00D05EB2" w:rsidRPr="00361FF2">
        <w:rPr>
          <w:b/>
          <w:sz w:val="32"/>
        </w:rPr>
        <w:t>ț</w:t>
      </w:r>
      <w:r w:rsidR="003F5934" w:rsidRPr="00361FF2">
        <w:rPr>
          <w:b/>
          <w:sz w:val="32"/>
        </w:rPr>
        <w:t>ie</w:t>
      </w:r>
      <w:bookmarkEnd w:id="3"/>
    </w:p>
    <w:p w14:paraId="1A8D535D" w14:textId="77777777" w:rsidR="008D6F87" w:rsidRPr="004712EE" w:rsidRDefault="008D6F87" w:rsidP="00126CD8">
      <w:pPr>
        <w:spacing w:after="0"/>
        <w:jc w:val="both"/>
        <w:rPr>
          <w:rFonts w:ascii="Segoe UI" w:hAnsi="Segoe UI" w:cs="Segoe UI"/>
        </w:rPr>
      </w:pPr>
      <w:r w:rsidRPr="004712EE">
        <w:rPr>
          <w:rFonts w:ascii="Segoe UI" w:hAnsi="Segoe UI" w:cs="Segoe UI"/>
        </w:rPr>
        <w:tab/>
      </w:r>
      <w:r w:rsidRPr="004712EE">
        <w:rPr>
          <w:rFonts w:ascii="Segoe UI" w:hAnsi="Segoe UI" w:cs="Segoe UI"/>
          <w:b/>
        </w:rPr>
        <w:t>Un sistem de învă</w:t>
      </w:r>
      <w:r w:rsidR="00D05EB2" w:rsidRPr="004712EE">
        <w:rPr>
          <w:rFonts w:ascii="Segoe UI" w:hAnsi="Segoe UI" w:cs="Segoe UI"/>
          <w:b/>
        </w:rPr>
        <w:t>ț</w:t>
      </w:r>
      <w:r w:rsidRPr="004712EE">
        <w:rPr>
          <w:rFonts w:ascii="Segoe UI" w:hAnsi="Segoe UI" w:cs="Segoe UI"/>
          <w:b/>
        </w:rPr>
        <w:t xml:space="preserve">ământ superior dezvoltat </w:t>
      </w:r>
      <w:r w:rsidR="00D05EB2" w:rsidRPr="004712EE">
        <w:rPr>
          <w:rFonts w:ascii="Segoe UI" w:hAnsi="Segoe UI" w:cs="Segoe UI"/>
          <w:b/>
        </w:rPr>
        <w:t>ș</w:t>
      </w:r>
      <w:r w:rsidRPr="004712EE">
        <w:rPr>
          <w:rFonts w:ascii="Segoe UI" w:hAnsi="Segoe UI" w:cs="Segoe UI"/>
          <w:b/>
        </w:rPr>
        <w:t>i coerent reprezintă un motor de dezvoltare economică pentru un stat</w:t>
      </w:r>
      <w:r w:rsidRPr="004712EE">
        <w:rPr>
          <w:rFonts w:ascii="Segoe UI" w:hAnsi="Segoe UI" w:cs="Segoe UI"/>
        </w:rPr>
        <w:t xml:space="preserve">. Un astfel de exemplu îl reprezintă cazul Marii Britanii. Dacă ne raportăm la datele din </w:t>
      </w:r>
      <w:r w:rsidRPr="002B2848">
        <w:rPr>
          <w:rFonts w:ascii="Segoe UI" w:hAnsi="Segoe UI" w:cs="Segoe UI"/>
          <w:b/>
        </w:rPr>
        <w:t>2007/2008</w:t>
      </w:r>
      <w:r w:rsidRPr="004712EE">
        <w:rPr>
          <w:rFonts w:ascii="Segoe UI" w:hAnsi="Segoe UI" w:cs="Segoe UI"/>
        </w:rPr>
        <w:t xml:space="preserve">, de acum mai bine de </w:t>
      </w:r>
      <w:r w:rsidRPr="002B2848">
        <w:rPr>
          <w:rFonts w:ascii="Segoe UI" w:hAnsi="Segoe UI" w:cs="Segoe UI"/>
          <w:b/>
        </w:rPr>
        <w:t>7</w:t>
      </w:r>
      <w:r w:rsidRPr="004712EE">
        <w:rPr>
          <w:rFonts w:ascii="Segoe UI" w:hAnsi="Segoe UI" w:cs="Segoe UI"/>
        </w:rPr>
        <w:t xml:space="preserve"> ani, aflăm că în această </w:t>
      </w:r>
      <w:r w:rsidR="00D05EB2" w:rsidRPr="004712EE">
        <w:rPr>
          <w:rFonts w:ascii="Segoe UI" w:hAnsi="Segoe UI" w:cs="Segoe UI"/>
        </w:rPr>
        <w:t>ț</w:t>
      </w:r>
      <w:r w:rsidRPr="004712EE">
        <w:rPr>
          <w:rFonts w:ascii="Segoe UI" w:hAnsi="Segoe UI" w:cs="Segoe UI"/>
        </w:rPr>
        <w:t>ară învă</w:t>
      </w:r>
      <w:r w:rsidR="00D05EB2" w:rsidRPr="004712EE">
        <w:rPr>
          <w:rFonts w:ascii="Segoe UI" w:hAnsi="Segoe UI" w:cs="Segoe UI"/>
        </w:rPr>
        <w:t>ț</w:t>
      </w:r>
      <w:r w:rsidRPr="004712EE">
        <w:rPr>
          <w:rFonts w:ascii="Segoe UI" w:hAnsi="Segoe UI" w:cs="Segoe UI"/>
        </w:rPr>
        <w:t xml:space="preserve">ământul superior avea o cifră de afaceri anuală de </w:t>
      </w:r>
      <w:r w:rsidRPr="002B2848">
        <w:rPr>
          <w:rFonts w:ascii="Segoe UI" w:hAnsi="Segoe UI" w:cs="Segoe UI"/>
          <w:b/>
        </w:rPr>
        <w:t>23,4</w:t>
      </w:r>
      <w:r w:rsidRPr="004712EE">
        <w:rPr>
          <w:rFonts w:ascii="Segoe UI" w:hAnsi="Segoe UI" w:cs="Segoe UI"/>
        </w:rPr>
        <w:t xml:space="preserve"> miliarde lire sterline, având </w:t>
      </w:r>
      <w:r w:rsidRPr="002B2848">
        <w:rPr>
          <w:rFonts w:ascii="Segoe UI" w:hAnsi="Segoe UI" w:cs="Segoe UI"/>
          <w:b/>
        </w:rPr>
        <w:t>372.000</w:t>
      </w:r>
      <w:r w:rsidRPr="004712EE">
        <w:rPr>
          <w:rFonts w:ascii="Segoe UI" w:hAnsi="Segoe UI" w:cs="Segoe UI"/>
        </w:rPr>
        <w:t xml:space="preserve"> angaja</w:t>
      </w:r>
      <w:r w:rsidR="00D05EB2" w:rsidRPr="004712EE">
        <w:rPr>
          <w:rFonts w:ascii="Segoe UI" w:hAnsi="Segoe UI" w:cs="Segoe UI"/>
        </w:rPr>
        <w:t>ț</w:t>
      </w:r>
      <w:r w:rsidRPr="004712EE">
        <w:rPr>
          <w:rFonts w:ascii="Segoe UI" w:hAnsi="Segoe UI" w:cs="Segoe UI"/>
        </w:rPr>
        <w:t xml:space="preserve">i în mod direct </w:t>
      </w:r>
      <w:r w:rsidR="00D05EB2" w:rsidRPr="004712EE">
        <w:rPr>
          <w:rFonts w:ascii="Segoe UI" w:hAnsi="Segoe UI" w:cs="Segoe UI"/>
        </w:rPr>
        <w:t>ș</w:t>
      </w:r>
      <w:r w:rsidRPr="004712EE">
        <w:rPr>
          <w:rFonts w:ascii="Segoe UI" w:hAnsi="Segoe UI" w:cs="Segoe UI"/>
        </w:rPr>
        <w:t xml:space="preserve">i generând alte </w:t>
      </w:r>
      <w:r w:rsidRPr="002B2848">
        <w:rPr>
          <w:rFonts w:ascii="Segoe UI" w:hAnsi="Segoe UI" w:cs="Segoe UI"/>
          <w:b/>
        </w:rPr>
        <w:t>324.000</w:t>
      </w:r>
      <w:r w:rsidRPr="004712EE">
        <w:rPr>
          <w:rFonts w:ascii="Segoe UI" w:hAnsi="Segoe UI" w:cs="Segoe UI"/>
        </w:rPr>
        <w:t xml:space="preserve"> locuri de muncă. Sistemul a atras anual </w:t>
      </w:r>
      <w:r w:rsidRPr="002B2848">
        <w:rPr>
          <w:rFonts w:ascii="Segoe UI" w:hAnsi="Segoe UI" w:cs="Segoe UI"/>
          <w:b/>
        </w:rPr>
        <w:t>2,9</w:t>
      </w:r>
      <w:r w:rsidRPr="004712EE">
        <w:rPr>
          <w:rFonts w:ascii="Segoe UI" w:hAnsi="Segoe UI" w:cs="Segoe UI"/>
        </w:rPr>
        <w:t xml:space="preserve"> miliarde lire sterline din străinătate. Dacă e să continuăm analiza, universită</w:t>
      </w:r>
      <w:r w:rsidR="00D05EB2" w:rsidRPr="004712EE">
        <w:rPr>
          <w:rFonts w:ascii="Segoe UI" w:hAnsi="Segoe UI" w:cs="Segoe UI"/>
        </w:rPr>
        <w:t>ț</w:t>
      </w:r>
      <w:r w:rsidRPr="004712EE">
        <w:rPr>
          <w:rFonts w:ascii="Segoe UI" w:hAnsi="Segoe UI" w:cs="Segoe UI"/>
        </w:rPr>
        <w:t>ile britanice contribuie în mod direct la educa</w:t>
      </w:r>
      <w:r w:rsidR="00D05EB2" w:rsidRPr="004712EE">
        <w:rPr>
          <w:rFonts w:ascii="Segoe UI" w:hAnsi="Segoe UI" w:cs="Segoe UI"/>
        </w:rPr>
        <w:t>ț</w:t>
      </w:r>
      <w:r w:rsidRPr="004712EE">
        <w:rPr>
          <w:rFonts w:ascii="Segoe UI" w:hAnsi="Segoe UI" w:cs="Segoe UI"/>
        </w:rPr>
        <w:t>ia popula</w:t>
      </w:r>
      <w:r w:rsidR="00D05EB2" w:rsidRPr="004712EE">
        <w:rPr>
          <w:rFonts w:ascii="Segoe UI" w:hAnsi="Segoe UI" w:cs="Segoe UI"/>
        </w:rPr>
        <w:t>ț</w:t>
      </w:r>
      <w:r w:rsidRPr="004712EE">
        <w:rPr>
          <w:rFonts w:ascii="Segoe UI" w:hAnsi="Segoe UI" w:cs="Segoe UI"/>
        </w:rPr>
        <w:t xml:space="preserve">iei </w:t>
      </w:r>
      <w:r w:rsidR="00D05EB2" w:rsidRPr="004712EE">
        <w:rPr>
          <w:rFonts w:ascii="Segoe UI" w:hAnsi="Segoe UI" w:cs="Segoe UI"/>
        </w:rPr>
        <w:t>ș</w:t>
      </w:r>
      <w:r w:rsidRPr="004712EE">
        <w:rPr>
          <w:rFonts w:ascii="Segoe UI" w:hAnsi="Segoe UI" w:cs="Segoe UI"/>
        </w:rPr>
        <w:t>i cercetarea la nivel na</w:t>
      </w:r>
      <w:r w:rsidR="00D05EB2" w:rsidRPr="004712EE">
        <w:rPr>
          <w:rFonts w:ascii="Segoe UI" w:hAnsi="Segoe UI" w:cs="Segoe UI"/>
        </w:rPr>
        <w:t>ț</w:t>
      </w:r>
      <w:r w:rsidRPr="004712EE">
        <w:rPr>
          <w:rFonts w:ascii="Segoe UI" w:hAnsi="Segoe UI" w:cs="Segoe UI"/>
        </w:rPr>
        <w:t>ional, european sau chiar interna</w:t>
      </w:r>
      <w:r w:rsidR="00D05EB2" w:rsidRPr="004712EE">
        <w:rPr>
          <w:rFonts w:ascii="Segoe UI" w:hAnsi="Segoe UI" w:cs="Segoe UI"/>
        </w:rPr>
        <w:t>ț</w:t>
      </w:r>
      <w:r w:rsidRPr="004712EE">
        <w:rPr>
          <w:rFonts w:ascii="Segoe UI" w:hAnsi="Segoe UI" w:cs="Segoe UI"/>
        </w:rPr>
        <w:t>ional. Acestea au o politică de achizi</w:t>
      </w:r>
      <w:r w:rsidR="00D05EB2" w:rsidRPr="004712EE">
        <w:rPr>
          <w:rFonts w:ascii="Segoe UI" w:hAnsi="Segoe UI" w:cs="Segoe UI"/>
        </w:rPr>
        <w:t>ț</w:t>
      </w:r>
      <w:r w:rsidRPr="004712EE">
        <w:rPr>
          <w:rFonts w:ascii="Segoe UI" w:hAnsi="Segoe UI" w:cs="Segoe UI"/>
        </w:rPr>
        <w:t xml:space="preserve">ie </w:t>
      </w:r>
      <w:r w:rsidR="00D05EB2" w:rsidRPr="004712EE">
        <w:rPr>
          <w:rFonts w:ascii="Segoe UI" w:hAnsi="Segoe UI" w:cs="Segoe UI"/>
        </w:rPr>
        <w:t>ș</w:t>
      </w:r>
      <w:r w:rsidRPr="004712EE">
        <w:rPr>
          <w:rFonts w:ascii="Segoe UI" w:hAnsi="Segoe UI" w:cs="Segoe UI"/>
        </w:rPr>
        <w:t>i generează câ</w:t>
      </w:r>
      <w:r w:rsidR="00D05EB2" w:rsidRPr="004712EE">
        <w:rPr>
          <w:rFonts w:ascii="Segoe UI" w:hAnsi="Segoe UI" w:cs="Segoe UI"/>
        </w:rPr>
        <w:t>ș</w:t>
      </w:r>
      <w:r w:rsidRPr="004712EE">
        <w:rPr>
          <w:rFonts w:ascii="Segoe UI" w:hAnsi="Segoe UI" w:cs="Segoe UI"/>
        </w:rPr>
        <w:t>tiguri pentru stat prin intermediul taxelor plătite în mod direct (ex. produsele achizi</w:t>
      </w:r>
      <w:r w:rsidR="00D05EB2" w:rsidRPr="004712EE">
        <w:rPr>
          <w:rFonts w:ascii="Segoe UI" w:hAnsi="Segoe UI" w:cs="Segoe UI"/>
        </w:rPr>
        <w:t>ț</w:t>
      </w:r>
      <w:r w:rsidRPr="004712EE">
        <w:rPr>
          <w:rFonts w:ascii="Segoe UI" w:hAnsi="Segoe UI" w:cs="Segoe UI"/>
        </w:rPr>
        <w:t xml:space="preserve">ionate) </w:t>
      </w:r>
      <w:r w:rsidR="00D05EB2" w:rsidRPr="004712EE">
        <w:rPr>
          <w:rFonts w:ascii="Segoe UI" w:hAnsi="Segoe UI" w:cs="Segoe UI"/>
        </w:rPr>
        <w:t>ș</w:t>
      </w:r>
      <w:r w:rsidRPr="004712EE">
        <w:rPr>
          <w:rFonts w:ascii="Segoe UI" w:hAnsi="Segoe UI" w:cs="Segoe UI"/>
        </w:rPr>
        <w:t>i indirect (ex. salariile angaja</w:t>
      </w:r>
      <w:r w:rsidR="00D05EB2" w:rsidRPr="004712EE">
        <w:rPr>
          <w:rFonts w:ascii="Segoe UI" w:hAnsi="Segoe UI" w:cs="Segoe UI"/>
        </w:rPr>
        <w:t>ț</w:t>
      </w:r>
      <w:r w:rsidRPr="004712EE">
        <w:rPr>
          <w:rFonts w:ascii="Segoe UI" w:hAnsi="Segoe UI" w:cs="Segoe UI"/>
        </w:rPr>
        <w:t xml:space="preserve">ilor) (EUA 2013a: 122). </w:t>
      </w:r>
    </w:p>
    <w:p w14:paraId="3AC3E3AA" w14:textId="77777777" w:rsidR="008D6F87" w:rsidRPr="004712EE" w:rsidRDefault="008D6F87" w:rsidP="00126CD8">
      <w:pPr>
        <w:spacing w:after="0"/>
        <w:jc w:val="both"/>
        <w:rPr>
          <w:rFonts w:ascii="Segoe UI" w:hAnsi="Segoe UI" w:cs="Segoe UI"/>
        </w:rPr>
      </w:pPr>
      <w:r w:rsidRPr="004712EE">
        <w:rPr>
          <w:rFonts w:ascii="Segoe UI" w:hAnsi="Segoe UI" w:cs="Segoe UI"/>
        </w:rPr>
        <w:tab/>
        <w:t xml:space="preserve">Un studiu efectuat în </w:t>
      </w:r>
      <w:r w:rsidR="00D05EB2" w:rsidRPr="004712EE">
        <w:rPr>
          <w:rFonts w:ascii="Segoe UI" w:hAnsi="Segoe UI" w:cs="Segoe UI"/>
        </w:rPr>
        <w:t>ț</w:t>
      </w:r>
      <w:r w:rsidRPr="004712EE">
        <w:rPr>
          <w:rFonts w:ascii="Segoe UI" w:hAnsi="Segoe UI" w:cs="Segoe UI"/>
        </w:rPr>
        <w:t xml:space="preserve">ările membre OECD atestă faptul că </w:t>
      </w:r>
      <w:r w:rsidRPr="004712EE">
        <w:rPr>
          <w:rFonts w:ascii="Segoe UI" w:hAnsi="Segoe UI" w:cs="Segoe UI"/>
          <w:b/>
        </w:rPr>
        <w:t>73% dintre cei care au absolvit cel mult studiile secundare au un venit care atinge cel mult pragul salariului mediu pe economie în timp ce doar 27% dintre cei care au studii superioare se află în această situa</w:t>
      </w:r>
      <w:r w:rsidR="00D05EB2" w:rsidRPr="004712EE">
        <w:rPr>
          <w:rFonts w:ascii="Segoe UI" w:hAnsi="Segoe UI" w:cs="Segoe UI"/>
          <w:b/>
        </w:rPr>
        <w:t>ț</w:t>
      </w:r>
      <w:r w:rsidRPr="004712EE">
        <w:rPr>
          <w:rFonts w:ascii="Segoe UI" w:hAnsi="Segoe UI" w:cs="Segoe UI"/>
          <w:b/>
        </w:rPr>
        <w:t>ie</w:t>
      </w:r>
      <w:r w:rsidRPr="004712EE">
        <w:rPr>
          <w:rFonts w:ascii="Segoe UI" w:hAnsi="Segoe UI" w:cs="Segoe UI"/>
        </w:rPr>
        <w:t>. Prin urmare, putem conchide că lipsa unei perfec</w:t>
      </w:r>
      <w:r w:rsidR="00D05EB2" w:rsidRPr="004712EE">
        <w:rPr>
          <w:rFonts w:ascii="Segoe UI" w:hAnsi="Segoe UI" w:cs="Segoe UI"/>
        </w:rPr>
        <w:t>ț</w:t>
      </w:r>
      <w:r w:rsidRPr="004712EE">
        <w:rPr>
          <w:rFonts w:ascii="Segoe UI" w:hAnsi="Segoe UI" w:cs="Segoe UI"/>
        </w:rPr>
        <w:t xml:space="preserve">ionări </w:t>
      </w:r>
      <w:r w:rsidR="00D05EB2" w:rsidRPr="004712EE">
        <w:rPr>
          <w:rFonts w:ascii="Segoe UI" w:hAnsi="Segoe UI" w:cs="Segoe UI"/>
        </w:rPr>
        <w:t>ș</w:t>
      </w:r>
      <w:r w:rsidRPr="004712EE">
        <w:rPr>
          <w:rFonts w:ascii="Segoe UI" w:hAnsi="Segoe UI" w:cs="Segoe UI"/>
        </w:rPr>
        <w:t>i a unei specializări se manifestă prin venituri mai mici, fapt care generează un cerc vicios al inechită</w:t>
      </w:r>
      <w:r w:rsidR="00D05EB2" w:rsidRPr="004712EE">
        <w:rPr>
          <w:rFonts w:ascii="Segoe UI" w:hAnsi="Segoe UI" w:cs="Segoe UI"/>
        </w:rPr>
        <w:t>ț</w:t>
      </w:r>
      <w:r w:rsidRPr="004712EE">
        <w:rPr>
          <w:rFonts w:ascii="Segoe UI" w:hAnsi="Segoe UI" w:cs="Segoe UI"/>
        </w:rPr>
        <w:t>ii (OECD 2014: 14).</w:t>
      </w:r>
    </w:p>
    <w:p w14:paraId="0801B22D" w14:textId="77777777" w:rsidR="000603EF" w:rsidRPr="004712EE" w:rsidRDefault="000603EF" w:rsidP="00126CD8">
      <w:pPr>
        <w:spacing w:after="0"/>
        <w:ind w:firstLine="720"/>
        <w:jc w:val="both"/>
        <w:rPr>
          <w:rFonts w:ascii="Segoe UI" w:hAnsi="Segoe UI" w:cs="Segoe UI"/>
        </w:rPr>
      </w:pPr>
      <w:r w:rsidRPr="004712EE">
        <w:rPr>
          <w:rFonts w:ascii="Segoe UI" w:hAnsi="Segoe UI" w:cs="Segoe UI"/>
          <w:b/>
        </w:rPr>
        <w:t>Absolven</w:t>
      </w:r>
      <w:r w:rsidR="00D05EB2" w:rsidRPr="004712EE">
        <w:rPr>
          <w:rFonts w:ascii="Segoe UI" w:hAnsi="Segoe UI" w:cs="Segoe UI"/>
          <w:b/>
        </w:rPr>
        <w:t>ț</w:t>
      </w:r>
      <w:r w:rsidRPr="004712EE">
        <w:rPr>
          <w:rFonts w:ascii="Segoe UI" w:hAnsi="Segoe UI" w:cs="Segoe UI"/>
          <w:b/>
        </w:rPr>
        <w:t xml:space="preserve">ii de studii superioare reprezintă </w:t>
      </w:r>
      <w:r w:rsidR="00D05EB2" w:rsidRPr="004712EE">
        <w:rPr>
          <w:rFonts w:ascii="Segoe UI" w:hAnsi="Segoe UI" w:cs="Segoe UI"/>
          <w:b/>
        </w:rPr>
        <w:t>ș</w:t>
      </w:r>
      <w:r w:rsidRPr="004712EE">
        <w:rPr>
          <w:rFonts w:ascii="Segoe UI" w:hAnsi="Segoe UI" w:cs="Segoe UI"/>
          <w:b/>
        </w:rPr>
        <w:t>i o sursă de venit suplimentar pentru state</w:t>
      </w:r>
      <w:r w:rsidRPr="004712EE">
        <w:rPr>
          <w:rFonts w:ascii="Segoe UI" w:hAnsi="Segoe UI" w:cs="Segoe UI"/>
        </w:rPr>
        <w:t>. Astfel, un stat câ</w:t>
      </w:r>
      <w:r w:rsidR="00D05EB2" w:rsidRPr="004712EE">
        <w:rPr>
          <w:rFonts w:ascii="Segoe UI" w:hAnsi="Segoe UI" w:cs="Segoe UI"/>
        </w:rPr>
        <w:t>ș</w:t>
      </w:r>
      <w:r w:rsidRPr="004712EE">
        <w:rPr>
          <w:rFonts w:ascii="Segoe UI" w:hAnsi="Segoe UI" w:cs="Segoe UI"/>
        </w:rPr>
        <w:t xml:space="preserve">tigă în medie suma de 91.036 dolari de pe urma fiecărui absolvent de sex masculin (OECD 2011). De altfel, </w:t>
      </w:r>
      <w:r w:rsidRPr="004712EE">
        <w:rPr>
          <w:rFonts w:ascii="Segoe UI" w:hAnsi="Segoe UI" w:cs="Segoe UI"/>
          <w:b/>
        </w:rPr>
        <w:t>un absolvent de studii superioare câ</w:t>
      </w:r>
      <w:r w:rsidR="00D05EB2" w:rsidRPr="004712EE">
        <w:rPr>
          <w:rFonts w:ascii="Segoe UI" w:hAnsi="Segoe UI" w:cs="Segoe UI"/>
          <w:b/>
        </w:rPr>
        <w:t>ș</w:t>
      </w:r>
      <w:r w:rsidRPr="004712EE">
        <w:rPr>
          <w:rFonts w:ascii="Segoe UI" w:hAnsi="Segoe UI" w:cs="Segoe UI"/>
          <w:b/>
        </w:rPr>
        <w:t>tigă cu aproximativ 50% mai mult decât un absolvent de studii preuniversitare</w:t>
      </w:r>
      <w:r w:rsidRPr="004712EE">
        <w:rPr>
          <w:rFonts w:ascii="Segoe UI" w:hAnsi="Segoe UI" w:cs="Segoe UI"/>
        </w:rPr>
        <w:t xml:space="preserve"> (OECD 2012). În plus, absolven</w:t>
      </w:r>
      <w:r w:rsidR="00D05EB2" w:rsidRPr="004712EE">
        <w:rPr>
          <w:rFonts w:ascii="Segoe UI" w:hAnsi="Segoe UI" w:cs="Segoe UI"/>
        </w:rPr>
        <w:t>ț</w:t>
      </w:r>
      <w:r w:rsidRPr="004712EE">
        <w:rPr>
          <w:rFonts w:ascii="Segoe UI" w:hAnsi="Segoe UI" w:cs="Segoe UI"/>
        </w:rPr>
        <w:t>ii învă</w:t>
      </w:r>
      <w:r w:rsidR="00D05EB2" w:rsidRPr="004712EE">
        <w:rPr>
          <w:rFonts w:ascii="Segoe UI" w:hAnsi="Segoe UI" w:cs="Segoe UI"/>
        </w:rPr>
        <w:t>ț</w:t>
      </w:r>
      <w:r w:rsidRPr="004712EE">
        <w:rPr>
          <w:rFonts w:ascii="Segoe UI" w:hAnsi="Segoe UI" w:cs="Segoe UI"/>
        </w:rPr>
        <w:t xml:space="preserve">ământului superior atrag după sine crearea unor noi locuri de muncă. </w:t>
      </w:r>
    </w:p>
    <w:p w14:paraId="441D0B6A" w14:textId="77777777" w:rsidR="000603EF" w:rsidRPr="004712EE" w:rsidRDefault="000603EF" w:rsidP="00126CD8">
      <w:pPr>
        <w:spacing w:after="0"/>
        <w:jc w:val="both"/>
        <w:rPr>
          <w:rFonts w:ascii="Segoe UI" w:hAnsi="Segoe UI" w:cs="Segoe UI"/>
        </w:rPr>
      </w:pPr>
      <w:r w:rsidRPr="004712EE">
        <w:rPr>
          <w:rFonts w:ascii="Segoe UI" w:hAnsi="Segoe UI" w:cs="Segoe UI"/>
        </w:rPr>
        <w:lastRenderedPageBreak/>
        <w:tab/>
        <w:t>Beneficiile învă</w:t>
      </w:r>
      <w:r w:rsidR="00D05EB2" w:rsidRPr="004712EE">
        <w:rPr>
          <w:rFonts w:ascii="Segoe UI" w:hAnsi="Segoe UI" w:cs="Segoe UI"/>
        </w:rPr>
        <w:t>ț</w:t>
      </w:r>
      <w:r w:rsidRPr="004712EE">
        <w:rPr>
          <w:rFonts w:ascii="Segoe UI" w:hAnsi="Segoe UI" w:cs="Segoe UI"/>
        </w:rPr>
        <w:t xml:space="preserve">ământului superior se observă </w:t>
      </w:r>
      <w:r w:rsidR="00D05EB2" w:rsidRPr="004712EE">
        <w:rPr>
          <w:rFonts w:ascii="Segoe UI" w:hAnsi="Segoe UI" w:cs="Segoe UI"/>
        </w:rPr>
        <w:t>ș</w:t>
      </w:r>
      <w:r w:rsidRPr="004712EE">
        <w:rPr>
          <w:rFonts w:ascii="Segoe UI" w:hAnsi="Segoe UI" w:cs="Segoe UI"/>
        </w:rPr>
        <w:t xml:space="preserve">i dacă analizăm nivelul de pregătire al </w:t>
      </w:r>
      <w:r w:rsidR="00D05EB2" w:rsidRPr="004712EE">
        <w:rPr>
          <w:rFonts w:ascii="Segoe UI" w:hAnsi="Segoe UI" w:cs="Segoe UI"/>
        </w:rPr>
        <w:t>ș</w:t>
      </w:r>
      <w:r w:rsidRPr="004712EE">
        <w:rPr>
          <w:rFonts w:ascii="Segoe UI" w:hAnsi="Segoe UI" w:cs="Segoe UI"/>
        </w:rPr>
        <w:t xml:space="preserve">omerilor. În </w:t>
      </w:r>
      <w:r w:rsidRPr="004712EE">
        <w:rPr>
          <w:rFonts w:ascii="Segoe UI" w:hAnsi="Segoe UI" w:cs="Segoe UI"/>
          <w:b/>
        </w:rPr>
        <w:t>2014</w:t>
      </w:r>
      <w:r w:rsidRPr="004712EE">
        <w:rPr>
          <w:rFonts w:ascii="Segoe UI" w:hAnsi="Segoe UI" w:cs="Segoe UI"/>
        </w:rPr>
        <w:t xml:space="preserve">, în România erau </w:t>
      </w:r>
      <w:r w:rsidRPr="004712EE">
        <w:rPr>
          <w:rFonts w:ascii="Segoe UI" w:hAnsi="Segoe UI" w:cs="Segoe UI"/>
          <w:b/>
        </w:rPr>
        <w:t>142</w:t>
      </w:r>
      <w:r w:rsidR="003F127E" w:rsidRPr="004712EE">
        <w:rPr>
          <w:rFonts w:ascii="Segoe UI" w:hAnsi="Segoe UI" w:cs="Segoe UI"/>
          <w:b/>
        </w:rPr>
        <w:t>.</w:t>
      </w:r>
      <w:r w:rsidRPr="004712EE">
        <w:rPr>
          <w:rFonts w:ascii="Segoe UI" w:hAnsi="Segoe UI" w:cs="Segoe UI"/>
          <w:b/>
        </w:rPr>
        <w:t xml:space="preserve">955 </w:t>
      </w:r>
      <w:r w:rsidR="00D05EB2" w:rsidRPr="004712EE">
        <w:rPr>
          <w:rFonts w:ascii="Segoe UI" w:hAnsi="Segoe UI" w:cs="Segoe UI"/>
          <w:b/>
        </w:rPr>
        <w:t>ș</w:t>
      </w:r>
      <w:r w:rsidRPr="004712EE">
        <w:rPr>
          <w:rFonts w:ascii="Segoe UI" w:hAnsi="Segoe UI" w:cs="Segoe UI"/>
          <w:b/>
        </w:rPr>
        <w:t>omeri</w:t>
      </w:r>
      <w:r w:rsidRPr="004712EE">
        <w:rPr>
          <w:rFonts w:ascii="Segoe UI" w:hAnsi="Segoe UI" w:cs="Segoe UI"/>
        </w:rPr>
        <w:t xml:space="preserve"> înregistra</w:t>
      </w:r>
      <w:r w:rsidR="00D05EB2" w:rsidRPr="004712EE">
        <w:rPr>
          <w:rFonts w:ascii="Segoe UI" w:hAnsi="Segoe UI" w:cs="Segoe UI"/>
        </w:rPr>
        <w:t>ț</w:t>
      </w:r>
      <w:r w:rsidRPr="004712EE">
        <w:rPr>
          <w:rFonts w:ascii="Segoe UI" w:hAnsi="Segoe UI" w:cs="Segoe UI"/>
        </w:rPr>
        <w:t>i, care au absolvit una din formele de învă</w:t>
      </w:r>
      <w:r w:rsidR="00D05EB2" w:rsidRPr="004712EE">
        <w:rPr>
          <w:rFonts w:ascii="Segoe UI" w:hAnsi="Segoe UI" w:cs="Segoe UI"/>
        </w:rPr>
        <w:t>ț</w:t>
      </w:r>
      <w:r w:rsidRPr="004712EE">
        <w:rPr>
          <w:rFonts w:ascii="Segoe UI" w:hAnsi="Segoe UI" w:cs="Segoe UI"/>
        </w:rPr>
        <w:t>ământ preuniversitare sau universitare. Dacă ne referim la absolven</w:t>
      </w:r>
      <w:r w:rsidR="00D05EB2" w:rsidRPr="004712EE">
        <w:rPr>
          <w:rFonts w:ascii="Segoe UI" w:hAnsi="Segoe UI" w:cs="Segoe UI"/>
        </w:rPr>
        <w:t>ț</w:t>
      </w:r>
      <w:r w:rsidRPr="004712EE">
        <w:rPr>
          <w:rFonts w:ascii="Segoe UI" w:hAnsi="Segoe UI" w:cs="Segoe UI"/>
        </w:rPr>
        <w:t xml:space="preserve">ii de </w:t>
      </w:r>
      <w:r w:rsidRPr="004712EE">
        <w:rPr>
          <w:rFonts w:ascii="Segoe UI" w:hAnsi="Segoe UI" w:cs="Segoe UI"/>
          <w:b/>
        </w:rPr>
        <w:t>învă</w:t>
      </w:r>
      <w:r w:rsidR="00D05EB2" w:rsidRPr="004712EE">
        <w:rPr>
          <w:rFonts w:ascii="Segoe UI" w:hAnsi="Segoe UI" w:cs="Segoe UI"/>
          <w:b/>
        </w:rPr>
        <w:t>ț</w:t>
      </w:r>
      <w:r w:rsidRPr="004712EE">
        <w:rPr>
          <w:rFonts w:ascii="Segoe UI" w:hAnsi="Segoe UI" w:cs="Segoe UI"/>
          <w:b/>
        </w:rPr>
        <w:t xml:space="preserve">ământ primar, gimnazial </w:t>
      </w:r>
      <w:r w:rsidR="00D05EB2" w:rsidRPr="004712EE">
        <w:rPr>
          <w:rFonts w:ascii="Segoe UI" w:hAnsi="Segoe UI" w:cs="Segoe UI"/>
          <w:b/>
        </w:rPr>
        <w:t>ș</w:t>
      </w:r>
      <w:r w:rsidRPr="004712EE">
        <w:rPr>
          <w:rFonts w:ascii="Segoe UI" w:hAnsi="Segoe UI" w:cs="Segoe UI"/>
          <w:b/>
        </w:rPr>
        <w:t>i profesional</w:t>
      </w:r>
      <w:r w:rsidRPr="004712EE">
        <w:rPr>
          <w:rFonts w:ascii="Segoe UI" w:hAnsi="Segoe UI" w:cs="Segoe UI"/>
        </w:rPr>
        <w:t>, ace</w:t>
      </w:r>
      <w:r w:rsidR="00D05EB2" w:rsidRPr="004712EE">
        <w:rPr>
          <w:rFonts w:ascii="Segoe UI" w:hAnsi="Segoe UI" w:cs="Segoe UI"/>
        </w:rPr>
        <w:t>ș</w:t>
      </w:r>
      <w:r w:rsidRPr="004712EE">
        <w:rPr>
          <w:rFonts w:ascii="Segoe UI" w:hAnsi="Segoe UI" w:cs="Segoe UI"/>
        </w:rPr>
        <w:t xml:space="preserve">tia reprezintă </w:t>
      </w:r>
      <w:r w:rsidRPr="004712EE">
        <w:rPr>
          <w:rFonts w:ascii="Segoe UI" w:hAnsi="Segoe UI" w:cs="Segoe UI"/>
          <w:b/>
        </w:rPr>
        <w:t>45,69%</w:t>
      </w:r>
      <w:r w:rsidRPr="004712EE">
        <w:rPr>
          <w:rFonts w:ascii="Segoe UI" w:hAnsi="Segoe UI" w:cs="Segoe UI"/>
        </w:rPr>
        <w:t xml:space="preserve"> din numărul total de </w:t>
      </w:r>
      <w:r w:rsidR="00D05EB2" w:rsidRPr="004712EE">
        <w:rPr>
          <w:rFonts w:ascii="Segoe UI" w:hAnsi="Segoe UI" w:cs="Segoe UI"/>
        </w:rPr>
        <w:t>ș</w:t>
      </w:r>
      <w:r w:rsidRPr="004712EE">
        <w:rPr>
          <w:rFonts w:ascii="Segoe UI" w:hAnsi="Segoe UI" w:cs="Segoe UI"/>
        </w:rPr>
        <w:t xml:space="preserve">omeri. </w:t>
      </w:r>
      <w:r w:rsidR="00D05EB2" w:rsidRPr="004712EE">
        <w:rPr>
          <w:rFonts w:ascii="Segoe UI" w:hAnsi="Segoe UI" w:cs="Segoe UI"/>
        </w:rPr>
        <w:t>Ș</w:t>
      </w:r>
      <w:r w:rsidRPr="004712EE">
        <w:rPr>
          <w:rFonts w:ascii="Segoe UI" w:hAnsi="Segoe UI" w:cs="Segoe UI"/>
        </w:rPr>
        <w:t>omerii cu</w:t>
      </w:r>
      <w:r w:rsidRPr="004712EE">
        <w:rPr>
          <w:rFonts w:ascii="Segoe UI" w:hAnsi="Segoe UI" w:cs="Segoe UI"/>
          <w:b/>
        </w:rPr>
        <w:t xml:space="preserve"> studii liceale </w:t>
      </w:r>
      <w:r w:rsidR="00D05EB2" w:rsidRPr="004712EE">
        <w:rPr>
          <w:rFonts w:ascii="Segoe UI" w:hAnsi="Segoe UI" w:cs="Segoe UI"/>
          <w:b/>
        </w:rPr>
        <w:t>ș</w:t>
      </w:r>
      <w:r w:rsidRPr="004712EE">
        <w:rPr>
          <w:rFonts w:ascii="Segoe UI" w:hAnsi="Segoe UI" w:cs="Segoe UI"/>
          <w:b/>
        </w:rPr>
        <w:t>i postliceale</w:t>
      </w:r>
      <w:r w:rsidRPr="004712EE">
        <w:rPr>
          <w:rFonts w:ascii="Segoe UI" w:hAnsi="Segoe UI" w:cs="Segoe UI"/>
        </w:rPr>
        <w:t xml:space="preserve"> reprezintă un procent de </w:t>
      </w:r>
      <w:r w:rsidRPr="004712EE">
        <w:rPr>
          <w:rFonts w:ascii="Segoe UI" w:hAnsi="Segoe UI" w:cs="Segoe UI"/>
          <w:b/>
        </w:rPr>
        <w:t>41,45%</w:t>
      </w:r>
      <w:r w:rsidRPr="004712EE">
        <w:rPr>
          <w:rFonts w:ascii="Segoe UI" w:hAnsi="Segoe UI" w:cs="Segoe UI"/>
        </w:rPr>
        <w:t xml:space="preserve"> în timp ce numai </w:t>
      </w:r>
      <w:r w:rsidRPr="004712EE">
        <w:rPr>
          <w:rFonts w:ascii="Segoe UI" w:hAnsi="Segoe UI" w:cs="Segoe UI"/>
          <w:b/>
        </w:rPr>
        <w:t xml:space="preserve">18.382 </w:t>
      </w:r>
      <w:r w:rsidRPr="004712EE">
        <w:rPr>
          <w:rFonts w:ascii="Segoe UI" w:hAnsi="Segoe UI" w:cs="Segoe UI"/>
        </w:rPr>
        <w:t>(</w:t>
      </w:r>
      <w:r w:rsidRPr="004712EE">
        <w:rPr>
          <w:rFonts w:ascii="Segoe UI" w:hAnsi="Segoe UI" w:cs="Segoe UI"/>
          <w:b/>
        </w:rPr>
        <w:t>12,86%</w:t>
      </w:r>
      <w:r w:rsidRPr="004712EE">
        <w:rPr>
          <w:rFonts w:ascii="Segoe UI" w:hAnsi="Segoe UI" w:cs="Segoe UI"/>
        </w:rPr>
        <w:t xml:space="preserve">) de </w:t>
      </w:r>
      <w:r w:rsidR="00D05EB2" w:rsidRPr="004712EE">
        <w:rPr>
          <w:rFonts w:ascii="Segoe UI" w:hAnsi="Segoe UI" w:cs="Segoe UI"/>
        </w:rPr>
        <w:t>ș</w:t>
      </w:r>
      <w:r w:rsidRPr="004712EE">
        <w:rPr>
          <w:rFonts w:ascii="Segoe UI" w:hAnsi="Segoe UI" w:cs="Segoe UI"/>
        </w:rPr>
        <w:t>omeri sunt înregistra</w:t>
      </w:r>
      <w:r w:rsidR="00D05EB2" w:rsidRPr="004712EE">
        <w:rPr>
          <w:rFonts w:ascii="Segoe UI" w:hAnsi="Segoe UI" w:cs="Segoe UI"/>
        </w:rPr>
        <w:t>ț</w:t>
      </w:r>
      <w:r w:rsidRPr="004712EE">
        <w:rPr>
          <w:rFonts w:ascii="Segoe UI" w:hAnsi="Segoe UI" w:cs="Segoe UI"/>
        </w:rPr>
        <w:t>i ca având studii superioare (INS Tempo).</w:t>
      </w:r>
    </w:p>
    <w:p w14:paraId="294BBBA6" w14:textId="2ADE063D" w:rsidR="005E151E" w:rsidRDefault="005E151E">
      <w:pPr>
        <w:spacing w:after="160" w:line="259" w:lineRule="auto"/>
        <w:rPr>
          <w:rFonts w:ascii="Segoe UI" w:hAnsi="Segoe UI" w:cs="Segoe UI"/>
          <w:sz w:val="18"/>
        </w:rPr>
      </w:pPr>
      <w:r>
        <w:rPr>
          <w:rFonts w:ascii="Segoe UI" w:hAnsi="Segoe UI" w:cs="Segoe UI"/>
          <w:sz w:val="18"/>
        </w:rPr>
        <w:br w:type="page"/>
      </w:r>
    </w:p>
    <w:p w14:paraId="50021323" w14:textId="77777777" w:rsidR="005E151E" w:rsidRPr="004712EE" w:rsidRDefault="005E151E" w:rsidP="005E151E">
      <w:pPr>
        <w:spacing w:after="0"/>
        <w:ind w:firstLine="708"/>
        <w:jc w:val="both"/>
        <w:rPr>
          <w:rFonts w:ascii="Segoe UI" w:hAnsi="Segoe UI" w:cs="Segoe UI"/>
          <w:sz w:val="18"/>
        </w:rPr>
      </w:pPr>
    </w:p>
    <w:p w14:paraId="7AA518BA" w14:textId="77777777" w:rsidR="005E151E" w:rsidRPr="005E151E" w:rsidRDefault="005E151E" w:rsidP="005E151E">
      <w:pPr>
        <w:pStyle w:val="Heading1"/>
        <w:jc w:val="center"/>
        <w:rPr>
          <w:rFonts w:cs="Segoe UI"/>
          <w:i w:val="0"/>
          <w:sz w:val="36"/>
        </w:rPr>
      </w:pPr>
      <w:bookmarkStart w:id="4" w:name="_Toc435730664"/>
      <w:r>
        <w:rPr>
          <w:rFonts w:cs="Segoe UI"/>
          <w:i w:val="0"/>
          <w:sz w:val="36"/>
        </w:rPr>
        <w:t>Educația în</w:t>
      </w:r>
      <w:r w:rsidRPr="005E151E">
        <w:rPr>
          <w:rFonts w:cs="Segoe UI"/>
          <w:i w:val="0"/>
          <w:sz w:val="36"/>
        </w:rPr>
        <w:t xml:space="preserve"> </w:t>
      </w:r>
      <w:r>
        <w:rPr>
          <w:rFonts w:cs="Segoe UI"/>
          <w:i w:val="0"/>
          <w:sz w:val="36"/>
        </w:rPr>
        <w:t>E</w:t>
      </w:r>
      <w:r w:rsidRPr="005E151E">
        <w:rPr>
          <w:rFonts w:cs="Segoe UI"/>
          <w:i w:val="0"/>
          <w:sz w:val="36"/>
        </w:rPr>
        <w:t>urop</w:t>
      </w:r>
      <w:r>
        <w:rPr>
          <w:rFonts w:cs="Segoe UI"/>
          <w:i w:val="0"/>
          <w:sz w:val="36"/>
        </w:rPr>
        <w:t>a</w:t>
      </w:r>
      <w:bookmarkEnd w:id="4"/>
    </w:p>
    <w:p w14:paraId="621EC0BD" w14:textId="77777777" w:rsidR="005E151E" w:rsidRPr="005E151E" w:rsidRDefault="005E151E" w:rsidP="005E151E">
      <w:pPr>
        <w:spacing w:after="0"/>
        <w:jc w:val="both"/>
        <w:rPr>
          <w:rFonts w:ascii="Segoe UI" w:hAnsi="Segoe UI" w:cs="Segoe UI"/>
          <w:sz w:val="18"/>
        </w:rPr>
      </w:pPr>
      <w:r w:rsidRPr="004712EE">
        <w:rPr>
          <w:rFonts w:ascii="Segoe UI" w:hAnsi="Segoe UI" w:cs="Segoe UI"/>
        </w:rPr>
        <w:tab/>
      </w:r>
    </w:p>
    <w:p w14:paraId="2AB29C45" w14:textId="50D4F4BE" w:rsidR="005E151E" w:rsidRPr="004712EE" w:rsidRDefault="005E151E" w:rsidP="005E151E">
      <w:pPr>
        <w:spacing w:after="0"/>
        <w:ind w:firstLine="708"/>
        <w:jc w:val="both"/>
        <w:rPr>
          <w:rFonts w:ascii="Segoe UI" w:hAnsi="Segoe UI" w:cs="Segoe UI"/>
        </w:rPr>
      </w:pPr>
      <w:r w:rsidRPr="004712EE">
        <w:rPr>
          <w:rFonts w:ascii="Segoe UI" w:hAnsi="Segoe UI" w:cs="Segoe UI"/>
        </w:rPr>
        <w:t xml:space="preserve">În prezent, situația învățământului european s-a îmbunătățit față de anii precedenți, trendul fiind unul pozitiv. </w:t>
      </w:r>
      <w:r w:rsidRPr="001F7E89">
        <w:rPr>
          <w:rFonts w:ascii="Segoe UI" w:hAnsi="Segoe UI" w:cs="Segoe UI"/>
          <w:b/>
        </w:rPr>
        <w:t xml:space="preserve">Accesul la educație s-a dezvoltat în ultimii ani, și pe fondul includerii ei ca punct important în strategia </w:t>
      </w:r>
      <w:r w:rsidRPr="001F7E89">
        <w:rPr>
          <w:rFonts w:ascii="Segoe UI" w:hAnsi="Segoe UI" w:cs="Segoe UI"/>
          <w:b/>
          <w:i/>
        </w:rPr>
        <w:t>Europa 2020</w:t>
      </w:r>
      <w:r w:rsidRPr="004712EE">
        <w:rPr>
          <w:rFonts w:ascii="Segoe UI" w:hAnsi="Segoe UI" w:cs="Segoe UI"/>
        </w:rPr>
        <w:t>. Ar fi de remarcat o serie de fenomene care sunt tot mai prezente în Spațiul European al Învățământului Superior din apusul Europei, față de partea de răsărit. Evident, nu poate fi găsită întotdeauna o regulă bine definită, însă putem să enunțăm anumite șabloane pe baza datelor statistice.</w:t>
      </w:r>
    </w:p>
    <w:p w14:paraId="2121D0EB" w14:textId="77777777" w:rsidR="005E151E" w:rsidRPr="004712EE" w:rsidRDefault="005E151E" w:rsidP="005E151E">
      <w:pPr>
        <w:spacing w:after="0"/>
        <w:jc w:val="center"/>
        <w:rPr>
          <w:rFonts w:ascii="Segoe UI" w:hAnsi="Segoe UI" w:cs="Segoe UI"/>
        </w:rPr>
      </w:pPr>
      <w:r w:rsidRPr="004712EE">
        <w:rPr>
          <w:rFonts w:ascii="Segoe UI" w:hAnsi="Segoe UI" w:cs="Segoe UI"/>
          <w:noProof/>
          <w:lang w:val="en-US"/>
        </w:rPr>
        <w:drawing>
          <wp:anchor distT="0" distB="0" distL="114300" distR="114300" simplePos="0" relativeHeight="251664384" behindDoc="1" locked="0" layoutInCell="1" allowOverlap="1" wp14:anchorId="1CB67FBB" wp14:editId="204EE734">
            <wp:simplePos x="0" y="0"/>
            <wp:positionH relativeFrom="margin">
              <wp:align>center</wp:align>
            </wp:positionH>
            <wp:positionV relativeFrom="paragraph">
              <wp:posOffset>0</wp:posOffset>
            </wp:positionV>
            <wp:extent cx="7414260" cy="3742690"/>
            <wp:effectExtent l="0" t="0" r="0" b="0"/>
            <wp:wrapTight wrapText="bothSides">
              <wp:wrapPolygon edited="0">
                <wp:start x="721" y="770"/>
                <wp:lineTo x="721" y="3848"/>
                <wp:lineTo x="999" y="4508"/>
                <wp:lineTo x="777" y="4728"/>
                <wp:lineTo x="777" y="7916"/>
                <wp:lineTo x="1554" y="8026"/>
                <wp:lineTo x="777" y="8685"/>
                <wp:lineTo x="777" y="9125"/>
                <wp:lineTo x="1554" y="9785"/>
                <wp:lineTo x="888" y="9785"/>
                <wp:lineTo x="721" y="10115"/>
                <wp:lineTo x="777" y="12314"/>
                <wp:lineTo x="1221" y="13303"/>
                <wp:lineTo x="1554" y="13303"/>
                <wp:lineTo x="943" y="13743"/>
                <wp:lineTo x="943" y="14183"/>
                <wp:lineTo x="1776" y="15062"/>
                <wp:lineTo x="1276" y="15502"/>
                <wp:lineTo x="999" y="16271"/>
                <wp:lineTo x="1054" y="17811"/>
                <wp:lineTo x="7104" y="18580"/>
                <wp:lineTo x="13986" y="18580"/>
                <wp:lineTo x="13320" y="19570"/>
                <wp:lineTo x="13209" y="19790"/>
                <wp:lineTo x="13375" y="20339"/>
                <wp:lineTo x="13653" y="20339"/>
                <wp:lineTo x="13708" y="20119"/>
                <wp:lineTo x="14541" y="18580"/>
                <wp:lineTo x="15540" y="18580"/>
                <wp:lineTo x="18925" y="17261"/>
                <wp:lineTo x="18925" y="16821"/>
                <wp:lineTo x="20146" y="16821"/>
                <wp:lineTo x="21200" y="15942"/>
                <wp:lineTo x="21200" y="15062"/>
                <wp:lineTo x="21478" y="13853"/>
                <wp:lineTo x="21533" y="1099"/>
                <wp:lineTo x="2164" y="770"/>
                <wp:lineTo x="721" y="770"/>
              </wp:wrapPolygon>
            </wp:wrapTight>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95896A6" w14:textId="77777777" w:rsidR="005E151E" w:rsidRPr="004712EE" w:rsidRDefault="005E151E" w:rsidP="005E151E">
      <w:pPr>
        <w:pStyle w:val="Heading3"/>
        <w:rPr>
          <w:sz w:val="18"/>
        </w:rPr>
      </w:pPr>
    </w:p>
    <w:p w14:paraId="46981886" w14:textId="77777777" w:rsidR="005E151E" w:rsidRPr="005E151E" w:rsidRDefault="005E151E" w:rsidP="005E151E">
      <w:pPr>
        <w:pStyle w:val="Heading4"/>
        <w:rPr>
          <w:rFonts w:cs="Segoe UI"/>
        </w:rPr>
      </w:pPr>
      <w:r w:rsidRPr="005E151E">
        <w:rPr>
          <w:rFonts w:cs="Segoe UI"/>
        </w:rPr>
        <w:t>Procentul studenților care urmează cursurile unei instituții de învățământ superior după o pauză de cel puțin 24 de luni de la finalizarea precedentei forme de studiu (Sursa: Eurostudent V 2015 apud. Eurostat)</w:t>
      </w:r>
    </w:p>
    <w:p w14:paraId="53F1ABB0" w14:textId="77777777" w:rsidR="005E151E" w:rsidRPr="004712EE" w:rsidRDefault="005E151E" w:rsidP="005E151E">
      <w:pPr>
        <w:spacing w:after="0"/>
        <w:rPr>
          <w:rFonts w:ascii="Segoe UI" w:hAnsi="Segoe UI" w:cs="Segoe UI"/>
          <w:sz w:val="18"/>
        </w:rPr>
      </w:pPr>
    </w:p>
    <w:p w14:paraId="79546510" w14:textId="77777777" w:rsidR="005E151E" w:rsidRPr="004712EE" w:rsidRDefault="005E151E" w:rsidP="005E151E">
      <w:pPr>
        <w:spacing w:after="0"/>
        <w:jc w:val="both"/>
        <w:rPr>
          <w:rFonts w:ascii="Segoe UI" w:hAnsi="Segoe UI" w:cs="Segoe UI"/>
        </w:rPr>
      </w:pPr>
      <w:r w:rsidRPr="004712EE">
        <w:rPr>
          <w:rFonts w:ascii="Segoe UI" w:hAnsi="Segoe UI" w:cs="Segoe UI"/>
        </w:rPr>
        <w:tab/>
        <w:t>Accesul la învățământul superior este îngreunat și amânat în diferite circumstanțe în țările europene. Spre exemplu, în țările din nordul Europei (Suedia, Finlanda sau Danemarca), procentul de studenți care urmează cursurile unei instituții de învățământ superior după o pauză de cel puțin 24 de luni de la finalizarea precedentei forme de studiu este de peste 30%. La polul opus, în țări precum Franța, Slovenia, Croația, Germania, Italia sau România, ponderea acestor studenți nu depășește 10% (Eurostudent V 2015: 36).</w:t>
      </w:r>
    </w:p>
    <w:p w14:paraId="35B606C2" w14:textId="77777777" w:rsidR="005E151E" w:rsidRPr="00E6567F" w:rsidRDefault="005E151E" w:rsidP="005E151E">
      <w:pPr>
        <w:spacing w:after="0"/>
        <w:jc w:val="both"/>
        <w:rPr>
          <w:rFonts w:ascii="Segoe UI" w:hAnsi="Segoe UI" w:cs="Segoe UI"/>
          <w:b/>
        </w:rPr>
      </w:pPr>
      <w:r w:rsidRPr="004712EE">
        <w:rPr>
          <w:rFonts w:ascii="Segoe UI" w:hAnsi="Segoe UI" w:cs="Segoe UI"/>
        </w:rPr>
        <w:tab/>
      </w:r>
      <w:r w:rsidRPr="00E6567F">
        <w:rPr>
          <w:rFonts w:ascii="Segoe UI" w:hAnsi="Segoe UI" w:cs="Segoe UI"/>
          <w:b/>
        </w:rPr>
        <w:t>Acest lucru demonstrează încă o dată că, indiferent de regiunea în trăiesc sau studiază, studenții europeni au dificultăți în ceea ce privește finanțarea lor.</w:t>
      </w:r>
      <w:r w:rsidRPr="004712EE">
        <w:rPr>
          <w:rFonts w:ascii="Segoe UI" w:hAnsi="Segoe UI" w:cs="Segoe UI"/>
        </w:rPr>
        <w:t xml:space="preserve"> Astfel, în partea de apus a Europei există țări cu politici care prevăd subvenționarea taxelor de școlarizare. dar care consideră studenții ca fiind „</w:t>
      </w:r>
      <w:r w:rsidRPr="004712EE">
        <w:rPr>
          <w:rFonts w:ascii="Segoe UI" w:hAnsi="Segoe UI" w:cs="Segoe UI"/>
          <w:i/>
        </w:rPr>
        <w:t>adulți independenți din punct de vedere financiar</w:t>
      </w:r>
      <w:r w:rsidRPr="004712EE">
        <w:rPr>
          <w:rFonts w:ascii="Segoe UI" w:hAnsi="Segoe UI" w:cs="Segoe UI"/>
        </w:rPr>
        <w:t xml:space="preserve">”, fapt care îi determină să lucreze pentru a-și finanța cheltuielile de zi cu zi. În </w:t>
      </w:r>
      <w:r w:rsidRPr="004712EE">
        <w:rPr>
          <w:rFonts w:ascii="Segoe UI" w:hAnsi="Segoe UI" w:cs="Segoe UI"/>
        </w:rPr>
        <w:lastRenderedPageBreak/>
        <w:t xml:space="preserve">schimb, </w:t>
      </w:r>
      <w:r w:rsidRPr="00E6567F">
        <w:rPr>
          <w:rFonts w:ascii="Segoe UI" w:hAnsi="Segoe UI" w:cs="Segoe UI"/>
          <w:b/>
        </w:rPr>
        <w:t>în estul Europei, studenții preferă să nu realizeze astfel de „pauze” și găsesc metode alternative de finanțare, întâmpinând, de regulă, dificultăți suplimentare.</w:t>
      </w:r>
    </w:p>
    <w:p w14:paraId="232E0257" w14:textId="77777777" w:rsidR="005E151E" w:rsidRPr="004712EE" w:rsidRDefault="005E151E" w:rsidP="005E151E">
      <w:pPr>
        <w:spacing w:after="0"/>
        <w:jc w:val="both"/>
        <w:rPr>
          <w:rFonts w:ascii="Segoe UI" w:hAnsi="Segoe UI" w:cs="Segoe UI"/>
        </w:rPr>
      </w:pPr>
      <w:r w:rsidRPr="004712EE">
        <w:rPr>
          <w:rFonts w:ascii="Segoe UI" w:hAnsi="Segoe UI" w:cs="Segoe UI"/>
        </w:rPr>
        <w:tab/>
        <w:t xml:space="preserve">Un sondaj Eurostudent a relevat faptul că în peste jumătate din țările europene participante la sondaj, cel puțin 40% dintre studenții care nu locuiesc cu părinții lucrează pentru a se întreține. Motivația lor este dată de dorința de a-și îmbunătăți condițiile de viață și de a reuși să își finalizeze studiile. </w:t>
      </w:r>
      <w:r w:rsidRPr="00E6567F">
        <w:rPr>
          <w:rFonts w:ascii="Segoe UI" w:hAnsi="Segoe UI" w:cs="Segoe UI"/>
          <w:b/>
        </w:rPr>
        <w:t>Dezavantajele acestei opțiuni se reflectă în comprimarea timpului pentru studiu și recreere al acestei categorii</w:t>
      </w:r>
      <w:r w:rsidRPr="004712EE">
        <w:rPr>
          <w:rFonts w:ascii="Segoe UI" w:hAnsi="Segoe UI" w:cs="Segoe UI"/>
        </w:rPr>
        <w:t xml:space="preserve"> (Eurostudent V 2015: 95).</w:t>
      </w:r>
    </w:p>
    <w:p w14:paraId="371C907C" w14:textId="77777777" w:rsidR="005E151E" w:rsidRPr="004712EE" w:rsidRDefault="005E151E" w:rsidP="005E151E">
      <w:pPr>
        <w:spacing w:after="0"/>
        <w:jc w:val="both"/>
        <w:rPr>
          <w:rFonts w:ascii="Segoe UI" w:hAnsi="Segoe UI" w:cs="Segoe UI"/>
        </w:rPr>
      </w:pPr>
      <w:r w:rsidRPr="004712EE">
        <w:rPr>
          <w:rFonts w:ascii="Segoe UI" w:hAnsi="Segoe UI" w:cs="Segoe UI"/>
        </w:rPr>
        <w:tab/>
        <w:t>Discrepanțe mari între statele europene se regăsesc și în cazul veniturilor medii pe lună. În cazul studenților care nu locuiesc cu părinții din țări precum Norvegia, Suedia sau Elveția, suma pe care aceștia o au la dispoziție lunar este de aproximativ 2000 euro. La polul opus, în țări precum Armenia, Georgia sau Serbia, media este de cele mai multe ori sub 400 euro (Eurostudent V: 117).</w:t>
      </w:r>
    </w:p>
    <w:p w14:paraId="5DDFA675" w14:textId="77777777" w:rsidR="005E151E" w:rsidRPr="004712EE" w:rsidRDefault="005E151E" w:rsidP="005E151E">
      <w:pPr>
        <w:spacing w:after="0"/>
        <w:jc w:val="both"/>
        <w:rPr>
          <w:rFonts w:ascii="Segoe UI" w:hAnsi="Segoe UI" w:cs="Segoe UI"/>
          <w:sz w:val="18"/>
        </w:rPr>
      </w:pPr>
    </w:p>
    <w:p w14:paraId="6801C64B" w14:textId="77777777" w:rsidR="005E151E" w:rsidRPr="005E151E" w:rsidRDefault="005E151E" w:rsidP="005E151E">
      <w:pPr>
        <w:pStyle w:val="Heading2"/>
        <w:spacing w:after="0"/>
        <w:ind w:firstLine="708"/>
        <w:rPr>
          <w:rFonts w:cs="Segoe UI"/>
          <w:b/>
          <w:sz w:val="32"/>
        </w:rPr>
      </w:pPr>
      <w:bookmarkStart w:id="5" w:name="_Toc435730665"/>
      <w:r w:rsidRPr="005E151E">
        <w:rPr>
          <w:rFonts w:cs="Segoe UI"/>
          <w:b/>
          <w:sz w:val="32"/>
        </w:rPr>
        <w:t>Finanțarea învățământului european în perioada crizei economice</w:t>
      </w:r>
      <w:bookmarkEnd w:id="5"/>
    </w:p>
    <w:p w14:paraId="27212BC0" w14:textId="77777777" w:rsidR="005E151E" w:rsidRPr="004712EE" w:rsidRDefault="005E151E" w:rsidP="005E151E">
      <w:pPr>
        <w:spacing w:after="0"/>
        <w:ind w:firstLine="708"/>
        <w:jc w:val="both"/>
        <w:rPr>
          <w:rFonts w:ascii="Segoe UI" w:hAnsi="Segoe UI" w:cs="Segoe UI"/>
        </w:rPr>
      </w:pPr>
      <w:r w:rsidRPr="004712EE">
        <w:rPr>
          <w:rFonts w:ascii="Segoe UI" w:hAnsi="Segoe UI" w:cs="Segoe UI"/>
        </w:rPr>
        <w:t xml:space="preserve">Fără doar și poate, recent încheiată criză economică a reprezentat una din cele mai dificile perioade din ultimele decenii. Au fost afectate milioane de familii și a fost periclitată funcționarea mai multor instituții, sisteme sau chiar state. Chiar dacă economiile naționale au depășit acest moment, creșterea economică actuală nu este suficientă pentru a ameliora în mod considerabil situația familiilor care se află în dificultate din punct de vedere financiar, și nu numai. Prin urmare, este necesar să fie căutate metode prin care aceste discrepanțe să fie rezolvate. </w:t>
      </w:r>
      <w:r w:rsidRPr="00E6567F">
        <w:rPr>
          <w:rFonts w:ascii="Segoe UI" w:hAnsi="Segoe UI" w:cs="Segoe UI"/>
          <w:b/>
        </w:rPr>
        <w:t>Una dintre cele mai pozitive și totodată productive măsuri este cea a creșterii investițiilor în educație</w:t>
      </w:r>
      <w:r w:rsidRPr="004712EE">
        <w:rPr>
          <w:rFonts w:ascii="Segoe UI" w:hAnsi="Segoe UI" w:cs="Segoe UI"/>
        </w:rPr>
        <w:t xml:space="preserve"> (OECD 2014: 13).</w:t>
      </w:r>
    </w:p>
    <w:p w14:paraId="3E982BEF" w14:textId="77777777" w:rsidR="005E151E" w:rsidRPr="004712EE" w:rsidRDefault="005E151E" w:rsidP="005E151E">
      <w:pPr>
        <w:spacing w:after="0"/>
        <w:ind w:firstLine="708"/>
        <w:jc w:val="both"/>
        <w:rPr>
          <w:rFonts w:ascii="Segoe UI" w:hAnsi="Segoe UI" w:cs="Segoe UI"/>
        </w:rPr>
      </w:pPr>
      <w:r w:rsidRPr="004712EE">
        <w:rPr>
          <w:rFonts w:ascii="Segoe UI" w:hAnsi="Segoe UI" w:cs="Segoe UI"/>
        </w:rPr>
        <w:t>Pe măsură ce deficitele bugetare au crescut în perioada crizei economice, guvernele au decis să limiteze investițiile în majoritatea domeniilor, inclusiv în cel al educației. Acest fapt a afectat întreg sistemul educațional. Numărul de cadre didactice s-a redus, iar salariile acestora s-au micșorat sau au fost înghețate. Investițiile în infrastructura academică au fost, de asemenea, sistate în majoritatea cazurilor, investițiile din cercetare și alte domenii conexe fiind, de asemenea, reduse drastic. Pentru a putea susține cheltuielile bugetare cu educație, în speță cu învățământul superior, au fost introduse noi taxe, din cele mai variate. De asemenea, arhitectura bugetară în Educație s-a axat pe creșterea eficienței și gestionarea cât mai chibzuită a resurselor proprii (Eurydice 2013).</w:t>
      </w:r>
    </w:p>
    <w:p w14:paraId="6EDA38BA" w14:textId="77777777" w:rsidR="005E151E" w:rsidRPr="004712EE" w:rsidRDefault="005E151E" w:rsidP="005E151E">
      <w:pPr>
        <w:spacing w:after="0"/>
        <w:ind w:firstLine="708"/>
        <w:jc w:val="both"/>
        <w:rPr>
          <w:rFonts w:ascii="Segoe UI" w:hAnsi="Segoe UI" w:cs="Segoe UI"/>
          <w:sz w:val="18"/>
        </w:rPr>
      </w:pPr>
    </w:p>
    <w:tbl>
      <w:tblPr>
        <w:tblW w:w="9975" w:type="dxa"/>
        <w:jc w:val="center"/>
        <w:tblBorders>
          <w:top w:val="single" w:sz="8" w:space="0" w:color="4F81BD"/>
          <w:bottom w:val="single" w:sz="8" w:space="0" w:color="4F81BD"/>
        </w:tblBorders>
        <w:tblLayout w:type="fixed"/>
        <w:tblLook w:val="04A0" w:firstRow="1" w:lastRow="0" w:firstColumn="1" w:lastColumn="0" w:noHBand="0" w:noVBand="1"/>
      </w:tblPr>
      <w:tblGrid>
        <w:gridCol w:w="761"/>
        <w:gridCol w:w="851"/>
        <w:gridCol w:w="992"/>
        <w:gridCol w:w="1134"/>
        <w:gridCol w:w="851"/>
        <w:gridCol w:w="1389"/>
        <w:gridCol w:w="993"/>
        <w:gridCol w:w="992"/>
        <w:gridCol w:w="992"/>
        <w:gridCol w:w="1020"/>
      </w:tblGrid>
      <w:tr w:rsidR="005E151E" w:rsidRPr="004712EE" w14:paraId="229D8711" w14:textId="77777777" w:rsidTr="00420E6A">
        <w:trPr>
          <w:jc w:val="center"/>
        </w:trPr>
        <w:tc>
          <w:tcPr>
            <w:tcW w:w="761" w:type="dxa"/>
            <w:tcBorders>
              <w:top w:val="single" w:sz="8" w:space="0" w:color="4F81BD"/>
              <w:bottom w:val="single" w:sz="8" w:space="0" w:color="4F81BD"/>
            </w:tcBorders>
            <w:shd w:val="clear" w:color="auto" w:fill="auto"/>
            <w:vAlign w:val="center"/>
          </w:tcPr>
          <w:p w14:paraId="44BF2DA8" w14:textId="77777777" w:rsidR="005E151E" w:rsidRPr="004712EE" w:rsidRDefault="005E151E" w:rsidP="00420E6A">
            <w:pPr>
              <w:spacing w:after="0"/>
              <w:jc w:val="center"/>
              <w:rPr>
                <w:rFonts w:ascii="Segoe UI" w:hAnsi="Segoe UI" w:cs="Segoe UI"/>
                <w:b/>
                <w:bCs/>
                <w:color w:val="365F91"/>
              </w:rPr>
            </w:pPr>
          </w:p>
        </w:tc>
        <w:tc>
          <w:tcPr>
            <w:tcW w:w="851" w:type="dxa"/>
            <w:tcBorders>
              <w:top w:val="single" w:sz="8" w:space="0" w:color="4F81BD"/>
              <w:bottom w:val="single" w:sz="8" w:space="0" w:color="4F81BD"/>
            </w:tcBorders>
            <w:shd w:val="clear" w:color="auto" w:fill="auto"/>
            <w:vAlign w:val="center"/>
          </w:tcPr>
          <w:p w14:paraId="75476A0F"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EU-27</w:t>
            </w:r>
          </w:p>
        </w:tc>
        <w:tc>
          <w:tcPr>
            <w:tcW w:w="992" w:type="dxa"/>
            <w:tcBorders>
              <w:top w:val="single" w:sz="8" w:space="0" w:color="4F81BD"/>
              <w:bottom w:val="single" w:sz="8" w:space="0" w:color="4F81BD"/>
            </w:tcBorders>
            <w:shd w:val="clear" w:color="auto" w:fill="auto"/>
            <w:vAlign w:val="center"/>
          </w:tcPr>
          <w:p w14:paraId="4FBCAE18"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Belgia</w:t>
            </w:r>
          </w:p>
        </w:tc>
        <w:tc>
          <w:tcPr>
            <w:tcW w:w="1134" w:type="dxa"/>
            <w:tcBorders>
              <w:top w:val="single" w:sz="8" w:space="0" w:color="4F81BD"/>
              <w:bottom w:val="single" w:sz="8" w:space="0" w:color="4F81BD"/>
            </w:tcBorders>
            <w:shd w:val="clear" w:color="auto" w:fill="auto"/>
            <w:vAlign w:val="center"/>
          </w:tcPr>
          <w:p w14:paraId="146FB73F"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Bulgaria</w:t>
            </w:r>
          </w:p>
        </w:tc>
        <w:tc>
          <w:tcPr>
            <w:tcW w:w="851" w:type="dxa"/>
            <w:tcBorders>
              <w:top w:val="single" w:sz="8" w:space="0" w:color="4F81BD"/>
              <w:bottom w:val="single" w:sz="8" w:space="0" w:color="4F81BD"/>
            </w:tcBorders>
            <w:shd w:val="clear" w:color="auto" w:fill="auto"/>
            <w:vAlign w:val="center"/>
          </w:tcPr>
          <w:p w14:paraId="1CD5AE47"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Cehia</w:t>
            </w:r>
          </w:p>
        </w:tc>
        <w:tc>
          <w:tcPr>
            <w:tcW w:w="1389" w:type="dxa"/>
            <w:tcBorders>
              <w:top w:val="single" w:sz="8" w:space="0" w:color="4F81BD"/>
              <w:bottom w:val="single" w:sz="8" w:space="0" w:color="4F81BD"/>
            </w:tcBorders>
            <w:shd w:val="clear" w:color="auto" w:fill="auto"/>
            <w:vAlign w:val="center"/>
          </w:tcPr>
          <w:p w14:paraId="4C8B8AB9"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Danemarca</w:t>
            </w:r>
          </w:p>
        </w:tc>
        <w:tc>
          <w:tcPr>
            <w:tcW w:w="993" w:type="dxa"/>
            <w:tcBorders>
              <w:top w:val="single" w:sz="8" w:space="0" w:color="4F81BD"/>
              <w:bottom w:val="single" w:sz="8" w:space="0" w:color="4F81BD"/>
            </w:tcBorders>
            <w:shd w:val="clear" w:color="auto" w:fill="auto"/>
            <w:vAlign w:val="center"/>
          </w:tcPr>
          <w:p w14:paraId="2055A623"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Estonia</w:t>
            </w:r>
          </w:p>
        </w:tc>
        <w:tc>
          <w:tcPr>
            <w:tcW w:w="992" w:type="dxa"/>
            <w:tcBorders>
              <w:top w:val="single" w:sz="8" w:space="0" w:color="4F81BD"/>
              <w:bottom w:val="single" w:sz="8" w:space="0" w:color="4F81BD"/>
            </w:tcBorders>
            <w:shd w:val="clear" w:color="auto" w:fill="auto"/>
            <w:vAlign w:val="center"/>
          </w:tcPr>
          <w:p w14:paraId="10D358C5"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Irlanda</w:t>
            </w:r>
          </w:p>
        </w:tc>
        <w:tc>
          <w:tcPr>
            <w:tcW w:w="992" w:type="dxa"/>
            <w:tcBorders>
              <w:top w:val="single" w:sz="8" w:space="0" w:color="4F81BD"/>
              <w:bottom w:val="single" w:sz="8" w:space="0" w:color="4F81BD"/>
            </w:tcBorders>
            <w:shd w:val="clear" w:color="auto" w:fill="auto"/>
            <w:vAlign w:val="center"/>
          </w:tcPr>
          <w:p w14:paraId="17013F0E"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Grecia</w:t>
            </w:r>
          </w:p>
        </w:tc>
        <w:tc>
          <w:tcPr>
            <w:tcW w:w="1020" w:type="dxa"/>
            <w:tcBorders>
              <w:top w:val="single" w:sz="8" w:space="0" w:color="4F81BD"/>
              <w:bottom w:val="single" w:sz="8" w:space="0" w:color="4F81BD"/>
            </w:tcBorders>
            <w:shd w:val="clear" w:color="auto" w:fill="auto"/>
            <w:vAlign w:val="center"/>
          </w:tcPr>
          <w:p w14:paraId="25DCCC7C"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Spania</w:t>
            </w:r>
          </w:p>
        </w:tc>
      </w:tr>
      <w:tr w:rsidR="005E151E" w:rsidRPr="004712EE" w14:paraId="5C929BFA" w14:textId="77777777" w:rsidTr="00420E6A">
        <w:trPr>
          <w:jc w:val="center"/>
        </w:trPr>
        <w:tc>
          <w:tcPr>
            <w:tcW w:w="761" w:type="dxa"/>
            <w:shd w:val="clear" w:color="auto" w:fill="D3DFEE"/>
            <w:vAlign w:val="center"/>
          </w:tcPr>
          <w:p w14:paraId="10535EBC"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2007</w:t>
            </w:r>
          </w:p>
        </w:tc>
        <w:tc>
          <w:tcPr>
            <w:tcW w:w="851" w:type="dxa"/>
            <w:tcBorders>
              <w:left w:val="nil"/>
              <w:right w:val="nil"/>
            </w:tcBorders>
            <w:shd w:val="clear" w:color="auto" w:fill="D3DFEE"/>
            <w:vAlign w:val="center"/>
          </w:tcPr>
          <w:p w14:paraId="696617AE"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-0,9</w:t>
            </w:r>
          </w:p>
        </w:tc>
        <w:tc>
          <w:tcPr>
            <w:tcW w:w="992" w:type="dxa"/>
            <w:shd w:val="clear" w:color="auto" w:fill="D3DFEE"/>
            <w:vAlign w:val="center"/>
          </w:tcPr>
          <w:p w14:paraId="0CA74FB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-0,1</w:t>
            </w:r>
          </w:p>
        </w:tc>
        <w:tc>
          <w:tcPr>
            <w:tcW w:w="1134" w:type="dxa"/>
            <w:tcBorders>
              <w:left w:val="nil"/>
              <w:right w:val="nil"/>
            </w:tcBorders>
            <w:shd w:val="clear" w:color="auto" w:fill="D3DFEE"/>
            <w:vAlign w:val="center"/>
          </w:tcPr>
          <w:p w14:paraId="09A91F35"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1,2</w:t>
            </w:r>
          </w:p>
        </w:tc>
        <w:tc>
          <w:tcPr>
            <w:tcW w:w="851" w:type="dxa"/>
            <w:shd w:val="clear" w:color="auto" w:fill="D3DFEE"/>
            <w:vAlign w:val="center"/>
          </w:tcPr>
          <w:p w14:paraId="381EE8EE"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-0,7</w:t>
            </w:r>
          </w:p>
        </w:tc>
        <w:tc>
          <w:tcPr>
            <w:tcW w:w="1389" w:type="dxa"/>
            <w:tcBorders>
              <w:left w:val="nil"/>
              <w:right w:val="nil"/>
            </w:tcBorders>
            <w:shd w:val="clear" w:color="auto" w:fill="D3DFEE"/>
            <w:vAlign w:val="center"/>
          </w:tcPr>
          <w:p w14:paraId="14DAC08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4,8</w:t>
            </w:r>
          </w:p>
        </w:tc>
        <w:tc>
          <w:tcPr>
            <w:tcW w:w="993" w:type="dxa"/>
            <w:shd w:val="clear" w:color="auto" w:fill="D3DFEE"/>
            <w:vAlign w:val="center"/>
          </w:tcPr>
          <w:p w14:paraId="27192BF3"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0,2</w:t>
            </w:r>
          </w:p>
        </w:tc>
        <w:tc>
          <w:tcPr>
            <w:tcW w:w="992" w:type="dxa"/>
            <w:tcBorders>
              <w:left w:val="nil"/>
              <w:right w:val="nil"/>
            </w:tcBorders>
            <w:shd w:val="clear" w:color="auto" w:fill="D3DFEE"/>
            <w:vAlign w:val="center"/>
          </w:tcPr>
          <w:p w14:paraId="0BB7DD8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0,1</w:t>
            </w:r>
          </w:p>
        </w:tc>
        <w:tc>
          <w:tcPr>
            <w:tcW w:w="992" w:type="dxa"/>
            <w:shd w:val="clear" w:color="auto" w:fill="D3DFEE"/>
            <w:vAlign w:val="center"/>
          </w:tcPr>
          <w:p w14:paraId="27B93146"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-6,5</w:t>
            </w:r>
          </w:p>
        </w:tc>
        <w:tc>
          <w:tcPr>
            <w:tcW w:w="1020" w:type="dxa"/>
            <w:tcBorders>
              <w:left w:val="nil"/>
              <w:right w:val="nil"/>
            </w:tcBorders>
            <w:shd w:val="clear" w:color="auto" w:fill="D3DFEE"/>
            <w:vAlign w:val="center"/>
          </w:tcPr>
          <w:p w14:paraId="06A3FFA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1,9</w:t>
            </w:r>
          </w:p>
        </w:tc>
      </w:tr>
      <w:tr w:rsidR="005E151E" w:rsidRPr="004712EE" w14:paraId="4E1A7D7C" w14:textId="77777777" w:rsidTr="00420E6A">
        <w:trPr>
          <w:jc w:val="center"/>
        </w:trPr>
        <w:tc>
          <w:tcPr>
            <w:tcW w:w="761" w:type="dxa"/>
            <w:shd w:val="clear" w:color="auto" w:fill="auto"/>
            <w:vAlign w:val="center"/>
          </w:tcPr>
          <w:p w14:paraId="7F76B383"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2008</w:t>
            </w:r>
          </w:p>
        </w:tc>
        <w:tc>
          <w:tcPr>
            <w:tcW w:w="851" w:type="dxa"/>
            <w:shd w:val="clear" w:color="auto" w:fill="auto"/>
            <w:vAlign w:val="center"/>
          </w:tcPr>
          <w:p w14:paraId="07D1A5C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-2,4</w:t>
            </w:r>
          </w:p>
        </w:tc>
        <w:tc>
          <w:tcPr>
            <w:tcW w:w="992" w:type="dxa"/>
            <w:shd w:val="clear" w:color="auto" w:fill="auto"/>
            <w:vAlign w:val="center"/>
          </w:tcPr>
          <w:p w14:paraId="10D24AA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-1,0</w:t>
            </w:r>
          </w:p>
        </w:tc>
        <w:tc>
          <w:tcPr>
            <w:tcW w:w="1134" w:type="dxa"/>
            <w:shd w:val="clear" w:color="auto" w:fill="auto"/>
            <w:vAlign w:val="center"/>
          </w:tcPr>
          <w:p w14:paraId="6E87478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1,7</w:t>
            </w:r>
          </w:p>
        </w:tc>
        <w:tc>
          <w:tcPr>
            <w:tcW w:w="851" w:type="dxa"/>
            <w:shd w:val="clear" w:color="auto" w:fill="auto"/>
            <w:vAlign w:val="center"/>
          </w:tcPr>
          <w:p w14:paraId="56CF015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-2,2</w:t>
            </w:r>
          </w:p>
        </w:tc>
        <w:tc>
          <w:tcPr>
            <w:tcW w:w="1389" w:type="dxa"/>
            <w:shd w:val="clear" w:color="auto" w:fill="auto"/>
            <w:vAlign w:val="center"/>
          </w:tcPr>
          <w:p w14:paraId="5E7372F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3,2</w:t>
            </w:r>
          </w:p>
        </w:tc>
        <w:tc>
          <w:tcPr>
            <w:tcW w:w="993" w:type="dxa"/>
            <w:shd w:val="clear" w:color="auto" w:fill="auto"/>
            <w:vAlign w:val="center"/>
          </w:tcPr>
          <w:p w14:paraId="0E0D8FE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-0,1</w:t>
            </w:r>
          </w:p>
        </w:tc>
        <w:tc>
          <w:tcPr>
            <w:tcW w:w="992" w:type="dxa"/>
            <w:shd w:val="clear" w:color="auto" w:fill="auto"/>
            <w:vAlign w:val="center"/>
          </w:tcPr>
          <w:p w14:paraId="39571AB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-7,4</w:t>
            </w:r>
          </w:p>
        </w:tc>
        <w:tc>
          <w:tcPr>
            <w:tcW w:w="992" w:type="dxa"/>
            <w:shd w:val="clear" w:color="auto" w:fill="auto"/>
            <w:vAlign w:val="center"/>
          </w:tcPr>
          <w:p w14:paraId="5DA7B67D"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-9,8</w:t>
            </w:r>
          </w:p>
        </w:tc>
        <w:tc>
          <w:tcPr>
            <w:tcW w:w="1020" w:type="dxa"/>
            <w:shd w:val="clear" w:color="auto" w:fill="auto"/>
            <w:vAlign w:val="center"/>
          </w:tcPr>
          <w:p w14:paraId="0610D07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-4,5</w:t>
            </w:r>
          </w:p>
        </w:tc>
      </w:tr>
      <w:tr w:rsidR="005E151E" w:rsidRPr="004712EE" w14:paraId="58BEAEF9" w14:textId="77777777" w:rsidTr="00420E6A">
        <w:trPr>
          <w:jc w:val="center"/>
        </w:trPr>
        <w:tc>
          <w:tcPr>
            <w:tcW w:w="761" w:type="dxa"/>
            <w:shd w:val="clear" w:color="auto" w:fill="D3DFEE"/>
            <w:vAlign w:val="center"/>
          </w:tcPr>
          <w:p w14:paraId="694CDB7B"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2009</w:t>
            </w:r>
          </w:p>
        </w:tc>
        <w:tc>
          <w:tcPr>
            <w:tcW w:w="851" w:type="dxa"/>
            <w:tcBorders>
              <w:left w:val="nil"/>
              <w:right w:val="nil"/>
            </w:tcBorders>
            <w:shd w:val="clear" w:color="auto" w:fill="FF3333"/>
            <w:vAlign w:val="center"/>
          </w:tcPr>
          <w:p w14:paraId="448CEAEE"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-6,9</w:t>
            </w:r>
          </w:p>
        </w:tc>
        <w:tc>
          <w:tcPr>
            <w:tcW w:w="992" w:type="dxa"/>
            <w:shd w:val="clear" w:color="auto" w:fill="FF3333"/>
            <w:vAlign w:val="center"/>
          </w:tcPr>
          <w:p w14:paraId="6D1D7FDB"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-5,5</w:t>
            </w:r>
          </w:p>
        </w:tc>
        <w:tc>
          <w:tcPr>
            <w:tcW w:w="1134" w:type="dxa"/>
            <w:tcBorders>
              <w:left w:val="nil"/>
              <w:right w:val="nil"/>
            </w:tcBorders>
            <w:shd w:val="clear" w:color="auto" w:fill="FF3333"/>
            <w:vAlign w:val="center"/>
          </w:tcPr>
          <w:p w14:paraId="1FBED4C5"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-4,3</w:t>
            </w:r>
          </w:p>
        </w:tc>
        <w:tc>
          <w:tcPr>
            <w:tcW w:w="851" w:type="dxa"/>
            <w:shd w:val="clear" w:color="auto" w:fill="FF3333"/>
            <w:vAlign w:val="center"/>
          </w:tcPr>
          <w:p w14:paraId="76F545BB"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-5,8</w:t>
            </w:r>
          </w:p>
        </w:tc>
        <w:tc>
          <w:tcPr>
            <w:tcW w:w="1389" w:type="dxa"/>
            <w:tcBorders>
              <w:left w:val="nil"/>
              <w:right w:val="nil"/>
            </w:tcBorders>
            <w:shd w:val="clear" w:color="auto" w:fill="FF3333"/>
            <w:vAlign w:val="center"/>
          </w:tcPr>
          <w:p w14:paraId="3A8111AB"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-2,7</w:t>
            </w:r>
          </w:p>
        </w:tc>
        <w:tc>
          <w:tcPr>
            <w:tcW w:w="993" w:type="dxa"/>
            <w:shd w:val="clear" w:color="auto" w:fill="D3DFEE"/>
            <w:vAlign w:val="center"/>
          </w:tcPr>
          <w:p w14:paraId="048F94F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-3,1</w:t>
            </w:r>
          </w:p>
        </w:tc>
        <w:tc>
          <w:tcPr>
            <w:tcW w:w="992" w:type="dxa"/>
            <w:tcBorders>
              <w:left w:val="nil"/>
              <w:right w:val="nil"/>
            </w:tcBorders>
            <w:shd w:val="clear" w:color="auto" w:fill="D3DFEE"/>
            <w:vAlign w:val="center"/>
          </w:tcPr>
          <w:p w14:paraId="13531C15"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-13,9</w:t>
            </w:r>
          </w:p>
        </w:tc>
        <w:tc>
          <w:tcPr>
            <w:tcW w:w="992" w:type="dxa"/>
            <w:shd w:val="clear" w:color="auto" w:fill="FF3333"/>
            <w:vAlign w:val="center"/>
          </w:tcPr>
          <w:p w14:paraId="7668FC43"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-15,6</w:t>
            </w:r>
          </w:p>
        </w:tc>
        <w:tc>
          <w:tcPr>
            <w:tcW w:w="1020" w:type="dxa"/>
            <w:tcBorders>
              <w:left w:val="nil"/>
              <w:right w:val="nil"/>
            </w:tcBorders>
            <w:shd w:val="clear" w:color="auto" w:fill="FF3333"/>
            <w:vAlign w:val="center"/>
          </w:tcPr>
          <w:p w14:paraId="34A27DBE"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-11,2</w:t>
            </w:r>
          </w:p>
        </w:tc>
      </w:tr>
      <w:tr w:rsidR="005E151E" w:rsidRPr="004712EE" w14:paraId="68D87488" w14:textId="77777777" w:rsidTr="00420E6A">
        <w:trPr>
          <w:jc w:val="center"/>
        </w:trPr>
        <w:tc>
          <w:tcPr>
            <w:tcW w:w="761" w:type="dxa"/>
            <w:shd w:val="clear" w:color="auto" w:fill="auto"/>
            <w:vAlign w:val="center"/>
          </w:tcPr>
          <w:p w14:paraId="264B7534"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2010</w:t>
            </w:r>
          </w:p>
        </w:tc>
        <w:tc>
          <w:tcPr>
            <w:tcW w:w="851" w:type="dxa"/>
            <w:shd w:val="clear" w:color="auto" w:fill="auto"/>
            <w:vAlign w:val="center"/>
          </w:tcPr>
          <w:p w14:paraId="37DC1133"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-6,5</w:t>
            </w:r>
          </w:p>
        </w:tc>
        <w:tc>
          <w:tcPr>
            <w:tcW w:w="992" w:type="dxa"/>
            <w:shd w:val="clear" w:color="auto" w:fill="auto"/>
            <w:vAlign w:val="center"/>
          </w:tcPr>
          <w:p w14:paraId="108CAC0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-3,8</w:t>
            </w:r>
          </w:p>
        </w:tc>
        <w:tc>
          <w:tcPr>
            <w:tcW w:w="1134" w:type="dxa"/>
            <w:shd w:val="clear" w:color="auto" w:fill="auto"/>
            <w:vAlign w:val="center"/>
          </w:tcPr>
          <w:p w14:paraId="7FB0E5A7"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-3,1</w:t>
            </w:r>
          </w:p>
        </w:tc>
        <w:tc>
          <w:tcPr>
            <w:tcW w:w="851" w:type="dxa"/>
            <w:shd w:val="clear" w:color="auto" w:fill="auto"/>
            <w:vAlign w:val="center"/>
          </w:tcPr>
          <w:p w14:paraId="406738B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-4,8</w:t>
            </w:r>
          </w:p>
        </w:tc>
        <w:tc>
          <w:tcPr>
            <w:tcW w:w="1389" w:type="dxa"/>
            <w:shd w:val="clear" w:color="auto" w:fill="auto"/>
            <w:vAlign w:val="center"/>
          </w:tcPr>
          <w:p w14:paraId="52F6D669"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-2,5</w:t>
            </w:r>
          </w:p>
        </w:tc>
        <w:tc>
          <w:tcPr>
            <w:tcW w:w="993" w:type="dxa"/>
            <w:shd w:val="clear" w:color="auto" w:fill="FF3333"/>
            <w:vAlign w:val="center"/>
          </w:tcPr>
          <w:p w14:paraId="628C5A80"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-4,1</w:t>
            </w:r>
          </w:p>
        </w:tc>
        <w:tc>
          <w:tcPr>
            <w:tcW w:w="992" w:type="dxa"/>
            <w:shd w:val="clear" w:color="auto" w:fill="FF3333"/>
            <w:vAlign w:val="center"/>
          </w:tcPr>
          <w:p w14:paraId="3D78D0F8"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-30,9</w:t>
            </w:r>
          </w:p>
        </w:tc>
        <w:tc>
          <w:tcPr>
            <w:tcW w:w="992" w:type="dxa"/>
            <w:shd w:val="clear" w:color="auto" w:fill="auto"/>
            <w:vAlign w:val="center"/>
          </w:tcPr>
          <w:p w14:paraId="5EF5863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-10,7</w:t>
            </w:r>
          </w:p>
        </w:tc>
        <w:tc>
          <w:tcPr>
            <w:tcW w:w="1020" w:type="dxa"/>
            <w:shd w:val="clear" w:color="auto" w:fill="auto"/>
            <w:vAlign w:val="center"/>
          </w:tcPr>
          <w:p w14:paraId="0C2B012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-9,7</w:t>
            </w:r>
          </w:p>
        </w:tc>
      </w:tr>
      <w:tr w:rsidR="005E151E" w:rsidRPr="004712EE" w14:paraId="678A5BC9" w14:textId="77777777" w:rsidTr="00420E6A">
        <w:trPr>
          <w:jc w:val="center"/>
        </w:trPr>
        <w:tc>
          <w:tcPr>
            <w:tcW w:w="761" w:type="dxa"/>
            <w:shd w:val="clear" w:color="auto" w:fill="D3DFEE"/>
            <w:vAlign w:val="center"/>
          </w:tcPr>
          <w:p w14:paraId="52FB8229"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2011</w:t>
            </w:r>
          </w:p>
        </w:tc>
        <w:tc>
          <w:tcPr>
            <w:tcW w:w="851" w:type="dxa"/>
            <w:tcBorders>
              <w:left w:val="nil"/>
              <w:right w:val="nil"/>
            </w:tcBorders>
            <w:shd w:val="clear" w:color="auto" w:fill="D3DFEE"/>
            <w:vAlign w:val="center"/>
          </w:tcPr>
          <w:p w14:paraId="15BD494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-4,4</w:t>
            </w:r>
          </w:p>
        </w:tc>
        <w:tc>
          <w:tcPr>
            <w:tcW w:w="992" w:type="dxa"/>
            <w:shd w:val="clear" w:color="auto" w:fill="D3DFEE"/>
            <w:vAlign w:val="center"/>
          </w:tcPr>
          <w:p w14:paraId="19B19964"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-3,7</w:t>
            </w:r>
          </w:p>
        </w:tc>
        <w:tc>
          <w:tcPr>
            <w:tcW w:w="1134" w:type="dxa"/>
            <w:tcBorders>
              <w:left w:val="nil"/>
              <w:right w:val="nil"/>
            </w:tcBorders>
            <w:shd w:val="clear" w:color="auto" w:fill="D3DFEE"/>
            <w:vAlign w:val="center"/>
          </w:tcPr>
          <w:p w14:paraId="4D564E5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-2,0</w:t>
            </w:r>
          </w:p>
        </w:tc>
        <w:tc>
          <w:tcPr>
            <w:tcW w:w="851" w:type="dxa"/>
            <w:shd w:val="clear" w:color="auto" w:fill="D3DFEE"/>
            <w:vAlign w:val="center"/>
          </w:tcPr>
          <w:p w14:paraId="03077416"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-3,3</w:t>
            </w:r>
          </w:p>
        </w:tc>
        <w:tc>
          <w:tcPr>
            <w:tcW w:w="1389" w:type="dxa"/>
            <w:tcBorders>
              <w:left w:val="nil"/>
              <w:right w:val="nil"/>
            </w:tcBorders>
            <w:shd w:val="clear" w:color="auto" w:fill="D3DFEE"/>
            <w:vAlign w:val="center"/>
          </w:tcPr>
          <w:p w14:paraId="4FFD30B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-1,8</w:t>
            </w:r>
          </w:p>
        </w:tc>
        <w:tc>
          <w:tcPr>
            <w:tcW w:w="993" w:type="dxa"/>
            <w:shd w:val="clear" w:color="auto" w:fill="D3DFEE"/>
            <w:vAlign w:val="center"/>
          </w:tcPr>
          <w:p w14:paraId="3F434D6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-0,8</w:t>
            </w:r>
          </w:p>
        </w:tc>
        <w:tc>
          <w:tcPr>
            <w:tcW w:w="992" w:type="dxa"/>
            <w:tcBorders>
              <w:left w:val="nil"/>
              <w:right w:val="nil"/>
            </w:tcBorders>
            <w:shd w:val="clear" w:color="auto" w:fill="D3DFEE"/>
            <w:vAlign w:val="center"/>
          </w:tcPr>
          <w:p w14:paraId="13FC4BBF"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-13,4</w:t>
            </w:r>
          </w:p>
        </w:tc>
        <w:tc>
          <w:tcPr>
            <w:tcW w:w="992" w:type="dxa"/>
            <w:shd w:val="clear" w:color="auto" w:fill="D3DFEE"/>
            <w:vAlign w:val="center"/>
          </w:tcPr>
          <w:p w14:paraId="50F2992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-9,4</w:t>
            </w:r>
          </w:p>
        </w:tc>
        <w:tc>
          <w:tcPr>
            <w:tcW w:w="1020" w:type="dxa"/>
            <w:tcBorders>
              <w:left w:val="nil"/>
              <w:right w:val="nil"/>
            </w:tcBorders>
            <w:shd w:val="clear" w:color="auto" w:fill="D3DFEE"/>
            <w:vAlign w:val="center"/>
          </w:tcPr>
          <w:p w14:paraId="05E9706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-9,4</w:t>
            </w:r>
          </w:p>
        </w:tc>
      </w:tr>
    </w:tbl>
    <w:p w14:paraId="41F02096" w14:textId="77777777" w:rsidR="005E151E" w:rsidRPr="004712EE" w:rsidRDefault="005E151E" w:rsidP="005E151E">
      <w:pPr>
        <w:spacing w:after="0"/>
        <w:jc w:val="both"/>
        <w:rPr>
          <w:rFonts w:ascii="Segoe UI" w:hAnsi="Segoe UI" w:cs="Segoe UI"/>
          <w:sz w:val="18"/>
        </w:rPr>
      </w:pPr>
    </w:p>
    <w:p w14:paraId="341EE9EB" w14:textId="77777777" w:rsidR="005E151E" w:rsidRPr="004712EE" w:rsidRDefault="005E151E" w:rsidP="005E151E">
      <w:pPr>
        <w:spacing w:after="0"/>
        <w:jc w:val="both"/>
        <w:rPr>
          <w:rFonts w:ascii="Segoe UI" w:hAnsi="Segoe UI" w:cs="Segoe UI"/>
          <w:sz w:val="18"/>
        </w:rPr>
      </w:pPr>
    </w:p>
    <w:tbl>
      <w:tblPr>
        <w:tblW w:w="10065" w:type="dxa"/>
        <w:jc w:val="center"/>
        <w:tblBorders>
          <w:top w:val="single" w:sz="8" w:space="0" w:color="4F81BD"/>
          <w:bottom w:val="single" w:sz="8" w:space="0" w:color="4F81BD"/>
        </w:tblBorders>
        <w:tblLayout w:type="fixed"/>
        <w:tblLook w:val="04A0" w:firstRow="1" w:lastRow="0" w:firstColumn="1" w:lastColumn="0" w:noHBand="0" w:noVBand="1"/>
      </w:tblPr>
      <w:tblGrid>
        <w:gridCol w:w="851"/>
        <w:gridCol w:w="993"/>
        <w:gridCol w:w="850"/>
        <w:gridCol w:w="851"/>
        <w:gridCol w:w="992"/>
        <w:gridCol w:w="1134"/>
        <w:gridCol w:w="1134"/>
        <w:gridCol w:w="1276"/>
        <w:gridCol w:w="992"/>
        <w:gridCol w:w="992"/>
      </w:tblGrid>
      <w:tr w:rsidR="005E151E" w:rsidRPr="004712EE" w14:paraId="399D3B89" w14:textId="77777777" w:rsidTr="00420E6A">
        <w:trPr>
          <w:jc w:val="center"/>
        </w:trPr>
        <w:tc>
          <w:tcPr>
            <w:tcW w:w="851" w:type="dxa"/>
            <w:tcBorders>
              <w:top w:val="single" w:sz="8" w:space="0" w:color="4F81BD"/>
              <w:bottom w:val="single" w:sz="8" w:space="0" w:color="4F81BD"/>
            </w:tcBorders>
            <w:shd w:val="clear" w:color="auto" w:fill="auto"/>
            <w:vAlign w:val="center"/>
          </w:tcPr>
          <w:p w14:paraId="2100A487" w14:textId="77777777" w:rsidR="005E151E" w:rsidRPr="004712EE" w:rsidRDefault="005E151E" w:rsidP="00420E6A">
            <w:pPr>
              <w:spacing w:after="0"/>
              <w:jc w:val="center"/>
              <w:rPr>
                <w:rFonts w:ascii="Segoe UI" w:hAnsi="Segoe UI" w:cs="Segoe UI"/>
                <w:b/>
                <w:bCs/>
                <w:color w:val="365F91"/>
              </w:rPr>
            </w:pPr>
          </w:p>
        </w:tc>
        <w:tc>
          <w:tcPr>
            <w:tcW w:w="993" w:type="dxa"/>
            <w:tcBorders>
              <w:top w:val="single" w:sz="8" w:space="0" w:color="4F81BD"/>
              <w:bottom w:val="single" w:sz="8" w:space="0" w:color="4F81BD"/>
            </w:tcBorders>
            <w:shd w:val="clear" w:color="auto" w:fill="auto"/>
            <w:vAlign w:val="center"/>
          </w:tcPr>
          <w:p w14:paraId="30B4A5D0"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Franța</w:t>
            </w:r>
          </w:p>
        </w:tc>
        <w:tc>
          <w:tcPr>
            <w:tcW w:w="850" w:type="dxa"/>
            <w:tcBorders>
              <w:top w:val="single" w:sz="8" w:space="0" w:color="4F81BD"/>
              <w:bottom w:val="single" w:sz="8" w:space="0" w:color="4F81BD"/>
            </w:tcBorders>
            <w:shd w:val="clear" w:color="auto" w:fill="auto"/>
            <w:vAlign w:val="center"/>
          </w:tcPr>
          <w:p w14:paraId="1D49DD14"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Italia</w:t>
            </w:r>
          </w:p>
        </w:tc>
        <w:tc>
          <w:tcPr>
            <w:tcW w:w="851" w:type="dxa"/>
            <w:tcBorders>
              <w:top w:val="single" w:sz="8" w:space="0" w:color="4F81BD"/>
              <w:bottom w:val="single" w:sz="8" w:space="0" w:color="4F81BD"/>
            </w:tcBorders>
            <w:shd w:val="clear" w:color="auto" w:fill="auto"/>
            <w:vAlign w:val="center"/>
          </w:tcPr>
          <w:p w14:paraId="35B30ACE"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Cipru</w:t>
            </w:r>
          </w:p>
        </w:tc>
        <w:tc>
          <w:tcPr>
            <w:tcW w:w="992" w:type="dxa"/>
            <w:tcBorders>
              <w:top w:val="single" w:sz="8" w:space="0" w:color="4F81BD"/>
              <w:bottom w:val="single" w:sz="8" w:space="0" w:color="4F81BD"/>
            </w:tcBorders>
            <w:shd w:val="clear" w:color="auto" w:fill="auto"/>
            <w:vAlign w:val="center"/>
          </w:tcPr>
          <w:p w14:paraId="30B23FB4"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Letonia</w:t>
            </w:r>
          </w:p>
        </w:tc>
        <w:tc>
          <w:tcPr>
            <w:tcW w:w="1134" w:type="dxa"/>
            <w:tcBorders>
              <w:top w:val="single" w:sz="8" w:space="0" w:color="4F81BD"/>
              <w:bottom w:val="single" w:sz="8" w:space="0" w:color="4F81BD"/>
            </w:tcBorders>
            <w:shd w:val="clear" w:color="auto" w:fill="auto"/>
            <w:vAlign w:val="center"/>
          </w:tcPr>
          <w:p w14:paraId="41429F14"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Lituania</w:t>
            </w:r>
          </w:p>
        </w:tc>
        <w:tc>
          <w:tcPr>
            <w:tcW w:w="1134" w:type="dxa"/>
            <w:tcBorders>
              <w:top w:val="single" w:sz="8" w:space="0" w:color="4F81BD"/>
              <w:bottom w:val="single" w:sz="8" w:space="0" w:color="4F81BD"/>
            </w:tcBorders>
            <w:shd w:val="clear" w:color="auto" w:fill="auto"/>
            <w:vAlign w:val="center"/>
          </w:tcPr>
          <w:p w14:paraId="33DD8F11"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Ungaria</w:t>
            </w:r>
          </w:p>
        </w:tc>
        <w:tc>
          <w:tcPr>
            <w:tcW w:w="1276" w:type="dxa"/>
            <w:tcBorders>
              <w:top w:val="single" w:sz="8" w:space="0" w:color="4F81BD"/>
              <w:bottom w:val="single" w:sz="8" w:space="0" w:color="4F81BD"/>
            </w:tcBorders>
            <w:shd w:val="clear" w:color="auto" w:fill="auto"/>
            <w:vAlign w:val="center"/>
          </w:tcPr>
          <w:p w14:paraId="55C65FFB"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Norvegia</w:t>
            </w:r>
          </w:p>
        </w:tc>
        <w:tc>
          <w:tcPr>
            <w:tcW w:w="992" w:type="dxa"/>
            <w:tcBorders>
              <w:top w:val="single" w:sz="8" w:space="0" w:color="4F81BD"/>
              <w:bottom w:val="single" w:sz="8" w:space="0" w:color="4F81BD"/>
            </w:tcBorders>
            <w:shd w:val="clear" w:color="auto" w:fill="auto"/>
            <w:vAlign w:val="center"/>
          </w:tcPr>
          <w:p w14:paraId="365D1419"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Olanda</w:t>
            </w:r>
          </w:p>
        </w:tc>
        <w:tc>
          <w:tcPr>
            <w:tcW w:w="992" w:type="dxa"/>
            <w:tcBorders>
              <w:top w:val="single" w:sz="8" w:space="0" w:color="4F81BD"/>
              <w:bottom w:val="single" w:sz="8" w:space="0" w:color="4F81BD"/>
            </w:tcBorders>
            <w:shd w:val="clear" w:color="auto" w:fill="auto"/>
            <w:vAlign w:val="center"/>
          </w:tcPr>
          <w:p w14:paraId="2BD8DCD9"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Austria</w:t>
            </w:r>
          </w:p>
        </w:tc>
      </w:tr>
      <w:tr w:rsidR="005E151E" w:rsidRPr="004712EE" w14:paraId="4C610651" w14:textId="77777777" w:rsidTr="00420E6A">
        <w:trPr>
          <w:jc w:val="center"/>
        </w:trPr>
        <w:tc>
          <w:tcPr>
            <w:tcW w:w="851" w:type="dxa"/>
            <w:shd w:val="clear" w:color="auto" w:fill="D3DFEE"/>
            <w:vAlign w:val="center"/>
          </w:tcPr>
          <w:p w14:paraId="6001D447"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2007</w:t>
            </w:r>
          </w:p>
        </w:tc>
        <w:tc>
          <w:tcPr>
            <w:tcW w:w="993" w:type="dxa"/>
            <w:tcBorders>
              <w:left w:val="nil"/>
              <w:right w:val="nil"/>
            </w:tcBorders>
            <w:shd w:val="clear" w:color="auto" w:fill="D3DFEE"/>
            <w:vAlign w:val="center"/>
          </w:tcPr>
          <w:p w14:paraId="41399C0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-2,7</w:t>
            </w:r>
          </w:p>
        </w:tc>
        <w:tc>
          <w:tcPr>
            <w:tcW w:w="850" w:type="dxa"/>
            <w:shd w:val="clear" w:color="auto" w:fill="D3DFEE"/>
            <w:vAlign w:val="center"/>
          </w:tcPr>
          <w:p w14:paraId="5A22C80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-1,6</w:t>
            </w:r>
          </w:p>
        </w:tc>
        <w:tc>
          <w:tcPr>
            <w:tcW w:w="851" w:type="dxa"/>
            <w:tcBorders>
              <w:left w:val="nil"/>
              <w:right w:val="nil"/>
            </w:tcBorders>
            <w:shd w:val="clear" w:color="auto" w:fill="D3DFEE"/>
            <w:vAlign w:val="center"/>
          </w:tcPr>
          <w:p w14:paraId="035F8896"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3,5</w:t>
            </w:r>
          </w:p>
        </w:tc>
        <w:tc>
          <w:tcPr>
            <w:tcW w:w="992" w:type="dxa"/>
            <w:shd w:val="clear" w:color="auto" w:fill="D3DFEE"/>
            <w:vAlign w:val="center"/>
          </w:tcPr>
          <w:p w14:paraId="03079B24"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-0,4</w:t>
            </w:r>
          </w:p>
        </w:tc>
        <w:tc>
          <w:tcPr>
            <w:tcW w:w="1134" w:type="dxa"/>
            <w:tcBorders>
              <w:left w:val="nil"/>
              <w:right w:val="nil"/>
            </w:tcBorders>
            <w:shd w:val="clear" w:color="auto" w:fill="D3DFEE"/>
            <w:vAlign w:val="center"/>
          </w:tcPr>
          <w:p w14:paraId="55D773D7"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-1,0</w:t>
            </w:r>
          </w:p>
        </w:tc>
        <w:tc>
          <w:tcPr>
            <w:tcW w:w="1134" w:type="dxa"/>
            <w:shd w:val="clear" w:color="auto" w:fill="D3DFEE"/>
            <w:vAlign w:val="center"/>
          </w:tcPr>
          <w:p w14:paraId="4583EF0D"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-5,1</w:t>
            </w:r>
          </w:p>
        </w:tc>
        <w:tc>
          <w:tcPr>
            <w:tcW w:w="1276" w:type="dxa"/>
            <w:tcBorders>
              <w:left w:val="nil"/>
              <w:right w:val="nil"/>
            </w:tcBorders>
            <w:shd w:val="clear" w:color="auto" w:fill="D3DFEE"/>
            <w:vAlign w:val="center"/>
          </w:tcPr>
          <w:p w14:paraId="71769E6F"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17,5</w:t>
            </w:r>
          </w:p>
        </w:tc>
        <w:tc>
          <w:tcPr>
            <w:tcW w:w="992" w:type="dxa"/>
            <w:shd w:val="clear" w:color="auto" w:fill="D3DFEE"/>
            <w:vAlign w:val="center"/>
          </w:tcPr>
          <w:p w14:paraId="6EA90AE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0,2</w:t>
            </w:r>
          </w:p>
        </w:tc>
        <w:tc>
          <w:tcPr>
            <w:tcW w:w="992" w:type="dxa"/>
            <w:tcBorders>
              <w:left w:val="nil"/>
              <w:right w:val="nil"/>
            </w:tcBorders>
            <w:shd w:val="clear" w:color="auto" w:fill="D3DFEE"/>
            <w:vAlign w:val="center"/>
          </w:tcPr>
          <w:p w14:paraId="6614F0A6"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-0,9</w:t>
            </w:r>
          </w:p>
        </w:tc>
      </w:tr>
      <w:tr w:rsidR="005E151E" w:rsidRPr="004712EE" w14:paraId="1D6288FE" w14:textId="77777777" w:rsidTr="00420E6A">
        <w:trPr>
          <w:jc w:val="center"/>
        </w:trPr>
        <w:tc>
          <w:tcPr>
            <w:tcW w:w="851" w:type="dxa"/>
            <w:shd w:val="clear" w:color="auto" w:fill="auto"/>
            <w:vAlign w:val="center"/>
          </w:tcPr>
          <w:p w14:paraId="413C2E7D"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2008</w:t>
            </w:r>
          </w:p>
        </w:tc>
        <w:tc>
          <w:tcPr>
            <w:tcW w:w="993" w:type="dxa"/>
            <w:shd w:val="clear" w:color="auto" w:fill="auto"/>
            <w:vAlign w:val="center"/>
          </w:tcPr>
          <w:p w14:paraId="3CD03BD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-3,3</w:t>
            </w:r>
          </w:p>
        </w:tc>
        <w:tc>
          <w:tcPr>
            <w:tcW w:w="850" w:type="dxa"/>
            <w:shd w:val="clear" w:color="auto" w:fill="auto"/>
            <w:vAlign w:val="center"/>
          </w:tcPr>
          <w:p w14:paraId="1B93829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-2,7</w:t>
            </w:r>
          </w:p>
        </w:tc>
        <w:tc>
          <w:tcPr>
            <w:tcW w:w="851" w:type="dxa"/>
            <w:shd w:val="clear" w:color="auto" w:fill="auto"/>
            <w:vAlign w:val="center"/>
          </w:tcPr>
          <w:p w14:paraId="0504ACA7"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0,9</w:t>
            </w:r>
          </w:p>
        </w:tc>
        <w:tc>
          <w:tcPr>
            <w:tcW w:w="992" w:type="dxa"/>
            <w:shd w:val="clear" w:color="auto" w:fill="auto"/>
            <w:vAlign w:val="center"/>
          </w:tcPr>
          <w:p w14:paraId="1F602A15"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-4,2</w:t>
            </w:r>
          </w:p>
        </w:tc>
        <w:tc>
          <w:tcPr>
            <w:tcW w:w="1134" w:type="dxa"/>
            <w:shd w:val="clear" w:color="auto" w:fill="auto"/>
            <w:vAlign w:val="center"/>
          </w:tcPr>
          <w:p w14:paraId="473B2FEF"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-3,3</w:t>
            </w:r>
          </w:p>
        </w:tc>
        <w:tc>
          <w:tcPr>
            <w:tcW w:w="1134" w:type="dxa"/>
            <w:shd w:val="clear" w:color="auto" w:fill="auto"/>
            <w:vAlign w:val="center"/>
          </w:tcPr>
          <w:p w14:paraId="44AAC887"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-3,7</w:t>
            </w:r>
          </w:p>
        </w:tc>
        <w:tc>
          <w:tcPr>
            <w:tcW w:w="1276" w:type="dxa"/>
            <w:shd w:val="clear" w:color="auto" w:fill="auto"/>
            <w:vAlign w:val="center"/>
          </w:tcPr>
          <w:p w14:paraId="66DBC1AD"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18,8</w:t>
            </w:r>
          </w:p>
        </w:tc>
        <w:tc>
          <w:tcPr>
            <w:tcW w:w="992" w:type="dxa"/>
            <w:shd w:val="clear" w:color="auto" w:fill="auto"/>
            <w:vAlign w:val="center"/>
          </w:tcPr>
          <w:p w14:paraId="17A1F38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0,5</w:t>
            </w:r>
          </w:p>
        </w:tc>
        <w:tc>
          <w:tcPr>
            <w:tcW w:w="992" w:type="dxa"/>
            <w:shd w:val="clear" w:color="auto" w:fill="auto"/>
            <w:vAlign w:val="center"/>
          </w:tcPr>
          <w:p w14:paraId="3B072D5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-0,9</w:t>
            </w:r>
          </w:p>
        </w:tc>
      </w:tr>
      <w:tr w:rsidR="005E151E" w:rsidRPr="004712EE" w14:paraId="0ADB3A19" w14:textId="77777777" w:rsidTr="00420E6A">
        <w:trPr>
          <w:jc w:val="center"/>
        </w:trPr>
        <w:tc>
          <w:tcPr>
            <w:tcW w:w="851" w:type="dxa"/>
            <w:shd w:val="clear" w:color="auto" w:fill="D3DFEE"/>
            <w:vAlign w:val="center"/>
          </w:tcPr>
          <w:p w14:paraId="682E48D2"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2009</w:t>
            </w:r>
          </w:p>
        </w:tc>
        <w:tc>
          <w:tcPr>
            <w:tcW w:w="993" w:type="dxa"/>
            <w:tcBorders>
              <w:left w:val="nil"/>
              <w:right w:val="nil"/>
            </w:tcBorders>
            <w:shd w:val="clear" w:color="auto" w:fill="FF3333"/>
            <w:vAlign w:val="center"/>
          </w:tcPr>
          <w:p w14:paraId="52AC843E"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-7,5</w:t>
            </w:r>
          </w:p>
        </w:tc>
        <w:tc>
          <w:tcPr>
            <w:tcW w:w="850" w:type="dxa"/>
            <w:shd w:val="clear" w:color="auto" w:fill="FF3333"/>
            <w:vAlign w:val="center"/>
          </w:tcPr>
          <w:p w14:paraId="3F5A2434"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-5,4</w:t>
            </w:r>
          </w:p>
        </w:tc>
        <w:tc>
          <w:tcPr>
            <w:tcW w:w="851" w:type="dxa"/>
            <w:tcBorders>
              <w:left w:val="nil"/>
              <w:right w:val="nil"/>
            </w:tcBorders>
            <w:shd w:val="clear" w:color="auto" w:fill="FF3333"/>
            <w:vAlign w:val="center"/>
          </w:tcPr>
          <w:p w14:paraId="002BA507"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-6,1</w:t>
            </w:r>
          </w:p>
        </w:tc>
        <w:tc>
          <w:tcPr>
            <w:tcW w:w="992" w:type="dxa"/>
            <w:shd w:val="clear" w:color="auto" w:fill="FF3333"/>
            <w:vAlign w:val="center"/>
          </w:tcPr>
          <w:p w14:paraId="2566B19F"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-9,8</w:t>
            </w:r>
          </w:p>
        </w:tc>
        <w:tc>
          <w:tcPr>
            <w:tcW w:w="1134" w:type="dxa"/>
            <w:tcBorders>
              <w:left w:val="nil"/>
              <w:right w:val="nil"/>
            </w:tcBorders>
            <w:shd w:val="clear" w:color="auto" w:fill="FF3333"/>
            <w:vAlign w:val="center"/>
          </w:tcPr>
          <w:p w14:paraId="6FB8DD74"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-9,4</w:t>
            </w:r>
          </w:p>
        </w:tc>
        <w:tc>
          <w:tcPr>
            <w:tcW w:w="1134" w:type="dxa"/>
            <w:shd w:val="clear" w:color="auto" w:fill="FF3333"/>
            <w:vAlign w:val="center"/>
          </w:tcPr>
          <w:p w14:paraId="22149850"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-4,6</w:t>
            </w:r>
          </w:p>
        </w:tc>
        <w:tc>
          <w:tcPr>
            <w:tcW w:w="1276" w:type="dxa"/>
            <w:tcBorders>
              <w:left w:val="nil"/>
              <w:right w:val="nil"/>
            </w:tcBorders>
            <w:shd w:val="clear" w:color="auto" w:fill="FF3333"/>
            <w:vAlign w:val="center"/>
          </w:tcPr>
          <w:p w14:paraId="0B240191"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10,6</w:t>
            </w:r>
          </w:p>
        </w:tc>
        <w:tc>
          <w:tcPr>
            <w:tcW w:w="992" w:type="dxa"/>
            <w:shd w:val="clear" w:color="auto" w:fill="FF3333"/>
            <w:vAlign w:val="center"/>
          </w:tcPr>
          <w:p w14:paraId="7F5CDC9B"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-5,6</w:t>
            </w:r>
          </w:p>
        </w:tc>
        <w:tc>
          <w:tcPr>
            <w:tcW w:w="992" w:type="dxa"/>
            <w:tcBorders>
              <w:left w:val="nil"/>
              <w:right w:val="nil"/>
            </w:tcBorders>
            <w:shd w:val="clear" w:color="auto" w:fill="D3DFEE"/>
            <w:vAlign w:val="center"/>
          </w:tcPr>
          <w:p w14:paraId="28882AB5"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-4,1</w:t>
            </w:r>
          </w:p>
        </w:tc>
      </w:tr>
      <w:tr w:rsidR="005E151E" w:rsidRPr="004712EE" w14:paraId="61439DCA" w14:textId="77777777" w:rsidTr="00420E6A">
        <w:trPr>
          <w:jc w:val="center"/>
        </w:trPr>
        <w:tc>
          <w:tcPr>
            <w:tcW w:w="851" w:type="dxa"/>
            <w:shd w:val="clear" w:color="auto" w:fill="auto"/>
            <w:vAlign w:val="center"/>
          </w:tcPr>
          <w:p w14:paraId="17508A7B"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2010</w:t>
            </w:r>
          </w:p>
        </w:tc>
        <w:tc>
          <w:tcPr>
            <w:tcW w:w="993" w:type="dxa"/>
            <w:shd w:val="clear" w:color="auto" w:fill="auto"/>
            <w:vAlign w:val="center"/>
          </w:tcPr>
          <w:p w14:paraId="07DD496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-7,1</w:t>
            </w:r>
          </w:p>
        </w:tc>
        <w:tc>
          <w:tcPr>
            <w:tcW w:w="850" w:type="dxa"/>
            <w:shd w:val="clear" w:color="auto" w:fill="auto"/>
            <w:vAlign w:val="center"/>
          </w:tcPr>
          <w:p w14:paraId="4F55E183"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-4,5</w:t>
            </w:r>
          </w:p>
        </w:tc>
        <w:tc>
          <w:tcPr>
            <w:tcW w:w="851" w:type="dxa"/>
            <w:shd w:val="clear" w:color="auto" w:fill="auto"/>
            <w:vAlign w:val="center"/>
          </w:tcPr>
          <w:p w14:paraId="2CB94A6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-5,3</w:t>
            </w:r>
          </w:p>
        </w:tc>
        <w:tc>
          <w:tcPr>
            <w:tcW w:w="992" w:type="dxa"/>
            <w:shd w:val="clear" w:color="auto" w:fill="auto"/>
            <w:vAlign w:val="center"/>
          </w:tcPr>
          <w:p w14:paraId="5B68869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-8,1</w:t>
            </w:r>
          </w:p>
        </w:tc>
        <w:tc>
          <w:tcPr>
            <w:tcW w:w="1134" w:type="dxa"/>
            <w:shd w:val="clear" w:color="auto" w:fill="auto"/>
            <w:vAlign w:val="center"/>
          </w:tcPr>
          <w:p w14:paraId="5400570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-7,2</w:t>
            </w:r>
          </w:p>
        </w:tc>
        <w:tc>
          <w:tcPr>
            <w:tcW w:w="1134" w:type="dxa"/>
            <w:shd w:val="clear" w:color="auto" w:fill="auto"/>
            <w:vAlign w:val="center"/>
          </w:tcPr>
          <w:p w14:paraId="2C16766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-4,4</w:t>
            </w:r>
          </w:p>
        </w:tc>
        <w:tc>
          <w:tcPr>
            <w:tcW w:w="1276" w:type="dxa"/>
            <w:shd w:val="clear" w:color="auto" w:fill="auto"/>
            <w:vAlign w:val="center"/>
          </w:tcPr>
          <w:p w14:paraId="74C98B0F"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11,2</w:t>
            </w:r>
          </w:p>
        </w:tc>
        <w:tc>
          <w:tcPr>
            <w:tcW w:w="992" w:type="dxa"/>
            <w:shd w:val="clear" w:color="auto" w:fill="auto"/>
            <w:vAlign w:val="center"/>
          </w:tcPr>
          <w:p w14:paraId="72E8B46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-5,1</w:t>
            </w:r>
          </w:p>
        </w:tc>
        <w:tc>
          <w:tcPr>
            <w:tcW w:w="992" w:type="dxa"/>
            <w:shd w:val="clear" w:color="auto" w:fill="FF3333"/>
            <w:vAlign w:val="center"/>
          </w:tcPr>
          <w:p w14:paraId="645D1035"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-4,5</w:t>
            </w:r>
          </w:p>
        </w:tc>
      </w:tr>
      <w:tr w:rsidR="005E151E" w:rsidRPr="004712EE" w14:paraId="6746DB09" w14:textId="77777777" w:rsidTr="00420E6A">
        <w:trPr>
          <w:jc w:val="center"/>
        </w:trPr>
        <w:tc>
          <w:tcPr>
            <w:tcW w:w="851" w:type="dxa"/>
            <w:shd w:val="clear" w:color="auto" w:fill="D3DFEE"/>
            <w:vAlign w:val="center"/>
          </w:tcPr>
          <w:p w14:paraId="7A0934BB"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2011</w:t>
            </w:r>
          </w:p>
        </w:tc>
        <w:tc>
          <w:tcPr>
            <w:tcW w:w="993" w:type="dxa"/>
            <w:tcBorders>
              <w:left w:val="nil"/>
              <w:right w:val="nil"/>
            </w:tcBorders>
            <w:shd w:val="clear" w:color="auto" w:fill="D3DFEE"/>
            <w:vAlign w:val="center"/>
          </w:tcPr>
          <w:p w14:paraId="4E38EEC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-5,2</w:t>
            </w:r>
          </w:p>
        </w:tc>
        <w:tc>
          <w:tcPr>
            <w:tcW w:w="850" w:type="dxa"/>
            <w:shd w:val="clear" w:color="auto" w:fill="D3DFEE"/>
            <w:vAlign w:val="center"/>
          </w:tcPr>
          <w:p w14:paraId="792D4A7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-3,9</w:t>
            </w:r>
          </w:p>
        </w:tc>
        <w:tc>
          <w:tcPr>
            <w:tcW w:w="851" w:type="dxa"/>
            <w:tcBorders>
              <w:left w:val="nil"/>
              <w:right w:val="nil"/>
            </w:tcBorders>
            <w:shd w:val="clear" w:color="auto" w:fill="D3DFEE"/>
            <w:vAlign w:val="center"/>
          </w:tcPr>
          <w:p w14:paraId="598DBE7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-6,3</w:t>
            </w:r>
          </w:p>
        </w:tc>
        <w:tc>
          <w:tcPr>
            <w:tcW w:w="992" w:type="dxa"/>
            <w:shd w:val="clear" w:color="auto" w:fill="D3DFEE"/>
            <w:vAlign w:val="center"/>
          </w:tcPr>
          <w:p w14:paraId="2DCFFCBF"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-3,4</w:t>
            </w:r>
          </w:p>
        </w:tc>
        <w:tc>
          <w:tcPr>
            <w:tcW w:w="1134" w:type="dxa"/>
            <w:tcBorders>
              <w:left w:val="nil"/>
              <w:right w:val="nil"/>
            </w:tcBorders>
            <w:shd w:val="clear" w:color="auto" w:fill="D3DFEE"/>
            <w:vAlign w:val="center"/>
          </w:tcPr>
          <w:p w14:paraId="1F20035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-5,5</w:t>
            </w:r>
          </w:p>
        </w:tc>
        <w:tc>
          <w:tcPr>
            <w:tcW w:w="1134" w:type="dxa"/>
            <w:shd w:val="clear" w:color="auto" w:fill="D3DFEE"/>
            <w:vAlign w:val="center"/>
          </w:tcPr>
          <w:p w14:paraId="2A2D76F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-4,3</w:t>
            </w:r>
          </w:p>
        </w:tc>
        <w:tc>
          <w:tcPr>
            <w:tcW w:w="1276" w:type="dxa"/>
            <w:tcBorders>
              <w:left w:val="nil"/>
              <w:right w:val="nil"/>
            </w:tcBorders>
            <w:shd w:val="clear" w:color="auto" w:fill="D3DFEE"/>
            <w:vAlign w:val="center"/>
          </w:tcPr>
          <w:p w14:paraId="2D3A2226"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13,6</w:t>
            </w:r>
          </w:p>
        </w:tc>
        <w:tc>
          <w:tcPr>
            <w:tcW w:w="992" w:type="dxa"/>
            <w:shd w:val="clear" w:color="auto" w:fill="D3DFEE"/>
            <w:vAlign w:val="center"/>
          </w:tcPr>
          <w:p w14:paraId="2A3CD0A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-4,5</w:t>
            </w:r>
          </w:p>
        </w:tc>
        <w:tc>
          <w:tcPr>
            <w:tcW w:w="992" w:type="dxa"/>
            <w:tcBorders>
              <w:left w:val="nil"/>
              <w:right w:val="nil"/>
            </w:tcBorders>
            <w:shd w:val="clear" w:color="auto" w:fill="D3DFEE"/>
            <w:vAlign w:val="center"/>
          </w:tcPr>
          <w:p w14:paraId="7A1DE0D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-2,5</w:t>
            </w:r>
          </w:p>
        </w:tc>
      </w:tr>
    </w:tbl>
    <w:p w14:paraId="244DE720" w14:textId="77777777" w:rsidR="005E151E" w:rsidRPr="004712EE" w:rsidRDefault="005E151E" w:rsidP="005E151E">
      <w:pPr>
        <w:spacing w:after="0"/>
        <w:jc w:val="both"/>
        <w:rPr>
          <w:rFonts w:ascii="Segoe UI" w:hAnsi="Segoe UI" w:cs="Segoe UI"/>
          <w:sz w:val="18"/>
        </w:rPr>
      </w:pPr>
    </w:p>
    <w:tbl>
      <w:tblPr>
        <w:tblW w:w="10915" w:type="dxa"/>
        <w:jc w:val="center"/>
        <w:tblBorders>
          <w:top w:val="single" w:sz="8" w:space="0" w:color="4F81BD"/>
          <w:bottom w:val="single" w:sz="8" w:space="0" w:color="4F81BD"/>
        </w:tblBorders>
        <w:tblLayout w:type="fixed"/>
        <w:tblLook w:val="04A0" w:firstRow="1" w:lastRow="0" w:firstColumn="1" w:lastColumn="0" w:noHBand="0" w:noVBand="1"/>
      </w:tblPr>
      <w:tblGrid>
        <w:gridCol w:w="851"/>
        <w:gridCol w:w="1134"/>
        <w:gridCol w:w="1418"/>
        <w:gridCol w:w="1134"/>
        <w:gridCol w:w="1134"/>
        <w:gridCol w:w="1134"/>
        <w:gridCol w:w="992"/>
        <w:gridCol w:w="1134"/>
        <w:gridCol w:w="992"/>
        <w:gridCol w:w="992"/>
      </w:tblGrid>
      <w:tr w:rsidR="005E151E" w:rsidRPr="004712EE" w14:paraId="76196048" w14:textId="77777777" w:rsidTr="00420E6A">
        <w:trPr>
          <w:jc w:val="center"/>
        </w:trPr>
        <w:tc>
          <w:tcPr>
            <w:tcW w:w="851" w:type="dxa"/>
            <w:tcBorders>
              <w:top w:val="single" w:sz="8" w:space="0" w:color="4F81BD"/>
              <w:bottom w:val="single" w:sz="8" w:space="0" w:color="4F81BD"/>
            </w:tcBorders>
            <w:shd w:val="clear" w:color="auto" w:fill="auto"/>
            <w:vAlign w:val="center"/>
          </w:tcPr>
          <w:p w14:paraId="5BA87DF5" w14:textId="77777777" w:rsidR="005E151E" w:rsidRPr="004712EE" w:rsidRDefault="005E151E" w:rsidP="00420E6A">
            <w:pPr>
              <w:spacing w:after="0"/>
              <w:jc w:val="center"/>
              <w:rPr>
                <w:rFonts w:ascii="Segoe UI" w:hAnsi="Segoe UI" w:cs="Segoe UI"/>
                <w:b/>
                <w:bCs/>
                <w:color w:val="365F91"/>
              </w:rPr>
            </w:pPr>
          </w:p>
        </w:tc>
        <w:tc>
          <w:tcPr>
            <w:tcW w:w="1134" w:type="dxa"/>
            <w:tcBorders>
              <w:top w:val="single" w:sz="8" w:space="0" w:color="4F81BD"/>
              <w:bottom w:val="single" w:sz="8" w:space="0" w:color="4F81BD"/>
            </w:tcBorders>
            <w:shd w:val="clear" w:color="auto" w:fill="auto"/>
            <w:vAlign w:val="center"/>
          </w:tcPr>
          <w:p w14:paraId="69F4F6D8"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Polonia</w:t>
            </w:r>
          </w:p>
        </w:tc>
        <w:tc>
          <w:tcPr>
            <w:tcW w:w="1418" w:type="dxa"/>
            <w:tcBorders>
              <w:top w:val="single" w:sz="8" w:space="0" w:color="4F81BD"/>
              <w:bottom w:val="single" w:sz="8" w:space="0" w:color="4F81BD"/>
            </w:tcBorders>
            <w:shd w:val="clear" w:color="auto" w:fill="auto"/>
            <w:vAlign w:val="center"/>
          </w:tcPr>
          <w:p w14:paraId="75AEAA50"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Portugalia</w:t>
            </w:r>
          </w:p>
        </w:tc>
        <w:tc>
          <w:tcPr>
            <w:tcW w:w="1134" w:type="dxa"/>
            <w:tcBorders>
              <w:top w:val="single" w:sz="8" w:space="0" w:color="4F81BD"/>
              <w:bottom w:val="single" w:sz="8" w:space="0" w:color="4F81BD"/>
            </w:tcBorders>
            <w:shd w:val="clear" w:color="auto" w:fill="auto"/>
            <w:vAlign w:val="center"/>
          </w:tcPr>
          <w:p w14:paraId="48C8A3D7"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România</w:t>
            </w:r>
          </w:p>
        </w:tc>
        <w:tc>
          <w:tcPr>
            <w:tcW w:w="1134" w:type="dxa"/>
            <w:tcBorders>
              <w:top w:val="single" w:sz="8" w:space="0" w:color="4F81BD"/>
              <w:bottom w:val="single" w:sz="8" w:space="0" w:color="4F81BD"/>
            </w:tcBorders>
            <w:shd w:val="clear" w:color="auto" w:fill="auto"/>
            <w:vAlign w:val="center"/>
          </w:tcPr>
          <w:p w14:paraId="544254C8"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Slovenia</w:t>
            </w:r>
          </w:p>
        </w:tc>
        <w:tc>
          <w:tcPr>
            <w:tcW w:w="1134" w:type="dxa"/>
            <w:tcBorders>
              <w:top w:val="single" w:sz="8" w:space="0" w:color="4F81BD"/>
              <w:bottom w:val="single" w:sz="8" w:space="0" w:color="4F81BD"/>
            </w:tcBorders>
            <w:shd w:val="clear" w:color="auto" w:fill="auto"/>
            <w:vAlign w:val="center"/>
          </w:tcPr>
          <w:p w14:paraId="0FBB6928"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Finlanda</w:t>
            </w:r>
          </w:p>
        </w:tc>
        <w:tc>
          <w:tcPr>
            <w:tcW w:w="992" w:type="dxa"/>
            <w:tcBorders>
              <w:top w:val="single" w:sz="8" w:space="0" w:color="4F81BD"/>
              <w:bottom w:val="single" w:sz="8" w:space="0" w:color="4F81BD"/>
            </w:tcBorders>
            <w:shd w:val="clear" w:color="auto" w:fill="auto"/>
            <w:vAlign w:val="center"/>
          </w:tcPr>
          <w:p w14:paraId="23BDD79C"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Suedia</w:t>
            </w:r>
          </w:p>
        </w:tc>
        <w:tc>
          <w:tcPr>
            <w:tcW w:w="1134" w:type="dxa"/>
            <w:tcBorders>
              <w:top w:val="single" w:sz="8" w:space="0" w:color="4F81BD"/>
              <w:bottom w:val="single" w:sz="8" w:space="0" w:color="4F81BD"/>
            </w:tcBorders>
            <w:shd w:val="clear" w:color="auto" w:fill="auto"/>
            <w:vAlign w:val="center"/>
          </w:tcPr>
          <w:p w14:paraId="4505385D"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Ucraina</w:t>
            </w:r>
          </w:p>
        </w:tc>
        <w:tc>
          <w:tcPr>
            <w:tcW w:w="992" w:type="dxa"/>
            <w:tcBorders>
              <w:top w:val="single" w:sz="8" w:space="0" w:color="4F81BD"/>
              <w:bottom w:val="single" w:sz="8" w:space="0" w:color="4F81BD"/>
            </w:tcBorders>
            <w:shd w:val="clear" w:color="auto" w:fill="auto"/>
            <w:vAlign w:val="center"/>
          </w:tcPr>
          <w:p w14:paraId="74502691"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Croația</w:t>
            </w:r>
          </w:p>
        </w:tc>
        <w:tc>
          <w:tcPr>
            <w:tcW w:w="992" w:type="dxa"/>
            <w:tcBorders>
              <w:top w:val="single" w:sz="8" w:space="0" w:color="4F81BD"/>
              <w:bottom w:val="single" w:sz="8" w:space="0" w:color="4F81BD"/>
            </w:tcBorders>
            <w:shd w:val="clear" w:color="auto" w:fill="auto"/>
            <w:vAlign w:val="center"/>
          </w:tcPr>
          <w:p w14:paraId="41E48043"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Islanda</w:t>
            </w:r>
          </w:p>
        </w:tc>
      </w:tr>
      <w:tr w:rsidR="005E151E" w:rsidRPr="004712EE" w14:paraId="4AA5C3D2" w14:textId="77777777" w:rsidTr="00420E6A">
        <w:trPr>
          <w:jc w:val="center"/>
        </w:trPr>
        <w:tc>
          <w:tcPr>
            <w:tcW w:w="851" w:type="dxa"/>
            <w:shd w:val="clear" w:color="auto" w:fill="D3DFEE"/>
            <w:vAlign w:val="center"/>
          </w:tcPr>
          <w:p w14:paraId="468F911C"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2007</w:t>
            </w:r>
          </w:p>
        </w:tc>
        <w:tc>
          <w:tcPr>
            <w:tcW w:w="1134" w:type="dxa"/>
            <w:tcBorders>
              <w:left w:val="nil"/>
              <w:right w:val="nil"/>
            </w:tcBorders>
            <w:shd w:val="clear" w:color="auto" w:fill="D3DFEE"/>
            <w:vAlign w:val="center"/>
          </w:tcPr>
          <w:p w14:paraId="0CBEA8D4"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-1,9</w:t>
            </w:r>
          </w:p>
        </w:tc>
        <w:tc>
          <w:tcPr>
            <w:tcW w:w="1418" w:type="dxa"/>
            <w:shd w:val="clear" w:color="auto" w:fill="D3DFEE"/>
            <w:vAlign w:val="center"/>
          </w:tcPr>
          <w:p w14:paraId="095F95B3"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-3,1</w:t>
            </w:r>
          </w:p>
        </w:tc>
        <w:tc>
          <w:tcPr>
            <w:tcW w:w="1134" w:type="dxa"/>
            <w:tcBorders>
              <w:left w:val="nil"/>
              <w:right w:val="nil"/>
            </w:tcBorders>
            <w:shd w:val="clear" w:color="auto" w:fill="D3DFEE"/>
            <w:vAlign w:val="center"/>
          </w:tcPr>
          <w:p w14:paraId="32FEAED9"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-2,9</w:t>
            </w:r>
          </w:p>
        </w:tc>
        <w:tc>
          <w:tcPr>
            <w:tcW w:w="1134" w:type="dxa"/>
            <w:shd w:val="clear" w:color="auto" w:fill="D3DFEE"/>
            <w:vAlign w:val="center"/>
          </w:tcPr>
          <w:p w14:paraId="6F8684D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0,0</w:t>
            </w:r>
          </w:p>
        </w:tc>
        <w:tc>
          <w:tcPr>
            <w:tcW w:w="1134" w:type="dxa"/>
            <w:tcBorders>
              <w:left w:val="nil"/>
              <w:right w:val="nil"/>
            </w:tcBorders>
            <w:shd w:val="clear" w:color="auto" w:fill="D3DFEE"/>
            <w:vAlign w:val="center"/>
          </w:tcPr>
          <w:p w14:paraId="16A3D77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5,3</w:t>
            </w:r>
          </w:p>
        </w:tc>
        <w:tc>
          <w:tcPr>
            <w:tcW w:w="992" w:type="dxa"/>
            <w:shd w:val="clear" w:color="auto" w:fill="D3DFEE"/>
            <w:vAlign w:val="center"/>
          </w:tcPr>
          <w:p w14:paraId="268CFD1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3,6</w:t>
            </w:r>
          </w:p>
        </w:tc>
        <w:tc>
          <w:tcPr>
            <w:tcW w:w="1134" w:type="dxa"/>
            <w:tcBorders>
              <w:left w:val="nil"/>
              <w:right w:val="nil"/>
            </w:tcBorders>
            <w:shd w:val="clear" w:color="auto" w:fill="D3DFEE"/>
            <w:vAlign w:val="center"/>
          </w:tcPr>
          <w:p w14:paraId="09D5480D"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-2,8</w:t>
            </w:r>
          </w:p>
        </w:tc>
        <w:tc>
          <w:tcPr>
            <w:tcW w:w="992" w:type="dxa"/>
            <w:shd w:val="clear" w:color="auto" w:fill="D3DFEE"/>
            <w:vAlign w:val="center"/>
          </w:tcPr>
          <w:p w14:paraId="5639CA27"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-2,5</w:t>
            </w:r>
          </w:p>
        </w:tc>
        <w:tc>
          <w:tcPr>
            <w:tcW w:w="992" w:type="dxa"/>
            <w:tcBorders>
              <w:left w:val="nil"/>
              <w:right w:val="nil"/>
            </w:tcBorders>
            <w:shd w:val="clear" w:color="auto" w:fill="D3DFEE"/>
            <w:vAlign w:val="center"/>
          </w:tcPr>
          <w:p w14:paraId="020D133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5,4</w:t>
            </w:r>
          </w:p>
        </w:tc>
      </w:tr>
      <w:tr w:rsidR="005E151E" w:rsidRPr="004712EE" w14:paraId="08CF722B" w14:textId="77777777" w:rsidTr="00420E6A">
        <w:trPr>
          <w:jc w:val="center"/>
        </w:trPr>
        <w:tc>
          <w:tcPr>
            <w:tcW w:w="851" w:type="dxa"/>
            <w:shd w:val="clear" w:color="auto" w:fill="auto"/>
            <w:vAlign w:val="center"/>
          </w:tcPr>
          <w:p w14:paraId="54562FA6"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2008</w:t>
            </w:r>
          </w:p>
        </w:tc>
        <w:tc>
          <w:tcPr>
            <w:tcW w:w="1134" w:type="dxa"/>
            <w:shd w:val="clear" w:color="auto" w:fill="auto"/>
            <w:vAlign w:val="center"/>
          </w:tcPr>
          <w:p w14:paraId="096ED46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-3,7</w:t>
            </w:r>
          </w:p>
        </w:tc>
        <w:tc>
          <w:tcPr>
            <w:tcW w:w="1418" w:type="dxa"/>
            <w:shd w:val="clear" w:color="auto" w:fill="auto"/>
            <w:vAlign w:val="center"/>
          </w:tcPr>
          <w:p w14:paraId="7BD7A99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-3,6</w:t>
            </w:r>
          </w:p>
        </w:tc>
        <w:tc>
          <w:tcPr>
            <w:tcW w:w="1134" w:type="dxa"/>
            <w:shd w:val="clear" w:color="auto" w:fill="auto"/>
            <w:vAlign w:val="center"/>
          </w:tcPr>
          <w:p w14:paraId="1B910F5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-5,7</w:t>
            </w:r>
          </w:p>
        </w:tc>
        <w:tc>
          <w:tcPr>
            <w:tcW w:w="1134" w:type="dxa"/>
            <w:shd w:val="clear" w:color="auto" w:fill="auto"/>
            <w:vAlign w:val="center"/>
          </w:tcPr>
          <w:p w14:paraId="27058925"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-1,9</w:t>
            </w:r>
          </w:p>
        </w:tc>
        <w:tc>
          <w:tcPr>
            <w:tcW w:w="1134" w:type="dxa"/>
            <w:shd w:val="clear" w:color="auto" w:fill="auto"/>
            <w:vAlign w:val="center"/>
          </w:tcPr>
          <w:p w14:paraId="1A6B0771"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4,4</w:t>
            </w:r>
          </w:p>
        </w:tc>
        <w:tc>
          <w:tcPr>
            <w:tcW w:w="992" w:type="dxa"/>
            <w:shd w:val="clear" w:color="auto" w:fill="auto"/>
            <w:vAlign w:val="center"/>
          </w:tcPr>
          <w:p w14:paraId="170939F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2,2</w:t>
            </w:r>
          </w:p>
        </w:tc>
        <w:tc>
          <w:tcPr>
            <w:tcW w:w="1134" w:type="dxa"/>
            <w:shd w:val="clear" w:color="auto" w:fill="auto"/>
            <w:vAlign w:val="center"/>
          </w:tcPr>
          <w:p w14:paraId="5801903F"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-5,1</w:t>
            </w:r>
          </w:p>
        </w:tc>
        <w:tc>
          <w:tcPr>
            <w:tcW w:w="992" w:type="dxa"/>
            <w:shd w:val="clear" w:color="auto" w:fill="auto"/>
            <w:vAlign w:val="center"/>
          </w:tcPr>
          <w:p w14:paraId="4F07A0B8"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-1,4</w:t>
            </w:r>
          </w:p>
        </w:tc>
        <w:tc>
          <w:tcPr>
            <w:tcW w:w="992" w:type="dxa"/>
            <w:shd w:val="clear" w:color="auto" w:fill="FF3333"/>
            <w:vAlign w:val="center"/>
          </w:tcPr>
          <w:p w14:paraId="72AD98E5"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-13,5</w:t>
            </w:r>
          </w:p>
        </w:tc>
      </w:tr>
      <w:tr w:rsidR="005E151E" w:rsidRPr="004712EE" w14:paraId="7844EB85" w14:textId="77777777" w:rsidTr="00420E6A">
        <w:trPr>
          <w:jc w:val="center"/>
        </w:trPr>
        <w:tc>
          <w:tcPr>
            <w:tcW w:w="851" w:type="dxa"/>
            <w:shd w:val="clear" w:color="auto" w:fill="D3DFEE"/>
            <w:vAlign w:val="center"/>
          </w:tcPr>
          <w:p w14:paraId="195BA188"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2009</w:t>
            </w:r>
          </w:p>
        </w:tc>
        <w:tc>
          <w:tcPr>
            <w:tcW w:w="1134" w:type="dxa"/>
            <w:tcBorders>
              <w:left w:val="nil"/>
              <w:right w:val="nil"/>
            </w:tcBorders>
            <w:shd w:val="clear" w:color="auto" w:fill="D3DFEE"/>
            <w:vAlign w:val="center"/>
          </w:tcPr>
          <w:p w14:paraId="6B50A3F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-7,4</w:t>
            </w:r>
          </w:p>
        </w:tc>
        <w:tc>
          <w:tcPr>
            <w:tcW w:w="1418" w:type="dxa"/>
            <w:shd w:val="clear" w:color="auto" w:fill="FF3333"/>
            <w:vAlign w:val="center"/>
          </w:tcPr>
          <w:p w14:paraId="0FAE1D9C"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-10,2</w:t>
            </w:r>
          </w:p>
        </w:tc>
        <w:tc>
          <w:tcPr>
            <w:tcW w:w="1134" w:type="dxa"/>
            <w:tcBorders>
              <w:left w:val="nil"/>
              <w:right w:val="nil"/>
            </w:tcBorders>
            <w:shd w:val="clear" w:color="auto" w:fill="FF3333"/>
            <w:vAlign w:val="center"/>
          </w:tcPr>
          <w:p w14:paraId="25B2A10C"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-9,0</w:t>
            </w:r>
          </w:p>
        </w:tc>
        <w:tc>
          <w:tcPr>
            <w:tcW w:w="1134" w:type="dxa"/>
            <w:shd w:val="clear" w:color="auto" w:fill="FF3333"/>
            <w:vAlign w:val="center"/>
          </w:tcPr>
          <w:p w14:paraId="50D905C0"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-6,0</w:t>
            </w:r>
          </w:p>
        </w:tc>
        <w:tc>
          <w:tcPr>
            <w:tcW w:w="1134" w:type="dxa"/>
            <w:tcBorders>
              <w:left w:val="nil"/>
              <w:right w:val="nil"/>
            </w:tcBorders>
            <w:shd w:val="clear" w:color="auto" w:fill="FF3333"/>
            <w:vAlign w:val="center"/>
          </w:tcPr>
          <w:p w14:paraId="30BE8007"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-2,5</w:t>
            </w:r>
          </w:p>
        </w:tc>
        <w:tc>
          <w:tcPr>
            <w:tcW w:w="992" w:type="dxa"/>
            <w:shd w:val="clear" w:color="auto" w:fill="FF3333"/>
            <w:vAlign w:val="center"/>
          </w:tcPr>
          <w:p w14:paraId="174247E4"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-0,7</w:t>
            </w:r>
          </w:p>
        </w:tc>
        <w:tc>
          <w:tcPr>
            <w:tcW w:w="1134" w:type="dxa"/>
            <w:tcBorders>
              <w:left w:val="nil"/>
              <w:right w:val="nil"/>
            </w:tcBorders>
            <w:shd w:val="clear" w:color="auto" w:fill="FF3333"/>
            <w:vAlign w:val="center"/>
          </w:tcPr>
          <w:p w14:paraId="64CCA3E8"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-11,5</w:t>
            </w:r>
          </w:p>
        </w:tc>
        <w:tc>
          <w:tcPr>
            <w:tcW w:w="992" w:type="dxa"/>
            <w:shd w:val="clear" w:color="auto" w:fill="FF3333"/>
            <w:vAlign w:val="center"/>
          </w:tcPr>
          <w:p w14:paraId="19B8F052"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-4,1</w:t>
            </w:r>
          </w:p>
        </w:tc>
        <w:tc>
          <w:tcPr>
            <w:tcW w:w="992" w:type="dxa"/>
            <w:tcBorders>
              <w:left w:val="nil"/>
              <w:right w:val="nil"/>
            </w:tcBorders>
            <w:shd w:val="clear" w:color="auto" w:fill="D3DFEE"/>
            <w:vAlign w:val="center"/>
          </w:tcPr>
          <w:p w14:paraId="66E848F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-10,0</w:t>
            </w:r>
          </w:p>
        </w:tc>
      </w:tr>
      <w:tr w:rsidR="005E151E" w:rsidRPr="004712EE" w14:paraId="45B76FD7" w14:textId="77777777" w:rsidTr="00420E6A">
        <w:trPr>
          <w:jc w:val="center"/>
        </w:trPr>
        <w:tc>
          <w:tcPr>
            <w:tcW w:w="851" w:type="dxa"/>
            <w:shd w:val="clear" w:color="auto" w:fill="auto"/>
            <w:vAlign w:val="center"/>
          </w:tcPr>
          <w:p w14:paraId="070C56D0"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2010</w:t>
            </w:r>
          </w:p>
        </w:tc>
        <w:tc>
          <w:tcPr>
            <w:tcW w:w="1134" w:type="dxa"/>
            <w:shd w:val="clear" w:color="auto" w:fill="FF3333"/>
            <w:vAlign w:val="center"/>
          </w:tcPr>
          <w:p w14:paraId="7F6B2906" w14:textId="77777777" w:rsidR="005E151E" w:rsidRPr="004712EE" w:rsidRDefault="005E151E" w:rsidP="00420E6A">
            <w:pPr>
              <w:spacing w:after="0"/>
              <w:jc w:val="center"/>
              <w:rPr>
                <w:rFonts w:ascii="Segoe UI" w:hAnsi="Segoe UI" w:cs="Segoe UI"/>
                <w:color w:val="FFFFFF"/>
              </w:rPr>
            </w:pPr>
            <w:r w:rsidRPr="004712EE">
              <w:rPr>
                <w:rFonts w:ascii="Segoe UI" w:hAnsi="Segoe UI" w:cs="Segoe UI"/>
                <w:color w:val="FFFFFF"/>
              </w:rPr>
              <w:t>-7,9</w:t>
            </w:r>
          </w:p>
        </w:tc>
        <w:tc>
          <w:tcPr>
            <w:tcW w:w="1418" w:type="dxa"/>
            <w:shd w:val="clear" w:color="auto" w:fill="auto"/>
            <w:vAlign w:val="center"/>
          </w:tcPr>
          <w:p w14:paraId="4D11C59D"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-9,8</w:t>
            </w:r>
          </w:p>
        </w:tc>
        <w:tc>
          <w:tcPr>
            <w:tcW w:w="1134" w:type="dxa"/>
            <w:shd w:val="clear" w:color="auto" w:fill="auto"/>
            <w:vAlign w:val="center"/>
          </w:tcPr>
          <w:p w14:paraId="3DD6EA62"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-6,8</w:t>
            </w:r>
          </w:p>
        </w:tc>
        <w:tc>
          <w:tcPr>
            <w:tcW w:w="1134" w:type="dxa"/>
            <w:shd w:val="clear" w:color="auto" w:fill="auto"/>
            <w:vAlign w:val="center"/>
          </w:tcPr>
          <w:p w14:paraId="78EA7CFA"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-5,7</w:t>
            </w:r>
          </w:p>
        </w:tc>
        <w:tc>
          <w:tcPr>
            <w:tcW w:w="1134" w:type="dxa"/>
            <w:shd w:val="clear" w:color="auto" w:fill="auto"/>
            <w:vAlign w:val="center"/>
          </w:tcPr>
          <w:p w14:paraId="56C978AE"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-2,5</w:t>
            </w:r>
          </w:p>
        </w:tc>
        <w:tc>
          <w:tcPr>
            <w:tcW w:w="992" w:type="dxa"/>
            <w:shd w:val="clear" w:color="auto" w:fill="auto"/>
            <w:vAlign w:val="center"/>
          </w:tcPr>
          <w:p w14:paraId="0A27A0C7"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0,3</w:t>
            </w:r>
          </w:p>
        </w:tc>
        <w:tc>
          <w:tcPr>
            <w:tcW w:w="1134" w:type="dxa"/>
            <w:shd w:val="clear" w:color="auto" w:fill="auto"/>
            <w:vAlign w:val="center"/>
          </w:tcPr>
          <w:p w14:paraId="2D4FA58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-10,2</w:t>
            </w:r>
          </w:p>
        </w:tc>
        <w:tc>
          <w:tcPr>
            <w:tcW w:w="992" w:type="dxa"/>
            <w:shd w:val="clear" w:color="auto" w:fill="auto"/>
            <w:vAlign w:val="center"/>
          </w:tcPr>
          <w:p w14:paraId="638EA8A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w:t>
            </w:r>
          </w:p>
        </w:tc>
        <w:tc>
          <w:tcPr>
            <w:tcW w:w="992" w:type="dxa"/>
            <w:shd w:val="clear" w:color="auto" w:fill="auto"/>
            <w:vAlign w:val="center"/>
          </w:tcPr>
          <w:p w14:paraId="72E7E7E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-10,0</w:t>
            </w:r>
          </w:p>
        </w:tc>
      </w:tr>
      <w:tr w:rsidR="005E151E" w:rsidRPr="004712EE" w14:paraId="4C7149AF" w14:textId="77777777" w:rsidTr="00420E6A">
        <w:trPr>
          <w:jc w:val="center"/>
        </w:trPr>
        <w:tc>
          <w:tcPr>
            <w:tcW w:w="851" w:type="dxa"/>
            <w:shd w:val="clear" w:color="auto" w:fill="D3DFEE"/>
            <w:vAlign w:val="center"/>
          </w:tcPr>
          <w:p w14:paraId="294A6180" w14:textId="77777777" w:rsidR="005E151E" w:rsidRPr="004712EE" w:rsidRDefault="005E151E" w:rsidP="00420E6A">
            <w:pPr>
              <w:spacing w:after="0"/>
              <w:jc w:val="center"/>
              <w:rPr>
                <w:rFonts w:ascii="Segoe UI" w:hAnsi="Segoe UI" w:cs="Segoe UI"/>
                <w:b/>
                <w:bCs/>
                <w:color w:val="365F91"/>
              </w:rPr>
            </w:pPr>
            <w:r w:rsidRPr="004712EE">
              <w:rPr>
                <w:rFonts w:ascii="Segoe UI" w:hAnsi="Segoe UI" w:cs="Segoe UI"/>
                <w:b/>
                <w:bCs/>
                <w:color w:val="365F91"/>
              </w:rPr>
              <w:t>2011</w:t>
            </w:r>
          </w:p>
        </w:tc>
        <w:tc>
          <w:tcPr>
            <w:tcW w:w="1134" w:type="dxa"/>
            <w:tcBorders>
              <w:left w:val="nil"/>
              <w:right w:val="nil"/>
            </w:tcBorders>
            <w:shd w:val="clear" w:color="auto" w:fill="D3DFEE"/>
            <w:vAlign w:val="center"/>
          </w:tcPr>
          <w:p w14:paraId="258B2F89"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-5,0</w:t>
            </w:r>
          </w:p>
        </w:tc>
        <w:tc>
          <w:tcPr>
            <w:tcW w:w="1418" w:type="dxa"/>
            <w:shd w:val="clear" w:color="auto" w:fill="D3DFEE"/>
            <w:vAlign w:val="center"/>
          </w:tcPr>
          <w:p w14:paraId="67AB71E9"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-4,4</w:t>
            </w:r>
          </w:p>
        </w:tc>
        <w:tc>
          <w:tcPr>
            <w:tcW w:w="1134" w:type="dxa"/>
            <w:tcBorders>
              <w:left w:val="nil"/>
              <w:right w:val="nil"/>
            </w:tcBorders>
            <w:shd w:val="clear" w:color="auto" w:fill="D3DFEE"/>
            <w:vAlign w:val="center"/>
          </w:tcPr>
          <w:p w14:paraId="373DDB00"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-5,5</w:t>
            </w:r>
          </w:p>
        </w:tc>
        <w:tc>
          <w:tcPr>
            <w:tcW w:w="1134" w:type="dxa"/>
            <w:shd w:val="clear" w:color="auto" w:fill="D3DFEE"/>
            <w:vAlign w:val="center"/>
          </w:tcPr>
          <w:p w14:paraId="5B07634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-6,4</w:t>
            </w:r>
          </w:p>
        </w:tc>
        <w:tc>
          <w:tcPr>
            <w:tcW w:w="1134" w:type="dxa"/>
            <w:tcBorders>
              <w:left w:val="nil"/>
              <w:right w:val="nil"/>
            </w:tcBorders>
            <w:shd w:val="clear" w:color="auto" w:fill="D3DFEE"/>
            <w:vAlign w:val="center"/>
          </w:tcPr>
          <w:p w14:paraId="45791B59"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-0,6</w:t>
            </w:r>
          </w:p>
        </w:tc>
        <w:tc>
          <w:tcPr>
            <w:tcW w:w="992" w:type="dxa"/>
            <w:shd w:val="clear" w:color="auto" w:fill="D3DFEE"/>
            <w:vAlign w:val="center"/>
          </w:tcPr>
          <w:p w14:paraId="521AFCC6"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0,4</w:t>
            </w:r>
          </w:p>
        </w:tc>
        <w:tc>
          <w:tcPr>
            <w:tcW w:w="1134" w:type="dxa"/>
            <w:tcBorders>
              <w:left w:val="nil"/>
              <w:right w:val="nil"/>
            </w:tcBorders>
            <w:shd w:val="clear" w:color="auto" w:fill="D3DFEE"/>
            <w:vAlign w:val="center"/>
          </w:tcPr>
          <w:p w14:paraId="706010C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-7.8</w:t>
            </w:r>
          </w:p>
        </w:tc>
        <w:tc>
          <w:tcPr>
            <w:tcW w:w="992" w:type="dxa"/>
            <w:shd w:val="clear" w:color="auto" w:fill="D3DFEE"/>
            <w:vAlign w:val="center"/>
          </w:tcPr>
          <w:p w14:paraId="307125EC"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w:t>
            </w:r>
          </w:p>
        </w:tc>
        <w:tc>
          <w:tcPr>
            <w:tcW w:w="992" w:type="dxa"/>
            <w:tcBorders>
              <w:left w:val="nil"/>
              <w:right w:val="nil"/>
            </w:tcBorders>
            <w:shd w:val="clear" w:color="auto" w:fill="D3DFEE"/>
            <w:vAlign w:val="center"/>
          </w:tcPr>
          <w:p w14:paraId="7FC8910B" w14:textId="77777777" w:rsidR="005E151E" w:rsidRPr="004712EE" w:rsidRDefault="005E151E" w:rsidP="00420E6A">
            <w:pPr>
              <w:spacing w:after="0"/>
              <w:jc w:val="center"/>
              <w:rPr>
                <w:rFonts w:ascii="Segoe UI" w:hAnsi="Segoe UI" w:cs="Segoe UI"/>
                <w:color w:val="365F91"/>
              </w:rPr>
            </w:pPr>
            <w:r w:rsidRPr="004712EE">
              <w:rPr>
                <w:rFonts w:ascii="Segoe UI" w:hAnsi="Segoe UI" w:cs="Segoe UI"/>
                <w:color w:val="365F91"/>
              </w:rPr>
              <w:t>-4,4</w:t>
            </w:r>
          </w:p>
        </w:tc>
      </w:tr>
    </w:tbl>
    <w:p w14:paraId="31248DA0" w14:textId="77777777" w:rsidR="005E151E" w:rsidRPr="004712EE" w:rsidRDefault="005E151E" w:rsidP="005E151E">
      <w:pPr>
        <w:spacing w:after="0"/>
        <w:jc w:val="both"/>
        <w:rPr>
          <w:rFonts w:ascii="Segoe UI" w:hAnsi="Segoe UI" w:cs="Segoe UI"/>
          <w:sz w:val="18"/>
        </w:rPr>
      </w:pPr>
    </w:p>
    <w:p w14:paraId="6259FECD" w14:textId="77777777" w:rsidR="005E151E" w:rsidRPr="005E151E" w:rsidRDefault="005E151E" w:rsidP="005E151E">
      <w:pPr>
        <w:pStyle w:val="Heading4"/>
        <w:rPr>
          <w:rFonts w:cs="Segoe UI"/>
        </w:rPr>
      </w:pPr>
      <w:r w:rsidRPr="005E151E">
        <w:rPr>
          <w:rFonts w:cs="Segoe UI"/>
        </w:rPr>
        <w:t>Evoluția bugetară anuală ca procent din PIB (Sursa: Eurydice 2013)</w:t>
      </w:r>
    </w:p>
    <w:p w14:paraId="3190E9D9" w14:textId="77777777" w:rsidR="005E151E" w:rsidRPr="004712EE" w:rsidRDefault="005E151E" w:rsidP="005E151E">
      <w:pPr>
        <w:spacing w:after="0"/>
        <w:jc w:val="both"/>
        <w:rPr>
          <w:rFonts w:ascii="Segoe UI" w:hAnsi="Segoe UI" w:cs="Segoe UI"/>
          <w:sz w:val="18"/>
        </w:rPr>
      </w:pPr>
    </w:p>
    <w:p w14:paraId="1F67E879" w14:textId="77777777" w:rsidR="005E151E" w:rsidRPr="004712EE" w:rsidRDefault="005E151E" w:rsidP="005E151E">
      <w:pPr>
        <w:spacing w:after="0"/>
        <w:jc w:val="both"/>
        <w:rPr>
          <w:rFonts w:ascii="Segoe UI" w:hAnsi="Segoe UI" w:cs="Segoe UI"/>
        </w:rPr>
      </w:pPr>
      <w:r w:rsidRPr="004712EE">
        <w:rPr>
          <w:rFonts w:ascii="Segoe UI" w:hAnsi="Segoe UI" w:cs="Segoe UI"/>
        </w:rPr>
        <w:tab/>
        <w:t>Așa cum se vede și din tabelul de mai sus, anul 2009 a reprezentat cel mai dificil an din perspectiva deficitului bugetar la nivel european. Între țările analizate, cu o scădere considerabilă, se remarcă Irlanda (-30,9%), Grecia (-15,6%), Islanda (-13,5%), Spania (-11,2%), Portugalia (-10,2%) și chiar România (-9,0%). Media la nivelul Uniunii Europene a fost de -6,9%, o cifră deloc mică având în vedere că printre criteriile de convergență pe care un stat trebuie să le îndeplinească pentru a fi în Zona Euro, se află și acela care prevede că deficitul bugetar anual nu poate depăși suma de la 3% din PIB.</w:t>
      </w:r>
    </w:p>
    <w:p w14:paraId="704E3E19" w14:textId="77777777" w:rsidR="005E151E" w:rsidRPr="004712EE" w:rsidRDefault="005E151E" w:rsidP="005E151E">
      <w:pPr>
        <w:spacing w:after="0"/>
        <w:jc w:val="both"/>
        <w:rPr>
          <w:rFonts w:ascii="Segoe UI" w:hAnsi="Segoe UI" w:cs="Segoe UI"/>
        </w:rPr>
      </w:pPr>
      <w:r w:rsidRPr="004712EE">
        <w:rPr>
          <w:rFonts w:ascii="Segoe UI" w:hAnsi="Segoe UI" w:cs="Segoe UI"/>
        </w:rPr>
        <w:tab/>
        <w:t>Aceste contracții bugetare au determinat o creștere alarmantă a datoriei publice a statelor, media la nivel EU-27 în 2011 fiind de 82,5% din PIB. În 2010, procentul din bugetele naționale alocat pentru educație era, în medie, la nivelul Uniunii Europene, de 10,8%.</w:t>
      </w:r>
    </w:p>
    <w:p w14:paraId="04B1449D" w14:textId="77777777" w:rsidR="005E151E" w:rsidRPr="004712EE" w:rsidRDefault="005E151E" w:rsidP="005E151E">
      <w:pPr>
        <w:spacing w:after="0"/>
        <w:jc w:val="both"/>
        <w:rPr>
          <w:rFonts w:ascii="Segoe UI" w:hAnsi="Segoe UI" w:cs="Segoe UI"/>
          <w:sz w:val="18"/>
        </w:rPr>
      </w:pPr>
    </w:p>
    <w:tbl>
      <w:tblPr>
        <w:tblW w:w="10348" w:type="dxa"/>
        <w:jc w:val="center"/>
        <w:tblBorders>
          <w:top w:val="single" w:sz="8" w:space="0" w:color="4F81BD"/>
          <w:bottom w:val="single" w:sz="8" w:space="0" w:color="4F81BD"/>
        </w:tblBorders>
        <w:tblLayout w:type="fixed"/>
        <w:tblLook w:val="04A0" w:firstRow="1" w:lastRow="0" w:firstColumn="1" w:lastColumn="0" w:noHBand="0" w:noVBand="1"/>
      </w:tblPr>
      <w:tblGrid>
        <w:gridCol w:w="851"/>
        <w:gridCol w:w="850"/>
        <w:gridCol w:w="993"/>
        <w:gridCol w:w="1134"/>
        <w:gridCol w:w="850"/>
        <w:gridCol w:w="1418"/>
        <w:gridCol w:w="992"/>
        <w:gridCol w:w="1031"/>
        <w:gridCol w:w="1237"/>
        <w:gridCol w:w="992"/>
      </w:tblGrid>
      <w:tr w:rsidR="005E151E" w:rsidRPr="004712EE" w14:paraId="0E484810" w14:textId="77777777" w:rsidTr="00420E6A">
        <w:trPr>
          <w:jc w:val="center"/>
        </w:trPr>
        <w:tc>
          <w:tcPr>
            <w:tcW w:w="851" w:type="dxa"/>
            <w:tcBorders>
              <w:top w:val="single" w:sz="8" w:space="0" w:color="4F81BD"/>
              <w:bottom w:val="single" w:sz="8" w:space="0" w:color="4F81BD"/>
            </w:tcBorders>
            <w:shd w:val="clear" w:color="auto" w:fill="auto"/>
            <w:vAlign w:val="center"/>
          </w:tcPr>
          <w:p w14:paraId="1FA1F482" w14:textId="77777777" w:rsidR="005E151E" w:rsidRPr="004712EE" w:rsidRDefault="005E151E" w:rsidP="00420E6A">
            <w:pPr>
              <w:spacing w:after="0"/>
              <w:jc w:val="center"/>
              <w:rPr>
                <w:rFonts w:ascii="Segoe UI" w:hAnsi="Segoe UI" w:cs="Segoe UI"/>
                <w:b/>
                <w:bCs/>
                <w:color w:val="1F497D"/>
              </w:rPr>
            </w:pPr>
          </w:p>
        </w:tc>
        <w:tc>
          <w:tcPr>
            <w:tcW w:w="850" w:type="dxa"/>
            <w:tcBorders>
              <w:top w:val="single" w:sz="8" w:space="0" w:color="4F81BD"/>
              <w:bottom w:val="single" w:sz="8" w:space="0" w:color="4F81BD"/>
            </w:tcBorders>
            <w:shd w:val="clear" w:color="auto" w:fill="auto"/>
            <w:vAlign w:val="center"/>
          </w:tcPr>
          <w:p w14:paraId="232DDEEB"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EU-28</w:t>
            </w:r>
          </w:p>
        </w:tc>
        <w:tc>
          <w:tcPr>
            <w:tcW w:w="993" w:type="dxa"/>
            <w:tcBorders>
              <w:top w:val="single" w:sz="8" w:space="0" w:color="4F81BD"/>
              <w:bottom w:val="single" w:sz="8" w:space="0" w:color="4F81BD"/>
            </w:tcBorders>
            <w:shd w:val="clear" w:color="auto" w:fill="auto"/>
            <w:vAlign w:val="center"/>
          </w:tcPr>
          <w:p w14:paraId="31CD9FFC"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Belgia</w:t>
            </w:r>
          </w:p>
        </w:tc>
        <w:tc>
          <w:tcPr>
            <w:tcW w:w="1134" w:type="dxa"/>
            <w:tcBorders>
              <w:top w:val="single" w:sz="8" w:space="0" w:color="4F81BD"/>
              <w:bottom w:val="single" w:sz="8" w:space="0" w:color="4F81BD"/>
            </w:tcBorders>
            <w:shd w:val="clear" w:color="auto" w:fill="auto"/>
            <w:vAlign w:val="center"/>
          </w:tcPr>
          <w:p w14:paraId="387F4C61"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Bulgaria</w:t>
            </w:r>
          </w:p>
        </w:tc>
        <w:tc>
          <w:tcPr>
            <w:tcW w:w="850" w:type="dxa"/>
            <w:tcBorders>
              <w:top w:val="single" w:sz="8" w:space="0" w:color="4F81BD"/>
              <w:bottom w:val="single" w:sz="8" w:space="0" w:color="4F81BD"/>
            </w:tcBorders>
            <w:shd w:val="clear" w:color="auto" w:fill="auto"/>
            <w:vAlign w:val="center"/>
          </w:tcPr>
          <w:p w14:paraId="06A20A2C"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Cehia</w:t>
            </w:r>
          </w:p>
        </w:tc>
        <w:tc>
          <w:tcPr>
            <w:tcW w:w="1418" w:type="dxa"/>
            <w:tcBorders>
              <w:top w:val="single" w:sz="8" w:space="0" w:color="4F81BD"/>
              <w:bottom w:val="single" w:sz="8" w:space="0" w:color="4F81BD"/>
            </w:tcBorders>
            <w:shd w:val="clear" w:color="auto" w:fill="auto"/>
            <w:vAlign w:val="center"/>
          </w:tcPr>
          <w:p w14:paraId="116CE0CD"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Danemarca</w:t>
            </w:r>
          </w:p>
        </w:tc>
        <w:tc>
          <w:tcPr>
            <w:tcW w:w="992" w:type="dxa"/>
            <w:tcBorders>
              <w:top w:val="single" w:sz="8" w:space="0" w:color="4F81BD"/>
              <w:bottom w:val="single" w:sz="8" w:space="0" w:color="4F81BD"/>
            </w:tcBorders>
            <w:shd w:val="clear" w:color="auto" w:fill="auto"/>
            <w:vAlign w:val="center"/>
          </w:tcPr>
          <w:p w14:paraId="18F8CF66"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Estonia</w:t>
            </w:r>
          </w:p>
        </w:tc>
        <w:tc>
          <w:tcPr>
            <w:tcW w:w="1031" w:type="dxa"/>
            <w:tcBorders>
              <w:top w:val="single" w:sz="8" w:space="0" w:color="4F81BD"/>
              <w:bottom w:val="single" w:sz="8" w:space="0" w:color="4F81BD"/>
            </w:tcBorders>
            <w:shd w:val="clear" w:color="auto" w:fill="auto"/>
            <w:vAlign w:val="center"/>
          </w:tcPr>
          <w:p w14:paraId="1C393501"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Irlanda</w:t>
            </w:r>
          </w:p>
        </w:tc>
        <w:tc>
          <w:tcPr>
            <w:tcW w:w="1237" w:type="dxa"/>
            <w:tcBorders>
              <w:top w:val="single" w:sz="8" w:space="0" w:color="4F81BD"/>
              <w:bottom w:val="single" w:sz="8" w:space="0" w:color="4F81BD"/>
            </w:tcBorders>
            <w:shd w:val="clear" w:color="auto" w:fill="auto"/>
            <w:vAlign w:val="center"/>
          </w:tcPr>
          <w:p w14:paraId="59B31CA3"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Germania</w:t>
            </w:r>
          </w:p>
        </w:tc>
        <w:tc>
          <w:tcPr>
            <w:tcW w:w="992" w:type="dxa"/>
            <w:tcBorders>
              <w:top w:val="single" w:sz="8" w:space="0" w:color="4F81BD"/>
              <w:bottom w:val="single" w:sz="8" w:space="0" w:color="4F81BD"/>
            </w:tcBorders>
            <w:shd w:val="clear" w:color="auto" w:fill="auto"/>
            <w:vAlign w:val="center"/>
          </w:tcPr>
          <w:p w14:paraId="475E78AC"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Spania</w:t>
            </w:r>
          </w:p>
        </w:tc>
      </w:tr>
      <w:tr w:rsidR="005E151E" w:rsidRPr="004712EE" w14:paraId="682A7ED1" w14:textId="77777777" w:rsidTr="00420E6A">
        <w:trPr>
          <w:jc w:val="center"/>
        </w:trPr>
        <w:tc>
          <w:tcPr>
            <w:tcW w:w="851" w:type="dxa"/>
            <w:shd w:val="clear" w:color="auto" w:fill="D3DFEE"/>
            <w:vAlign w:val="center"/>
          </w:tcPr>
          <w:p w14:paraId="06013EAB"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2007</w:t>
            </w:r>
          </w:p>
        </w:tc>
        <w:tc>
          <w:tcPr>
            <w:tcW w:w="850" w:type="dxa"/>
            <w:tcBorders>
              <w:left w:val="nil"/>
              <w:right w:val="nil"/>
            </w:tcBorders>
            <w:shd w:val="clear" w:color="auto" w:fill="D3DFEE"/>
            <w:vAlign w:val="center"/>
          </w:tcPr>
          <w:p w14:paraId="78CDEA1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4,92</w:t>
            </w:r>
          </w:p>
        </w:tc>
        <w:tc>
          <w:tcPr>
            <w:tcW w:w="993" w:type="dxa"/>
            <w:shd w:val="clear" w:color="auto" w:fill="D3DFEE"/>
            <w:vAlign w:val="center"/>
          </w:tcPr>
          <w:p w14:paraId="0E99F7C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6,00</w:t>
            </w:r>
          </w:p>
        </w:tc>
        <w:tc>
          <w:tcPr>
            <w:tcW w:w="1134" w:type="dxa"/>
            <w:tcBorders>
              <w:left w:val="nil"/>
              <w:right w:val="nil"/>
            </w:tcBorders>
            <w:shd w:val="clear" w:color="auto" w:fill="D3DFEE"/>
            <w:vAlign w:val="center"/>
          </w:tcPr>
          <w:p w14:paraId="43C45B1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3,88</w:t>
            </w:r>
          </w:p>
        </w:tc>
        <w:tc>
          <w:tcPr>
            <w:tcW w:w="850" w:type="dxa"/>
            <w:shd w:val="clear" w:color="auto" w:fill="D3DFEE"/>
            <w:vAlign w:val="center"/>
          </w:tcPr>
          <w:p w14:paraId="5EE7AFF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4,05</w:t>
            </w:r>
          </w:p>
        </w:tc>
        <w:tc>
          <w:tcPr>
            <w:tcW w:w="1418" w:type="dxa"/>
            <w:tcBorders>
              <w:left w:val="nil"/>
              <w:right w:val="nil"/>
            </w:tcBorders>
            <w:shd w:val="clear" w:color="auto" w:fill="D3DFEE"/>
            <w:vAlign w:val="center"/>
          </w:tcPr>
          <w:p w14:paraId="79556C9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7,81</w:t>
            </w:r>
          </w:p>
        </w:tc>
        <w:tc>
          <w:tcPr>
            <w:tcW w:w="992" w:type="dxa"/>
            <w:shd w:val="clear" w:color="auto" w:fill="D3DFEE"/>
            <w:vAlign w:val="center"/>
          </w:tcPr>
          <w:p w14:paraId="5D32E37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4,72</w:t>
            </w:r>
          </w:p>
        </w:tc>
        <w:tc>
          <w:tcPr>
            <w:tcW w:w="1031" w:type="dxa"/>
            <w:tcBorders>
              <w:left w:val="nil"/>
              <w:right w:val="nil"/>
            </w:tcBorders>
            <w:shd w:val="clear" w:color="auto" w:fill="D3DFEE"/>
            <w:vAlign w:val="center"/>
          </w:tcPr>
          <w:p w14:paraId="044D68E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4,92</w:t>
            </w:r>
          </w:p>
        </w:tc>
        <w:tc>
          <w:tcPr>
            <w:tcW w:w="1237" w:type="dxa"/>
            <w:shd w:val="clear" w:color="auto" w:fill="D3DFEE"/>
            <w:vAlign w:val="center"/>
          </w:tcPr>
          <w:p w14:paraId="28BE5ED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4,49</w:t>
            </w:r>
          </w:p>
        </w:tc>
        <w:tc>
          <w:tcPr>
            <w:tcW w:w="992" w:type="dxa"/>
            <w:tcBorders>
              <w:left w:val="nil"/>
              <w:right w:val="nil"/>
            </w:tcBorders>
            <w:shd w:val="clear" w:color="auto" w:fill="D3DFEE"/>
            <w:vAlign w:val="center"/>
          </w:tcPr>
          <w:p w14:paraId="2A49B17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4,34</w:t>
            </w:r>
          </w:p>
        </w:tc>
      </w:tr>
      <w:tr w:rsidR="005E151E" w:rsidRPr="004712EE" w14:paraId="34FCAF62" w14:textId="77777777" w:rsidTr="00420E6A">
        <w:trPr>
          <w:jc w:val="center"/>
        </w:trPr>
        <w:tc>
          <w:tcPr>
            <w:tcW w:w="851" w:type="dxa"/>
            <w:shd w:val="clear" w:color="auto" w:fill="auto"/>
            <w:vAlign w:val="center"/>
          </w:tcPr>
          <w:p w14:paraId="41500E8A"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2008</w:t>
            </w:r>
          </w:p>
        </w:tc>
        <w:tc>
          <w:tcPr>
            <w:tcW w:w="850" w:type="dxa"/>
            <w:shd w:val="clear" w:color="auto" w:fill="auto"/>
            <w:vAlign w:val="center"/>
          </w:tcPr>
          <w:p w14:paraId="374A8C3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5,04</w:t>
            </w:r>
          </w:p>
        </w:tc>
        <w:tc>
          <w:tcPr>
            <w:tcW w:w="993" w:type="dxa"/>
            <w:shd w:val="clear" w:color="auto" w:fill="auto"/>
            <w:vAlign w:val="center"/>
          </w:tcPr>
          <w:p w14:paraId="41F1E9C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6,43</w:t>
            </w:r>
          </w:p>
        </w:tc>
        <w:tc>
          <w:tcPr>
            <w:tcW w:w="1134" w:type="dxa"/>
            <w:shd w:val="clear" w:color="auto" w:fill="auto"/>
            <w:vAlign w:val="center"/>
          </w:tcPr>
          <w:p w14:paraId="78A2624A"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4,44</w:t>
            </w:r>
          </w:p>
        </w:tc>
        <w:tc>
          <w:tcPr>
            <w:tcW w:w="850" w:type="dxa"/>
            <w:shd w:val="clear" w:color="auto" w:fill="auto"/>
            <w:vAlign w:val="center"/>
          </w:tcPr>
          <w:p w14:paraId="08A1996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3,92</w:t>
            </w:r>
          </w:p>
        </w:tc>
        <w:tc>
          <w:tcPr>
            <w:tcW w:w="1418" w:type="dxa"/>
            <w:shd w:val="clear" w:color="auto" w:fill="auto"/>
            <w:vAlign w:val="center"/>
          </w:tcPr>
          <w:p w14:paraId="3A87139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7,68</w:t>
            </w:r>
          </w:p>
        </w:tc>
        <w:tc>
          <w:tcPr>
            <w:tcW w:w="992" w:type="dxa"/>
            <w:shd w:val="clear" w:color="auto" w:fill="auto"/>
            <w:vAlign w:val="center"/>
          </w:tcPr>
          <w:p w14:paraId="6B07FF9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5,61</w:t>
            </w:r>
          </w:p>
        </w:tc>
        <w:tc>
          <w:tcPr>
            <w:tcW w:w="1031" w:type="dxa"/>
            <w:shd w:val="clear" w:color="auto" w:fill="auto"/>
            <w:vAlign w:val="center"/>
          </w:tcPr>
          <w:p w14:paraId="2CE44AD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5,67</w:t>
            </w:r>
          </w:p>
        </w:tc>
        <w:tc>
          <w:tcPr>
            <w:tcW w:w="1237" w:type="dxa"/>
            <w:shd w:val="clear" w:color="auto" w:fill="auto"/>
            <w:vAlign w:val="center"/>
          </w:tcPr>
          <w:p w14:paraId="4D183355"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4,57</w:t>
            </w:r>
          </w:p>
        </w:tc>
        <w:tc>
          <w:tcPr>
            <w:tcW w:w="992" w:type="dxa"/>
            <w:shd w:val="clear" w:color="auto" w:fill="auto"/>
            <w:vAlign w:val="center"/>
          </w:tcPr>
          <w:p w14:paraId="34762F2D"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4,62</w:t>
            </w:r>
          </w:p>
        </w:tc>
      </w:tr>
      <w:tr w:rsidR="005E151E" w:rsidRPr="004712EE" w14:paraId="26A570DF" w14:textId="77777777" w:rsidTr="00420E6A">
        <w:trPr>
          <w:jc w:val="center"/>
        </w:trPr>
        <w:tc>
          <w:tcPr>
            <w:tcW w:w="851" w:type="dxa"/>
            <w:shd w:val="clear" w:color="auto" w:fill="D3DFEE"/>
            <w:vAlign w:val="center"/>
          </w:tcPr>
          <w:p w14:paraId="5CE11ADE"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2009</w:t>
            </w:r>
          </w:p>
        </w:tc>
        <w:tc>
          <w:tcPr>
            <w:tcW w:w="850" w:type="dxa"/>
            <w:tcBorders>
              <w:left w:val="nil"/>
              <w:right w:val="nil"/>
            </w:tcBorders>
            <w:shd w:val="clear" w:color="auto" w:fill="D3DFEE"/>
            <w:vAlign w:val="center"/>
          </w:tcPr>
          <w:p w14:paraId="42D08F7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5,38</w:t>
            </w:r>
          </w:p>
        </w:tc>
        <w:tc>
          <w:tcPr>
            <w:tcW w:w="993" w:type="dxa"/>
            <w:shd w:val="clear" w:color="auto" w:fill="92D050"/>
            <w:vAlign w:val="center"/>
          </w:tcPr>
          <w:p w14:paraId="561B9EE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6,57</w:t>
            </w:r>
          </w:p>
        </w:tc>
        <w:tc>
          <w:tcPr>
            <w:tcW w:w="1134" w:type="dxa"/>
            <w:tcBorders>
              <w:left w:val="nil"/>
              <w:right w:val="nil"/>
            </w:tcBorders>
            <w:shd w:val="clear" w:color="auto" w:fill="92D050"/>
            <w:vAlign w:val="center"/>
          </w:tcPr>
          <w:p w14:paraId="7CAB7D8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4,58</w:t>
            </w:r>
          </w:p>
        </w:tc>
        <w:tc>
          <w:tcPr>
            <w:tcW w:w="850" w:type="dxa"/>
            <w:shd w:val="clear" w:color="auto" w:fill="D3DFEE"/>
            <w:vAlign w:val="center"/>
          </w:tcPr>
          <w:p w14:paraId="59FC533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4,36</w:t>
            </w:r>
          </w:p>
        </w:tc>
        <w:tc>
          <w:tcPr>
            <w:tcW w:w="1418" w:type="dxa"/>
            <w:tcBorders>
              <w:left w:val="nil"/>
              <w:right w:val="nil"/>
            </w:tcBorders>
            <w:shd w:val="clear" w:color="auto" w:fill="D3DFEE"/>
            <w:vAlign w:val="center"/>
          </w:tcPr>
          <w:p w14:paraId="4010C8B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8,74</w:t>
            </w:r>
          </w:p>
        </w:tc>
        <w:tc>
          <w:tcPr>
            <w:tcW w:w="992" w:type="dxa"/>
            <w:shd w:val="clear" w:color="auto" w:fill="92D050"/>
            <w:vAlign w:val="center"/>
          </w:tcPr>
          <w:p w14:paraId="5EF19BC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6,03</w:t>
            </w:r>
          </w:p>
        </w:tc>
        <w:tc>
          <w:tcPr>
            <w:tcW w:w="1031" w:type="dxa"/>
            <w:tcBorders>
              <w:left w:val="nil"/>
              <w:right w:val="nil"/>
            </w:tcBorders>
            <w:shd w:val="clear" w:color="auto" w:fill="92D050"/>
            <w:vAlign w:val="center"/>
          </w:tcPr>
          <w:p w14:paraId="75F2061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6,43</w:t>
            </w:r>
          </w:p>
        </w:tc>
        <w:tc>
          <w:tcPr>
            <w:tcW w:w="1237" w:type="dxa"/>
            <w:shd w:val="clear" w:color="auto" w:fill="D3DFEE"/>
            <w:vAlign w:val="center"/>
          </w:tcPr>
          <w:p w14:paraId="60DFC62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5,06</w:t>
            </w:r>
          </w:p>
        </w:tc>
        <w:tc>
          <w:tcPr>
            <w:tcW w:w="992" w:type="dxa"/>
            <w:tcBorders>
              <w:left w:val="nil"/>
              <w:right w:val="nil"/>
            </w:tcBorders>
            <w:shd w:val="clear" w:color="auto" w:fill="92D050"/>
            <w:vAlign w:val="center"/>
          </w:tcPr>
          <w:p w14:paraId="03C1389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5,02</w:t>
            </w:r>
          </w:p>
        </w:tc>
      </w:tr>
      <w:tr w:rsidR="005E151E" w:rsidRPr="004712EE" w14:paraId="369AB54C" w14:textId="77777777" w:rsidTr="00420E6A">
        <w:trPr>
          <w:jc w:val="center"/>
        </w:trPr>
        <w:tc>
          <w:tcPr>
            <w:tcW w:w="851" w:type="dxa"/>
            <w:shd w:val="clear" w:color="auto" w:fill="auto"/>
            <w:vAlign w:val="center"/>
          </w:tcPr>
          <w:p w14:paraId="33E7D754"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2010</w:t>
            </w:r>
          </w:p>
        </w:tc>
        <w:tc>
          <w:tcPr>
            <w:tcW w:w="850" w:type="dxa"/>
            <w:shd w:val="clear" w:color="auto" w:fill="92D050"/>
            <w:vAlign w:val="center"/>
          </w:tcPr>
          <w:p w14:paraId="603C93D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5,41</w:t>
            </w:r>
          </w:p>
        </w:tc>
        <w:tc>
          <w:tcPr>
            <w:tcW w:w="993" w:type="dxa"/>
            <w:shd w:val="clear" w:color="auto" w:fill="auto"/>
            <w:vAlign w:val="center"/>
          </w:tcPr>
          <w:p w14:paraId="0EFFC51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6,58</w:t>
            </w:r>
          </w:p>
        </w:tc>
        <w:tc>
          <w:tcPr>
            <w:tcW w:w="1134" w:type="dxa"/>
            <w:shd w:val="clear" w:color="auto" w:fill="auto"/>
            <w:vAlign w:val="center"/>
          </w:tcPr>
          <w:p w14:paraId="0539E3F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4,10</w:t>
            </w:r>
          </w:p>
        </w:tc>
        <w:tc>
          <w:tcPr>
            <w:tcW w:w="850" w:type="dxa"/>
            <w:shd w:val="clear" w:color="auto" w:fill="auto"/>
            <w:vAlign w:val="center"/>
          </w:tcPr>
          <w:p w14:paraId="18EB734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4,25</w:t>
            </w:r>
          </w:p>
        </w:tc>
        <w:tc>
          <w:tcPr>
            <w:tcW w:w="1418" w:type="dxa"/>
            <w:shd w:val="clear" w:color="auto" w:fill="92D050"/>
            <w:vAlign w:val="center"/>
          </w:tcPr>
          <w:p w14:paraId="1BB2C1B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8,81</w:t>
            </w:r>
          </w:p>
        </w:tc>
        <w:tc>
          <w:tcPr>
            <w:tcW w:w="992" w:type="dxa"/>
            <w:shd w:val="clear" w:color="auto" w:fill="auto"/>
            <w:vAlign w:val="center"/>
          </w:tcPr>
          <w:p w14:paraId="33BD54A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5,66</w:t>
            </w:r>
          </w:p>
        </w:tc>
        <w:tc>
          <w:tcPr>
            <w:tcW w:w="1031" w:type="dxa"/>
            <w:shd w:val="clear" w:color="auto" w:fill="auto"/>
            <w:vAlign w:val="center"/>
          </w:tcPr>
          <w:p w14:paraId="0166659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6,41</w:t>
            </w:r>
          </w:p>
        </w:tc>
        <w:tc>
          <w:tcPr>
            <w:tcW w:w="1237" w:type="dxa"/>
            <w:shd w:val="clear" w:color="auto" w:fill="92D050"/>
            <w:vAlign w:val="center"/>
          </w:tcPr>
          <w:p w14:paraId="5054052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5,08</w:t>
            </w:r>
          </w:p>
        </w:tc>
        <w:tc>
          <w:tcPr>
            <w:tcW w:w="992" w:type="dxa"/>
            <w:shd w:val="clear" w:color="auto" w:fill="auto"/>
            <w:vAlign w:val="center"/>
          </w:tcPr>
          <w:p w14:paraId="42579FD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4,98</w:t>
            </w:r>
          </w:p>
        </w:tc>
      </w:tr>
      <w:tr w:rsidR="005E151E" w:rsidRPr="004712EE" w14:paraId="151D3F56" w14:textId="77777777" w:rsidTr="00420E6A">
        <w:trPr>
          <w:jc w:val="center"/>
        </w:trPr>
        <w:tc>
          <w:tcPr>
            <w:tcW w:w="851" w:type="dxa"/>
            <w:shd w:val="clear" w:color="auto" w:fill="D3DFEE"/>
            <w:vAlign w:val="center"/>
          </w:tcPr>
          <w:p w14:paraId="6829EA11"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2011</w:t>
            </w:r>
          </w:p>
        </w:tc>
        <w:tc>
          <w:tcPr>
            <w:tcW w:w="850" w:type="dxa"/>
            <w:tcBorders>
              <w:left w:val="nil"/>
              <w:right w:val="nil"/>
            </w:tcBorders>
            <w:shd w:val="clear" w:color="auto" w:fill="D3DFEE"/>
            <w:vAlign w:val="center"/>
          </w:tcPr>
          <w:p w14:paraId="2B0576A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5,25</w:t>
            </w:r>
          </w:p>
        </w:tc>
        <w:tc>
          <w:tcPr>
            <w:tcW w:w="993" w:type="dxa"/>
            <w:shd w:val="clear" w:color="auto" w:fill="D3DFEE"/>
            <w:vAlign w:val="center"/>
          </w:tcPr>
          <w:p w14:paraId="0BA4B9E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6,55</w:t>
            </w:r>
          </w:p>
        </w:tc>
        <w:tc>
          <w:tcPr>
            <w:tcW w:w="1134" w:type="dxa"/>
            <w:tcBorders>
              <w:left w:val="nil"/>
              <w:right w:val="nil"/>
            </w:tcBorders>
            <w:shd w:val="clear" w:color="auto" w:fill="D3DFEE"/>
            <w:vAlign w:val="center"/>
          </w:tcPr>
          <w:p w14:paraId="497CD4B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3,82</w:t>
            </w:r>
          </w:p>
        </w:tc>
        <w:tc>
          <w:tcPr>
            <w:tcW w:w="850" w:type="dxa"/>
            <w:shd w:val="clear" w:color="auto" w:fill="92D050"/>
            <w:vAlign w:val="center"/>
          </w:tcPr>
          <w:p w14:paraId="54F87B3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4,51</w:t>
            </w:r>
          </w:p>
        </w:tc>
        <w:tc>
          <w:tcPr>
            <w:tcW w:w="1418" w:type="dxa"/>
            <w:tcBorders>
              <w:left w:val="nil"/>
              <w:right w:val="nil"/>
            </w:tcBorders>
            <w:shd w:val="clear" w:color="auto" w:fill="D3DFEE"/>
            <w:vAlign w:val="center"/>
          </w:tcPr>
          <w:p w14:paraId="5B9BE2E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8,75</w:t>
            </w:r>
          </w:p>
        </w:tc>
        <w:tc>
          <w:tcPr>
            <w:tcW w:w="992" w:type="dxa"/>
            <w:shd w:val="clear" w:color="auto" w:fill="D3DFEE"/>
            <w:vAlign w:val="center"/>
          </w:tcPr>
          <w:p w14:paraId="065D277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5,16</w:t>
            </w:r>
          </w:p>
        </w:tc>
        <w:tc>
          <w:tcPr>
            <w:tcW w:w="1031" w:type="dxa"/>
            <w:tcBorders>
              <w:left w:val="nil"/>
              <w:right w:val="nil"/>
            </w:tcBorders>
            <w:shd w:val="clear" w:color="auto" w:fill="D3DFEE"/>
            <w:vAlign w:val="center"/>
          </w:tcPr>
          <w:p w14:paraId="3EBFCEC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6,15</w:t>
            </w:r>
          </w:p>
        </w:tc>
        <w:tc>
          <w:tcPr>
            <w:tcW w:w="1237" w:type="dxa"/>
            <w:shd w:val="clear" w:color="auto" w:fill="D3DFEE"/>
            <w:vAlign w:val="center"/>
          </w:tcPr>
          <w:p w14:paraId="5F6BA9BD"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4,98</w:t>
            </w:r>
          </w:p>
        </w:tc>
        <w:tc>
          <w:tcPr>
            <w:tcW w:w="992" w:type="dxa"/>
            <w:tcBorders>
              <w:left w:val="nil"/>
              <w:right w:val="nil"/>
            </w:tcBorders>
            <w:shd w:val="clear" w:color="auto" w:fill="D3DFEE"/>
            <w:vAlign w:val="center"/>
          </w:tcPr>
          <w:p w14:paraId="405B998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4,82</w:t>
            </w:r>
          </w:p>
        </w:tc>
      </w:tr>
    </w:tbl>
    <w:p w14:paraId="1E138CAD" w14:textId="77777777" w:rsidR="005E151E" w:rsidRPr="004712EE" w:rsidRDefault="005E151E" w:rsidP="005E151E">
      <w:pPr>
        <w:spacing w:after="0"/>
        <w:jc w:val="both"/>
        <w:rPr>
          <w:rFonts w:ascii="Segoe UI" w:hAnsi="Segoe UI" w:cs="Segoe UI"/>
          <w:sz w:val="18"/>
        </w:rPr>
      </w:pPr>
    </w:p>
    <w:tbl>
      <w:tblPr>
        <w:tblW w:w="0" w:type="auto"/>
        <w:jc w:val="center"/>
        <w:tblBorders>
          <w:top w:val="single" w:sz="8" w:space="0" w:color="4F81BD"/>
          <w:bottom w:val="single" w:sz="8" w:space="0" w:color="4F81BD"/>
        </w:tblBorders>
        <w:tblLayout w:type="fixed"/>
        <w:tblLook w:val="04A0" w:firstRow="1" w:lastRow="0" w:firstColumn="1" w:lastColumn="0" w:noHBand="0" w:noVBand="1"/>
      </w:tblPr>
      <w:tblGrid>
        <w:gridCol w:w="851"/>
        <w:gridCol w:w="992"/>
        <w:gridCol w:w="851"/>
        <w:gridCol w:w="850"/>
        <w:gridCol w:w="992"/>
        <w:gridCol w:w="1134"/>
        <w:gridCol w:w="1134"/>
        <w:gridCol w:w="1276"/>
        <w:gridCol w:w="997"/>
        <w:gridCol w:w="958"/>
      </w:tblGrid>
      <w:tr w:rsidR="005E151E" w:rsidRPr="004712EE" w14:paraId="7FA74C02" w14:textId="77777777" w:rsidTr="00420E6A">
        <w:trPr>
          <w:jc w:val="center"/>
        </w:trPr>
        <w:tc>
          <w:tcPr>
            <w:tcW w:w="851" w:type="dxa"/>
            <w:tcBorders>
              <w:top w:val="single" w:sz="8" w:space="0" w:color="4F81BD"/>
              <w:bottom w:val="single" w:sz="8" w:space="0" w:color="4F81BD"/>
            </w:tcBorders>
            <w:shd w:val="clear" w:color="auto" w:fill="auto"/>
            <w:vAlign w:val="center"/>
          </w:tcPr>
          <w:p w14:paraId="6F0898CB" w14:textId="77777777" w:rsidR="005E151E" w:rsidRPr="004712EE" w:rsidRDefault="005E151E" w:rsidP="00420E6A">
            <w:pPr>
              <w:spacing w:after="0"/>
              <w:jc w:val="center"/>
              <w:rPr>
                <w:rFonts w:ascii="Segoe UI" w:hAnsi="Segoe UI" w:cs="Segoe UI"/>
                <w:b/>
                <w:bCs/>
                <w:color w:val="1F497D"/>
              </w:rPr>
            </w:pPr>
          </w:p>
        </w:tc>
        <w:tc>
          <w:tcPr>
            <w:tcW w:w="992" w:type="dxa"/>
            <w:tcBorders>
              <w:top w:val="single" w:sz="8" w:space="0" w:color="4F81BD"/>
              <w:bottom w:val="single" w:sz="8" w:space="0" w:color="4F81BD"/>
            </w:tcBorders>
            <w:shd w:val="clear" w:color="auto" w:fill="auto"/>
            <w:vAlign w:val="center"/>
          </w:tcPr>
          <w:p w14:paraId="37DA9CAE"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Franța</w:t>
            </w:r>
          </w:p>
        </w:tc>
        <w:tc>
          <w:tcPr>
            <w:tcW w:w="851" w:type="dxa"/>
            <w:tcBorders>
              <w:top w:val="single" w:sz="8" w:space="0" w:color="4F81BD"/>
              <w:bottom w:val="single" w:sz="8" w:space="0" w:color="4F81BD"/>
            </w:tcBorders>
            <w:shd w:val="clear" w:color="auto" w:fill="auto"/>
            <w:vAlign w:val="center"/>
          </w:tcPr>
          <w:p w14:paraId="58B99FA4"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Italia</w:t>
            </w:r>
          </w:p>
        </w:tc>
        <w:tc>
          <w:tcPr>
            <w:tcW w:w="850" w:type="dxa"/>
            <w:tcBorders>
              <w:top w:val="single" w:sz="8" w:space="0" w:color="4F81BD"/>
              <w:bottom w:val="single" w:sz="8" w:space="0" w:color="4F81BD"/>
            </w:tcBorders>
            <w:shd w:val="clear" w:color="auto" w:fill="auto"/>
            <w:vAlign w:val="center"/>
          </w:tcPr>
          <w:p w14:paraId="642E4E03"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Cipru</w:t>
            </w:r>
          </w:p>
        </w:tc>
        <w:tc>
          <w:tcPr>
            <w:tcW w:w="992" w:type="dxa"/>
            <w:tcBorders>
              <w:top w:val="single" w:sz="8" w:space="0" w:color="4F81BD"/>
              <w:bottom w:val="single" w:sz="8" w:space="0" w:color="4F81BD"/>
            </w:tcBorders>
            <w:shd w:val="clear" w:color="auto" w:fill="auto"/>
            <w:vAlign w:val="center"/>
          </w:tcPr>
          <w:p w14:paraId="5F73B775"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Letonia</w:t>
            </w:r>
          </w:p>
        </w:tc>
        <w:tc>
          <w:tcPr>
            <w:tcW w:w="1134" w:type="dxa"/>
            <w:tcBorders>
              <w:top w:val="single" w:sz="8" w:space="0" w:color="4F81BD"/>
              <w:bottom w:val="single" w:sz="8" w:space="0" w:color="4F81BD"/>
            </w:tcBorders>
            <w:shd w:val="clear" w:color="auto" w:fill="auto"/>
            <w:vAlign w:val="center"/>
          </w:tcPr>
          <w:p w14:paraId="7551F2B2"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Lituania</w:t>
            </w:r>
          </w:p>
        </w:tc>
        <w:tc>
          <w:tcPr>
            <w:tcW w:w="1134" w:type="dxa"/>
            <w:tcBorders>
              <w:top w:val="single" w:sz="8" w:space="0" w:color="4F81BD"/>
              <w:bottom w:val="single" w:sz="8" w:space="0" w:color="4F81BD"/>
            </w:tcBorders>
            <w:shd w:val="clear" w:color="auto" w:fill="auto"/>
            <w:vAlign w:val="center"/>
          </w:tcPr>
          <w:p w14:paraId="63D885C8"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Ungaria</w:t>
            </w:r>
          </w:p>
        </w:tc>
        <w:tc>
          <w:tcPr>
            <w:tcW w:w="1276" w:type="dxa"/>
            <w:tcBorders>
              <w:top w:val="single" w:sz="8" w:space="0" w:color="4F81BD"/>
              <w:bottom w:val="single" w:sz="8" w:space="0" w:color="4F81BD"/>
            </w:tcBorders>
            <w:shd w:val="clear" w:color="auto" w:fill="auto"/>
            <w:vAlign w:val="center"/>
          </w:tcPr>
          <w:p w14:paraId="049131E3"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Norvegia</w:t>
            </w:r>
          </w:p>
        </w:tc>
        <w:tc>
          <w:tcPr>
            <w:tcW w:w="997" w:type="dxa"/>
            <w:tcBorders>
              <w:top w:val="single" w:sz="8" w:space="0" w:color="4F81BD"/>
              <w:bottom w:val="single" w:sz="8" w:space="0" w:color="4F81BD"/>
            </w:tcBorders>
            <w:shd w:val="clear" w:color="auto" w:fill="auto"/>
            <w:vAlign w:val="center"/>
          </w:tcPr>
          <w:p w14:paraId="513377FA"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Olanda</w:t>
            </w:r>
          </w:p>
        </w:tc>
        <w:tc>
          <w:tcPr>
            <w:tcW w:w="958" w:type="dxa"/>
            <w:tcBorders>
              <w:top w:val="single" w:sz="8" w:space="0" w:color="4F81BD"/>
              <w:bottom w:val="single" w:sz="8" w:space="0" w:color="4F81BD"/>
            </w:tcBorders>
            <w:shd w:val="clear" w:color="auto" w:fill="auto"/>
            <w:vAlign w:val="center"/>
          </w:tcPr>
          <w:p w14:paraId="3E8E9999"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Austria</w:t>
            </w:r>
          </w:p>
        </w:tc>
      </w:tr>
      <w:tr w:rsidR="005E151E" w:rsidRPr="004712EE" w14:paraId="52D06933" w14:textId="77777777" w:rsidTr="00420E6A">
        <w:trPr>
          <w:jc w:val="center"/>
        </w:trPr>
        <w:tc>
          <w:tcPr>
            <w:tcW w:w="851" w:type="dxa"/>
            <w:shd w:val="clear" w:color="auto" w:fill="D3DFEE"/>
            <w:vAlign w:val="center"/>
          </w:tcPr>
          <w:p w14:paraId="501BE93A"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2007</w:t>
            </w:r>
          </w:p>
        </w:tc>
        <w:tc>
          <w:tcPr>
            <w:tcW w:w="992" w:type="dxa"/>
            <w:tcBorders>
              <w:left w:val="nil"/>
              <w:right w:val="nil"/>
            </w:tcBorders>
            <w:shd w:val="clear" w:color="auto" w:fill="D3DFEE"/>
            <w:vAlign w:val="center"/>
          </w:tcPr>
          <w:p w14:paraId="59CF43B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5,62</w:t>
            </w:r>
          </w:p>
        </w:tc>
        <w:tc>
          <w:tcPr>
            <w:tcW w:w="851" w:type="dxa"/>
            <w:shd w:val="clear" w:color="auto" w:fill="D3DFEE"/>
            <w:vAlign w:val="center"/>
          </w:tcPr>
          <w:p w14:paraId="7F64AD2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4,27</w:t>
            </w:r>
          </w:p>
        </w:tc>
        <w:tc>
          <w:tcPr>
            <w:tcW w:w="850" w:type="dxa"/>
            <w:tcBorders>
              <w:left w:val="nil"/>
              <w:right w:val="nil"/>
            </w:tcBorders>
            <w:shd w:val="clear" w:color="auto" w:fill="D3DFEE"/>
            <w:vAlign w:val="center"/>
          </w:tcPr>
          <w:p w14:paraId="545462F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6,95</w:t>
            </w:r>
          </w:p>
        </w:tc>
        <w:tc>
          <w:tcPr>
            <w:tcW w:w="992" w:type="dxa"/>
            <w:shd w:val="clear" w:color="auto" w:fill="D3DFEE"/>
            <w:vAlign w:val="center"/>
          </w:tcPr>
          <w:p w14:paraId="4464E8C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5,07</w:t>
            </w:r>
          </w:p>
        </w:tc>
        <w:tc>
          <w:tcPr>
            <w:tcW w:w="1134" w:type="dxa"/>
            <w:tcBorders>
              <w:left w:val="nil"/>
              <w:right w:val="nil"/>
            </w:tcBorders>
            <w:shd w:val="clear" w:color="auto" w:fill="D3DFEE"/>
            <w:vAlign w:val="center"/>
          </w:tcPr>
          <w:p w14:paraId="6E42243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4,64</w:t>
            </w:r>
          </w:p>
        </w:tc>
        <w:tc>
          <w:tcPr>
            <w:tcW w:w="1134" w:type="dxa"/>
            <w:shd w:val="clear" w:color="auto" w:fill="D3DFEE"/>
            <w:vAlign w:val="center"/>
          </w:tcPr>
          <w:p w14:paraId="7A73D4E6"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5,29</w:t>
            </w:r>
          </w:p>
        </w:tc>
        <w:tc>
          <w:tcPr>
            <w:tcW w:w="1276" w:type="dxa"/>
            <w:tcBorders>
              <w:left w:val="nil"/>
              <w:right w:val="nil"/>
            </w:tcBorders>
            <w:shd w:val="clear" w:color="auto" w:fill="D3DFEE"/>
            <w:vAlign w:val="center"/>
          </w:tcPr>
          <w:p w14:paraId="48BB7F0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6,66</w:t>
            </w:r>
          </w:p>
        </w:tc>
        <w:tc>
          <w:tcPr>
            <w:tcW w:w="997" w:type="dxa"/>
            <w:shd w:val="clear" w:color="auto" w:fill="D3DFEE"/>
            <w:vAlign w:val="center"/>
          </w:tcPr>
          <w:p w14:paraId="5C060D8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5,32</w:t>
            </w:r>
          </w:p>
        </w:tc>
        <w:tc>
          <w:tcPr>
            <w:tcW w:w="958" w:type="dxa"/>
            <w:tcBorders>
              <w:left w:val="nil"/>
              <w:right w:val="nil"/>
            </w:tcBorders>
            <w:shd w:val="clear" w:color="auto" w:fill="D3DFEE"/>
            <w:vAlign w:val="center"/>
          </w:tcPr>
          <w:p w14:paraId="6F42054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5,33</w:t>
            </w:r>
          </w:p>
        </w:tc>
      </w:tr>
      <w:tr w:rsidR="005E151E" w:rsidRPr="004712EE" w14:paraId="09592E2C" w14:textId="77777777" w:rsidTr="00420E6A">
        <w:trPr>
          <w:jc w:val="center"/>
        </w:trPr>
        <w:tc>
          <w:tcPr>
            <w:tcW w:w="851" w:type="dxa"/>
            <w:shd w:val="clear" w:color="auto" w:fill="auto"/>
            <w:vAlign w:val="center"/>
          </w:tcPr>
          <w:p w14:paraId="2060BA99"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2008</w:t>
            </w:r>
          </w:p>
        </w:tc>
        <w:tc>
          <w:tcPr>
            <w:tcW w:w="992" w:type="dxa"/>
            <w:shd w:val="clear" w:color="auto" w:fill="auto"/>
            <w:vAlign w:val="center"/>
          </w:tcPr>
          <w:p w14:paraId="39E336B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5,62</w:t>
            </w:r>
          </w:p>
        </w:tc>
        <w:tc>
          <w:tcPr>
            <w:tcW w:w="851" w:type="dxa"/>
            <w:shd w:val="clear" w:color="auto" w:fill="auto"/>
            <w:vAlign w:val="center"/>
          </w:tcPr>
          <w:p w14:paraId="5CB771C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4,56</w:t>
            </w:r>
          </w:p>
        </w:tc>
        <w:tc>
          <w:tcPr>
            <w:tcW w:w="850" w:type="dxa"/>
            <w:shd w:val="clear" w:color="auto" w:fill="auto"/>
            <w:vAlign w:val="center"/>
          </w:tcPr>
          <w:p w14:paraId="0494FB4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7,45</w:t>
            </w:r>
          </w:p>
        </w:tc>
        <w:tc>
          <w:tcPr>
            <w:tcW w:w="992" w:type="dxa"/>
            <w:shd w:val="clear" w:color="auto" w:fill="auto"/>
            <w:vAlign w:val="center"/>
          </w:tcPr>
          <w:p w14:paraId="62794CD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5,71</w:t>
            </w:r>
          </w:p>
        </w:tc>
        <w:tc>
          <w:tcPr>
            <w:tcW w:w="1134" w:type="dxa"/>
            <w:shd w:val="clear" w:color="auto" w:fill="auto"/>
            <w:vAlign w:val="center"/>
          </w:tcPr>
          <w:p w14:paraId="62854006"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4,88</w:t>
            </w:r>
          </w:p>
        </w:tc>
        <w:tc>
          <w:tcPr>
            <w:tcW w:w="1134" w:type="dxa"/>
            <w:shd w:val="clear" w:color="auto" w:fill="auto"/>
            <w:vAlign w:val="center"/>
          </w:tcPr>
          <w:p w14:paraId="2CF60C4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5,10</w:t>
            </w:r>
          </w:p>
        </w:tc>
        <w:tc>
          <w:tcPr>
            <w:tcW w:w="1276" w:type="dxa"/>
            <w:shd w:val="clear" w:color="auto" w:fill="auto"/>
            <w:vAlign w:val="center"/>
          </w:tcPr>
          <w:p w14:paraId="7642FC4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6,40</w:t>
            </w:r>
          </w:p>
        </w:tc>
        <w:tc>
          <w:tcPr>
            <w:tcW w:w="997" w:type="dxa"/>
            <w:shd w:val="clear" w:color="auto" w:fill="auto"/>
            <w:vAlign w:val="center"/>
          </w:tcPr>
          <w:p w14:paraId="02D517D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5,50</w:t>
            </w:r>
          </w:p>
        </w:tc>
        <w:tc>
          <w:tcPr>
            <w:tcW w:w="958" w:type="dxa"/>
            <w:shd w:val="clear" w:color="auto" w:fill="auto"/>
            <w:vAlign w:val="center"/>
          </w:tcPr>
          <w:p w14:paraId="4401850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5,47</w:t>
            </w:r>
          </w:p>
        </w:tc>
      </w:tr>
      <w:tr w:rsidR="005E151E" w:rsidRPr="004712EE" w14:paraId="5748E573" w14:textId="77777777" w:rsidTr="00420E6A">
        <w:trPr>
          <w:jc w:val="center"/>
        </w:trPr>
        <w:tc>
          <w:tcPr>
            <w:tcW w:w="851" w:type="dxa"/>
            <w:shd w:val="clear" w:color="auto" w:fill="D3DFEE"/>
            <w:vAlign w:val="center"/>
          </w:tcPr>
          <w:p w14:paraId="3D4D032F"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2009</w:t>
            </w:r>
          </w:p>
        </w:tc>
        <w:tc>
          <w:tcPr>
            <w:tcW w:w="992" w:type="dxa"/>
            <w:tcBorders>
              <w:left w:val="nil"/>
              <w:right w:val="nil"/>
            </w:tcBorders>
            <w:shd w:val="clear" w:color="auto" w:fill="92D050"/>
            <w:vAlign w:val="center"/>
          </w:tcPr>
          <w:p w14:paraId="4E7FFA9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5,90</w:t>
            </w:r>
          </w:p>
        </w:tc>
        <w:tc>
          <w:tcPr>
            <w:tcW w:w="851" w:type="dxa"/>
            <w:shd w:val="clear" w:color="auto" w:fill="92D050"/>
            <w:vAlign w:val="center"/>
          </w:tcPr>
          <w:p w14:paraId="1EBC540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4,70</w:t>
            </w:r>
          </w:p>
        </w:tc>
        <w:tc>
          <w:tcPr>
            <w:tcW w:w="850" w:type="dxa"/>
            <w:tcBorders>
              <w:left w:val="nil"/>
              <w:right w:val="nil"/>
            </w:tcBorders>
            <w:shd w:val="clear" w:color="auto" w:fill="92D050"/>
            <w:vAlign w:val="center"/>
          </w:tcPr>
          <w:p w14:paraId="39EFA79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7,98</w:t>
            </w:r>
          </w:p>
        </w:tc>
        <w:tc>
          <w:tcPr>
            <w:tcW w:w="992" w:type="dxa"/>
            <w:shd w:val="clear" w:color="auto" w:fill="92D050"/>
            <w:vAlign w:val="center"/>
          </w:tcPr>
          <w:p w14:paraId="39FC5385"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5,59</w:t>
            </w:r>
          </w:p>
        </w:tc>
        <w:tc>
          <w:tcPr>
            <w:tcW w:w="1134" w:type="dxa"/>
            <w:tcBorders>
              <w:left w:val="nil"/>
              <w:right w:val="nil"/>
            </w:tcBorders>
            <w:shd w:val="clear" w:color="auto" w:fill="92D050"/>
            <w:vAlign w:val="center"/>
          </w:tcPr>
          <w:p w14:paraId="201CFA1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5,64</w:t>
            </w:r>
          </w:p>
        </w:tc>
        <w:tc>
          <w:tcPr>
            <w:tcW w:w="1134" w:type="dxa"/>
            <w:shd w:val="clear" w:color="auto" w:fill="92D050"/>
            <w:vAlign w:val="center"/>
          </w:tcPr>
          <w:p w14:paraId="12B3505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5,12</w:t>
            </w:r>
          </w:p>
        </w:tc>
        <w:tc>
          <w:tcPr>
            <w:tcW w:w="1276" w:type="dxa"/>
            <w:tcBorders>
              <w:left w:val="nil"/>
              <w:right w:val="nil"/>
            </w:tcBorders>
            <w:shd w:val="clear" w:color="auto" w:fill="92D050"/>
            <w:vAlign w:val="center"/>
          </w:tcPr>
          <w:p w14:paraId="041D3F5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7,24</w:t>
            </w:r>
          </w:p>
        </w:tc>
        <w:tc>
          <w:tcPr>
            <w:tcW w:w="997" w:type="dxa"/>
            <w:shd w:val="clear" w:color="auto" w:fill="D3DFEE"/>
            <w:vAlign w:val="center"/>
          </w:tcPr>
          <w:p w14:paraId="7112E4F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5,95</w:t>
            </w:r>
          </w:p>
        </w:tc>
        <w:tc>
          <w:tcPr>
            <w:tcW w:w="958" w:type="dxa"/>
            <w:tcBorders>
              <w:left w:val="nil"/>
              <w:right w:val="nil"/>
            </w:tcBorders>
            <w:shd w:val="clear" w:color="auto" w:fill="92D050"/>
            <w:vAlign w:val="center"/>
          </w:tcPr>
          <w:p w14:paraId="7CE77A3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5,98</w:t>
            </w:r>
          </w:p>
        </w:tc>
      </w:tr>
      <w:tr w:rsidR="005E151E" w:rsidRPr="004712EE" w14:paraId="6CCB9B25" w14:textId="77777777" w:rsidTr="00420E6A">
        <w:trPr>
          <w:jc w:val="center"/>
        </w:trPr>
        <w:tc>
          <w:tcPr>
            <w:tcW w:w="851" w:type="dxa"/>
            <w:shd w:val="clear" w:color="auto" w:fill="auto"/>
            <w:vAlign w:val="center"/>
          </w:tcPr>
          <w:p w14:paraId="229759A6"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2010</w:t>
            </w:r>
          </w:p>
        </w:tc>
        <w:tc>
          <w:tcPr>
            <w:tcW w:w="992" w:type="dxa"/>
            <w:shd w:val="clear" w:color="auto" w:fill="auto"/>
            <w:vAlign w:val="center"/>
          </w:tcPr>
          <w:p w14:paraId="23570C3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5,86</w:t>
            </w:r>
          </w:p>
        </w:tc>
        <w:tc>
          <w:tcPr>
            <w:tcW w:w="851" w:type="dxa"/>
            <w:shd w:val="clear" w:color="auto" w:fill="auto"/>
            <w:vAlign w:val="center"/>
          </w:tcPr>
          <w:p w14:paraId="5D7CB52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4,50</w:t>
            </w:r>
          </w:p>
        </w:tc>
        <w:tc>
          <w:tcPr>
            <w:tcW w:w="850" w:type="dxa"/>
            <w:shd w:val="clear" w:color="auto" w:fill="auto"/>
            <w:vAlign w:val="center"/>
          </w:tcPr>
          <w:p w14:paraId="143EA03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7,92</w:t>
            </w:r>
          </w:p>
        </w:tc>
        <w:tc>
          <w:tcPr>
            <w:tcW w:w="992" w:type="dxa"/>
            <w:shd w:val="clear" w:color="auto" w:fill="auto"/>
            <w:vAlign w:val="center"/>
          </w:tcPr>
          <w:p w14:paraId="4194376A"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4,96</w:t>
            </w:r>
          </w:p>
        </w:tc>
        <w:tc>
          <w:tcPr>
            <w:tcW w:w="1134" w:type="dxa"/>
            <w:shd w:val="clear" w:color="auto" w:fill="auto"/>
            <w:vAlign w:val="center"/>
          </w:tcPr>
          <w:p w14:paraId="6E1EBF8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5,36</w:t>
            </w:r>
          </w:p>
        </w:tc>
        <w:tc>
          <w:tcPr>
            <w:tcW w:w="1134" w:type="dxa"/>
            <w:shd w:val="clear" w:color="auto" w:fill="auto"/>
            <w:vAlign w:val="center"/>
          </w:tcPr>
          <w:p w14:paraId="2CA5F4E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4,90</w:t>
            </w:r>
          </w:p>
        </w:tc>
        <w:tc>
          <w:tcPr>
            <w:tcW w:w="1276" w:type="dxa"/>
            <w:shd w:val="clear" w:color="auto" w:fill="auto"/>
            <w:vAlign w:val="center"/>
          </w:tcPr>
          <w:p w14:paraId="75B14CE8"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6,87</w:t>
            </w:r>
          </w:p>
        </w:tc>
        <w:tc>
          <w:tcPr>
            <w:tcW w:w="997" w:type="dxa"/>
            <w:shd w:val="clear" w:color="auto" w:fill="92D050"/>
            <w:vAlign w:val="center"/>
          </w:tcPr>
          <w:p w14:paraId="2DE05E5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5,98</w:t>
            </w:r>
          </w:p>
        </w:tc>
        <w:tc>
          <w:tcPr>
            <w:tcW w:w="958" w:type="dxa"/>
            <w:shd w:val="clear" w:color="auto" w:fill="auto"/>
            <w:vAlign w:val="center"/>
          </w:tcPr>
          <w:p w14:paraId="138EEA9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5,91</w:t>
            </w:r>
          </w:p>
        </w:tc>
      </w:tr>
      <w:tr w:rsidR="005E151E" w:rsidRPr="004712EE" w14:paraId="02803117" w14:textId="77777777" w:rsidTr="00420E6A">
        <w:trPr>
          <w:jc w:val="center"/>
        </w:trPr>
        <w:tc>
          <w:tcPr>
            <w:tcW w:w="851" w:type="dxa"/>
            <w:shd w:val="clear" w:color="auto" w:fill="D3DFEE"/>
            <w:vAlign w:val="center"/>
          </w:tcPr>
          <w:p w14:paraId="5A0BBBEC"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2011</w:t>
            </w:r>
          </w:p>
        </w:tc>
        <w:tc>
          <w:tcPr>
            <w:tcW w:w="992" w:type="dxa"/>
            <w:tcBorders>
              <w:left w:val="nil"/>
              <w:right w:val="nil"/>
            </w:tcBorders>
            <w:shd w:val="clear" w:color="auto" w:fill="D3DFEE"/>
            <w:vAlign w:val="center"/>
          </w:tcPr>
          <w:p w14:paraId="0F3532B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5,68</w:t>
            </w:r>
          </w:p>
        </w:tc>
        <w:tc>
          <w:tcPr>
            <w:tcW w:w="851" w:type="dxa"/>
            <w:shd w:val="clear" w:color="auto" w:fill="D3DFEE"/>
            <w:vAlign w:val="center"/>
          </w:tcPr>
          <w:p w14:paraId="06E7522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4,29</w:t>
            </w:r>
          </w:p>
        </w:tc>
        <w:tc>
          <w:tcPr>
            <w:tcW w:w="850" w:type="dxa"/>
            <w:tcBorders>
              <w:left w:val="nil"/>
              <w:right w:val="nil"/>
            </w:tcBorders>
            <w:shd w:val="clear" w:color="auto" w:fill="D3DFEE"/>
            <w:vAlign w:val="center"/>
          </w:tcPr>
          <w:p w14:paraId="73465F9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7,87</w:t>
            </w:r>
          </w:p>
        </w:tc>
        <w:tc>
          <w:tcPr>
            <w:tcW w:w="992" w:type="dxa"/>
            <w:shd w:val="clear" w:color="auto" w:fill="D3DFEE"/>
            <w:vAlign w:val="center"/>
          </w:tcPr>
          <w:p w14:paraId="6DCD955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4,96</w:t>
            </w:r>
          </w:p>
        </w:tc>
        <w:tc>
          <w:tcPr>
            <w:tcW w:w="1134" w:type="dxa"/>
            <w:tcBorders>
              <w:left w:val="nil"/>
              <w:right w:val="nil"/>
            </w:tcBorders>
            <w:shd w:val="clear" w:color="auto" w:fill="D3DFEE"/>
            <w:vAlign w:val="center"/>
          </w:tcPr>
          <w:p w14:paraId="02E63BA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5,17</w:t>
            </w:r>
          </w:p>
        </w:tc>
        <w:tc>
          <w:tcPr>
            <w:tcW w:w="1134" w:type="dxa"/>
            <w:shd w:val="clear" w:color="auto" w:fill="D3DFEE"/>
            <w:vAlign w:val="center"/>
          </w:tcPr>
          <w:p w14:paraId="558AB5C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4,71</w:t>
            </w:r>
          </w:p>
        </w:tc>
        <w:tc>
          <w:tcPr>
            <w:tcW w:w="1276" w:type="dxa"/>
            <w:tcBorders>
              <w:left w:val="nil"/>
              <w:right w:val="nil"/>
            </w:tcBorders>
            <w:shd w:val="clear" w:color="auto" w:fill="D3DFEE"/>
            <w:vAlign w:val="center"/>
          </w:tcPr>
          <w:p w14:paraId="456B894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6,66</w:t>
            </w:r>
          </w:p>
        </w:tc>
        <w:tc>
          <w:tcPr>
            <w:tcW w:w="997" w:type="dxa"/>
            <w:shd w:val="clear" w:color="auto" w:fill="D3DFEE"/>
            <w:vAlign w:val="center"/>
          </w:tcPr>
          <w:p w14:paraId="497E434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5,93</w:t>
            </w:r>
          </w:p>
        </w:tc>
        <w:tc>
          <w:tcPr>
            <w:tcW w:w="958" w:type="dxa"/>
            <w:tcBorders>
              <w:left w:val="nil"/>
              <w:right w:val="nil"/>
            </w:tcBorders>
            <w:shd w:val="clear" w:color="auto" w:fill="D3DFEE"/>
            <w:vAlign w:val="center"/>
          </w:tcPr>
          <w:p w14:paraId="0BE8F15D"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5,80</w:t>
            </w:r>
          </w:p>
        </w:tc>
      </w:tr>
    </w:tbl>
    <w:p w14:paraId="0AE7EA98" w14:textId="77777777" w:rsidR="005E151E" w:rsidRPr="004712EE" w:rsidRDefault="005E151E" w:rsidP="005E151E">
      <w:pPr>
        <w:spacing w:after="0"/>
        <w:jc w:val="both"/>
        <w:rPr>
          <w:rFonts w:ascii="Segoe UI" w:hAnsi="Segoe UI" w:cs="Segoe UI"/>
          <w:sz w:val="18"/>
        </w:rPr>
      </w:pPr>
    </w:p>
    <w:tbl>
      <w:tblPr>
        <w:tblW w:w="10774" w:type="dxa"/>
        <w:jc w:val="center"/>
        <w:tblBorders>
          <w:top w:val="single" w:sz="8" w:space="0" w:color="4F81BD"/>
          <w:bottom w:val="single" w:sz="8" w:space="0" w:color="4F81BD"/>
        </w:tblBorders>
        <w:tblLayout w:type="fixed"/>
        <w:tblLook w:val="04A0" w:firstRow="1" w:lastRow="0" w:firstColumn="1" w:lastColumn="0" w:noHBand="0" w:noVBand="1"/>
      </w:tblPr>
      <w:tblGrid>
        <w:gridCol w:w="851"/>
        <w:gridCol w:w="1134"/>
        <w:gridCol w:w="1418"/>
        <w:gridCol w:w="1134"/>
        <w:gridCol w:w="1134"/>
        <w:gridCol w:w="1275"/>
        <w:gridCol w:w="993"/>
        <w:gridCol w:w="708"/>
        <w:gridCol w:w="1134"/>
        <w:gridCol w:w="993"/>
      </w:tblGrid>
      <w:tr w:rsidR="005E151E" w:rsidRPr="004712EE" w14:paraId="2C006F57" w14:textId="77777777" w:rsidTr="00420E6A">
        <w:trPr>
          <w:jc w:val="center"/>
        </w:trPr>
        <w:tc>
          <w:tcPr>
            <w:tcW w:w="851" w:type="dxa"/>
            <w:tcBorders>
              <w:top w:val="single" w:sz="8" w:space="0" w:color="4F81BD"/>
              <w:bottom w:val="single" w:sz="8" w:space="0" w:color="4F81BD"/>
            </w:tcBorders>
            <w:shd w:val="clear" w:color="auto" w:fill="auto"/>
            <w:vAlign w:val="center"/>
          </w:tcPr>
          <w:p w14:paraId="7E1F7547" w14:textId="77777777" w:rsidR="005E151E" w:rsidRPr="004712EE" w:rsidRDefault="005E151E" w:rsidP="00420E6A">
            <w:pPr>
              <w:spacing w:after="0"/>
              <w:jc w:val="center"/>
              <w:rPr>
                <w:rFonts w:ascii="Segoe UI" w:hAnsi="Segoe UI" w:cs="Segoe UI"/>
                <w:b/>
                <w:bCs/>
                <w:color w:val="1F497D"/>
              </w:rPr>
            </w:pPr>
          </w:p>
        </w:tc>
        <w:tc>
          <w:tcPr>
            <w:tcW w:w="1134" w:type="dxa"/>
            <w:tcBorders>
              <w:top w:val="single" w:sz="8" w:space="0" w:color="4F81BD"/>
              <w:bottom w:val="single" w:sz="8" w:space="0" w:color="4F81BD"/>
            </w:tcBorders>
            <w:shd w:val="clear" w:color="auto" w:fill="auto"/>
            <w:vAlign w:val="center"/>
          </w:tcPr>
          <w:p w14:paraId="17E30E23"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Polonia</w:t>
            </w:r>
          </w:p>
        </w:tc>
        <w:tc>
          <w:tcPr>
            <w:tcW w:w="1418" w:type="dxa"/>
            <w:tcBorders>
              <w:top w:val="single" w:sz="8" w:space="0" w:color="4F81BD"/>
              <w:bottom w:val="single" w:sz="8" w:space="0" w:color="4F81BD"/>
            </w:tcBorders>
            <w:shd w:val="clear" w:color="auto" w:fill="auto"/>
            <w:vAlign w:val="center"/>
          </w:tcPr>
          <w:p w14:paraId="7CA207E3"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Portugalia</w:t>
            </w:r>
          </w:p>
        </w:tc>
        <w:tc>
          <w:tcPr>
            <w:tcW w:w="1134" w:type="dxa"/>
            <w:tcBorders>
              <w:top w:val="single" w:sz="8" w:space="0" w:color="4F81BD"/>
              <w:bottom w:val="single" w:sz="8" w:space="0" w:color="4F81BD"/>
            </w:tcBorders>
            <w:shd w:val="clear" w:color="auto" w:fill="auto"/>
            <w:vAlign w:val="center"/>
          </w:tcPr>
          <w:p w14:paraId="6F1591FD"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România</w:t>
            </w:r>
          </w:p>
        </w:tc>
        <w:tc>
          <w:tcPr>
            <w:tcW w:w="1134" w:type="dxa"/>
            <w:tcBorders>
              <w:top w:val="single" w:sz="8" w:space="0" w:color="4F81BD"/>
              <w:bottom w:val="single" w:sz="8" w:space="0" w:color="4F81BD"/>
            </w:tcBorders>
            <w:shd w:val="clear" w:color="auto" w:fill="auto"/>
            <w:vAlign w:val="center"/>
          </w:tcPr>
          <w:p w14:paraId="298E80EF"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Slovenia</w:t>
            </w:r>
          </w:p>
        </w:tc>
        <w:tc>
          <w:tcPr>
            <w:tcW w:w="1275" w:type="dxa"/>
            <w:tcBorders>
              <w:top w:val="single" w:sz="8" w:space="0" w:color="4F81BD"/>
              <w:bottom w:val="single" w:sz="8" w:space="0" w:color="4F81BD"/>
            </w:tcBorders>
            <w:shd w:val="clear" w:color="auto" w:fill="auto"/>
            <w:vAlign w:val="center"/>
          </w:tcPr>
          <w:p w14:paraId="5AF52B90"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Slovacia</w:t>
            </w:r>
          </w:p>
        </w:tc>
        <w:tc>
          <w:tcPr>
            <w:tcW w:w="993" w:type="dxa"/>
            <w:tcBorders>
              <w:top w:val="single" w:sz="8" w:space="0" w:color="4F81BD"/>
              <w:bottom w:val="single" w:sz="8" w:space="0" w:color="4F81BD"/>
            </w:tcBorders>
            <w:shd w:val="clear" w:color="auto" w:fill="auto"/>
            <w:vAlign w:val="center"/>
          </w:tcPr>
          <w:p w14:paraId="0A950BE2"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Suedia</w:t>
            </w:r>
          </w:p>
        </w:tc>
        <w:tc>
          <w:tcPr>
            <w:tcW w:w="708" w:type="dxa"/>
            <w:tcBorders>
              <w:top w:val="single" w:sz="8" w:space="0" w:color="4F81BD"/>
              <w:bottom w:val="single" w:sz="8" w:space="0" w:color="4F81BD"/>
            </w:tcBorders>
            <w:shd w:val="clear" w:color="auto" w:fill="auto"/>
            <w:vAlign w:val="center"/>
          </w:tcPr>
          <w:p w14:paraId="12F5850B"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UK</w:t>
            </w:r>
          </w:p>
        </w:tc>
        <w:tc>
          <w:tcPr>
            <w:tcW w:w="1134" w:type="dxa"/>
            <w:tcBorders>
              <w:top w:val="single" w:sz="8" w:space="0" w:color="4F81BD"/>
              <w:bottom w:val="single" w:sz="8" w:space="0" w:color="4F81BD"/>
            </w:tcBorders>
            <w:shd w:val="clear" w:color="auto" w:fill="auto"/>
            <w:vAlign w:val="center"/>
          </w:tcPr>
          <w:p w14:paraId="6FFDA35A"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Finlanda</w:t>
            </w:r>
          </w:p>
        </w:tc>
        <w:tc>
          <w:tcPr>
            <w:tcW w:w="993" w:type="dxa"/>
            <w:tcBorders>
              <w:top w:val="single" w:sz="8" w:space="0" w:color="4F81BD"/>
              <w:bottom w:val="single" w:sz="8" w:space="0" w:color="4F81BD"/>
            </w:tcBorders>
            <w:shd w:val="clear" w:color="auto" w:fill="auto"/>
            <w:vAlign w:val="center"/>
          </w:tcPr>
          <w:p w14:paraId="7070A1EA"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Islanda</w:t>
            </w:r>
          </w:p>
        </w:tc>
      </w:tr>
      <w:tr w:rsidR="005E151E" w:rsidRPr="004712EE" w14:paraId="4246B306" w14:textId="77777777" w:rsidTr="00420E6A">
        <w:trPr>
          <w:jc w:val="center"/>
        </w:trPr>
        <w:tc>
          <w:tcPr>
            <w:tcW w:w="851" w:type="dxa"/>
            <w:shd w:val="clear" w:color="auto" w:fill="D3DFEE"/>
            <w:vAlign w:val="center"/>
          </w:tcPr>
          <w:p w14:paraId="27BC34A6"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2007</w:t>
            </w:r>
          </w:p>
        </w:tc>
        <w:tc>
          <w:tcPr>
            <w:tcW w:w="1134" w:type="dxa"/>
            <w:tcBorders>
              <w:left w:val="nil"/>
              <w:right w:val="nil"/>
            </w:tcBorders>
            <w:shd w:val="clear" w:color="auto" w:fill="D3DFEE"/>
            <w:vAlign w:val="center"/>
          </w:tcPr>
          <w:p w14:paraId="7A3C883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4,91</w:t>
            </w:r>
          </w:p>
        </w:tc>
        <w:tc>
          <w:tcPr>
            <w:tcW w:w="1418" w:type="dxa"/>
            <w:shd w:val="clear" w:color="auto" w:fill="D3DFEE"/>
            <w:vAlign w:val="center"/>
          </w:tcPr>
          <w:p w14:paraId="7F41890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5,10</w:t>
            </w:r>
          </w:p>
        </w:tc>
        <w:tc>
          <w:tcPr>
            <w:tcW w:w="1134" w:type="dxa"/>
            <w:tcBorders>
              <w:left w:val="nil"/>
              <w:right w:val="nil"/>
            </w:tcBorders>
            <w:shd w:val="clear" w:color="auto" w:fill="D3DFEE"/>
            <w:vAlign w:val="center"/>
          </w:tcPr>
          <w:p w14:paraId="1031D70A"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4,25</w:t>
            </w:r>
          </w:p>
        </w:tc>
        <w:tc>
          <w:tcPr>
            <w:tcW w:w="1134" w:type="dxa"/>
            <w:shd w:val="clear" w:color="auto" w:fill="D3DFEE"/>
            <w:vAlign w:val="center"/>
          </w:tcPr>
          <w:p w14:paraId="63134ED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5,15</w:t>
            </w:r>
          </w:p>
        </w:tc>
        <w:tc>
          <w:tcPr>
            <w:tcW w:w="1275" w:type="dxa"/>
            <w:tcBorders>
              <w:left w:val="nil"/>
              <w:right w:val="nil"/>
            </w:tcBorders>
            <w:shd w:val="clear" w:color="auto" w:fill="D3DFEE"/>
            <w:vAlign w:val="center"/>
          </w:tcPr>
          <w:p w14:paraId="76C5188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3,62</w:t>
            </w:r>
          </w:p>
        </w:tc>
        <w:tc>
          <w:tcPr>
            <w:tcW w:w="993" w:type="dxa"/>
            <w:shd w:val="clear" w:color="auto" w:fill="D3DFEE"/>
            <w:vAlign w:val="center"/>
          </w:tcPr>
          <w:p w14:paraId="024BAFC5"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6,61</w:t>
            </w:r>
          </w:p>
        </w:tc>
        <w:tc>
          <w:tcPr>
            <w:tcW w:w="708" w:type="dxa"/>
            <w:tcBorders>
              <w:left w:val="nil"/>
              <w:right w:val="nil"/>
            </w:tcBorders>
            <w:shd w:val="clear" w:color="auto" w:fill="D3DFEE"/>
            <w:vAlign w:val="center"/>
          </w:tcPr>
          <w:p w14:paraId="2CA2C44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5,29</w:t>
            </w:r>
          </w:p>
        </w:tc>
        <w:tc>
          <w:tcPr>
            <w:tcW w:w="1134" w:type="dxa"/>
            <w:shd w:val="clear" w:color="auto" w:fill="D3DFEE"/>
            <w:vAlign w:val="center"/>
          </w:tcPr>
          <w:p w14:paraId="7B4FA11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5,90</w:t>
            </w:r>
          </w:p>
        </w:tc>
        <w:tc>
          <w:tcPr>
            <w:tcW w:w="993" w:type="dxa"/>
            <w:tcBorders>
              <w:left w:val="nil"/>
              <w:right w:val="nil"/>
            </w:tcBorders>
            <w:shd w:val="clear" w:color="auto" w:fill="D3DFEE"/>
            <w:vAlign w:val="center"/>
          </w:tcPr>
          <w:p w14:paraId="38E4F2E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7,36</w:t>
            </w:r>
          </w:p>
        </w:tc>
      </w:tr>
      <w:tr w:rsidR="005E151E" w:rsidRPr="004712EE" w14:paraId="3E3546E2" w14:textId="77777777" w:rsidTr="00420E6A">
        <w:trPr>
          <w:jc w:val="center"/>
        </w:trPr>
        <w:tc>
          <w:tcPr>
            <w:tcW w:w="851" w:type="dxa"/>
            <w:shd w:val="clear" w:color="auto" w:fill="auto"/>
            <w:vAlign w:val="center"/>
          </w:tcPr>
          <w:p w14:paraId="2D4ECEBD"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2008</w:t>
            </w:r>
          </w:p>
        </w:tc>
        <w:tc>
          <w:tcPr>
            <w:tcW w:w="1134" w:type="dxa"/>
            <w:shd w:val="clear" w:color="auto" w:fill="auto"/>
            <w:vAlign w:val="center"/>
          </w:tcPr>
          <w:p w14:paraId="435DEF2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5,08</w:t>
            </w:r>
          </w:p>
        </w:tc>
        <w:tc>
          <w:tcPr>
            <w:tcW w:w="1418" w:type="dxa"/>
            <w:shd w:val="clear" w:color="auto" w:fill="auto"/>
            <w:vAlign w:val="center"/>
          </w:tcPr>
          <w:p w14:paraId="05AD1B8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4,89</w:t>
            </w:r>
          </w:p>
        </w:tc>
        <w:tc>
          <w:tcPr>
            <w:tcW w:w="1134" w:type="dxa"/>
            <w:shd w:val="clear" w:color="auto" w:fill="auto"/>
            <w:vAlign w:val="center"/>
          </w:tcPr>
          <w:p w14:paraId="5D064B95"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w:t>
            </w:r>
          </w:p>
        </w:tc>
        <w:tc>
          <w:tcPr>
            <w:tcW w:w="1134" w:type="dxa"/>
            <w:shd w:val="clear" w:color="auto" w:fill="auto"/>
            <w:vAlign w:val="center"/>
          </w:tcPr>
          <w:p w14:paraId="558E73C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5,20</w:t>
            </w:r>
          </w:p>
        </w:tc>
        <w:tc>
          <w:tcPr>
            <w:tcW w:w="1275" w:type="dxa"/>
            <w:shd w:val="clear" w:color="auto" w:fill="auto"/>
            <w:vAlign w:val="center"/>
          </w:tcPr>
          <w:p w14:paraId="54FCCBF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3,61</w:t>
            </w:r>
          </w:p>
        </w:tc>
        <w:tc>
          <w:tcPr>
            <w:tcW w:w="993" w:type="dxa"/>
            <w:shd w:val="clear" w:color="auto" w:fill="auto"/>
            <w:vAlign w:val="center"/>
          </w:tcPr>
          <w:p w14:paraId="012AD7A6"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6,76</w:t>
            </w:r>
          </w:p>
        </w:tc>
        <w:tc>
          <w:tcPr>
            <w:tcW w:w="708" w:type="dxa"/>
            <w:shd w:val="clear" w:color="auto" w:fill="auto"/>
            <w:vAlign w:val="center"/>
          </w:tcPr>
          <w:p w14:paraId="639F9EE5"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5,28</w:t>
            </w:r>
          </w:p>
        </w:tc>
        <w:tc>
          <w:tcPr>
            <w:tcW w:w="1134" w:type="dxa"/>
            <w:shd w:val="clear" w:color="auto" w:fill="auto"/>
            <w:vAlign w:val="center"/>
          </w:tcPr>
          <w:p w14:paraId="7D9F9BB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6,10</w:t>
            </w:r>
          </w:p>
        </w:tc>
        <w:tc>
          <w:tcPr>
            <w:tcW w:w="993" w:type="dxa"/>
            <w:shd w:val="clear" w:color="auto" w:fill="auto"/>
            <w:vAlign w:val="center"/>
          </w:tcPr>
          <w:p w14:paraId="6F26CA8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7,56</w:t>
            </w:r>
          </w:p>
        </w:tc>
      </w:tr>
      <w:tr w:rsidR="005E151E" w:rsidRPr="004712EE" w14:paraId="796EA9A0" w14:textId="77777777" w:rsidTr="00420E6A">
        <w:trPr>
          <w:jc w:val="center"/>
        </w:trPr>
        <w:tc>
          <w:tcPr>
            <w:tcW w:w="851" w:type="dxa"/>
            <w:shd w:val="clear" w:color="auto" w:fill="D3DFEE"/>
            <w:vAlign w:val="center"/>
          </w:tcPr>
          <w:p w14:paraId="1CED26D8"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2009</w:t>
            </w:r>
          </w:p>
        </w:tc>
        <w:tc>
          <w:tcPr>
            <w:tcW w:w="1134" w:type="dxa"/>
            <w:tcBorders>
              <w:left w:val="nil"/>
              <w:right w:val="nil"/>
            </w:tcBorders>
            <w:shd w:val="clear" w:color="auto" w:fill="D3DFEE"/>
            <w:vAlign w:val="center"/>
          </w:tcPr>
          <w:p w14:paraId="50F7DEA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5,09</w:t>
            </w:r>
          </w:p>
        </w:tc>
        <w:tc>
          <w:tcPr>
            <w:tcW w:w="1418" w:type="dxa"/>
            <w:shd w:val="clear" w:color="auto" w:fill="92D050"/>
            <w:vAlign w:val="center"/>
          </w:tcPr>
          <w:p w14:paraId="50263AC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5,79</w:t>
            </w:r>
          </w:p>
        </w:tc>
        <w:tc>
          <w:tcPr>
            <w:tcW w:w="1134" w:type="dxa"/>
            <w:tcBorders>
              <w:left w:val="nil"/>
              <w:right w:val="nil"/>
            </w:tcBorders>
            <w:shd w:val="clear" w:color="auto" w:fill="92D050"/>
            <w:vAlign w:val="center"/>
          </w:tcPr>
          <w:p w14:paraId="65AA03BD"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4,24</w:t>
            </w:r>
          </w:p>
        </w:tc>
        <w:tc>
          <w:tcPr>
            <w:tcW w:w="1134" w:type="dxa"/>
            <w:shd w:val="clear" w:color="auto" w:fill="92D050"/>
            <w:vAlign w:val="center"/>
          </w:tcPr>
          <w:p w14:paraId="465E57E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5,69</w:t>
            </w:r>
          </w:p>
        </w:tc>
        <w:tc>
          <w:tcPr>
            <w:tcW w:w="1275" w:type="dxa"/>
            <w:tcBorders>
              <w:left w:val="nil"/>
              <w:right w:val="nil"/>
            </w:tcBorders>
            <w:shd w:val="clear" w:color="auto" w:fill="D3DFEE"/>
            <w:vAlign w:val="center"/>
          </w:tcPr>
          <w:p w14:paraId="2C5E33F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4,09</w:t>
            </w:r>
          </w:p>
        </w:tc>
        <w:tc>
          <w:tcPr>
            <w:tcW w:w="993" w:type="dxa"/>
            <w:shd w:val="clear" w:color="auto" w:fill="92D050"/>
            <w:vAlign w:val="center"/>
          </w:tcPr>
          <w:p w14:paraId="34FD8EA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7,26</w:t>
            </w:r>
          </w:p>
        </w:tc>
        <w:tc>
          <w:tcPr>
            <w:tcW w:w="708" w:type="dxa"/>
            <w:tcBorders>
              <w:left w:val="nil"/>
              <w:right w:val="nil"/>
            </w:tcBorders>
            <w:shd w:val="clear" w:color="auto" w:fill="D3DFEE"/>
            <w:vAlign w:val="center"/>
          </w:tcPr>
          <w:p w14:paraId="7E55C440"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5,56</w:t>
            </w:r>
          </w:p>
        </w:tc>
        <w:tc>
          <w:tcPr>
            <w:tcW w:w="1134" w:type="dxa"/>
            <w:shd w:val="clear" w:color="auto" w:fill="D3DFEE"/>
            <w:vAlign w:val="center"/>
          </w:tcPr>
          <w:p w14:paraId="3B56BE9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6,81</w:t>
            </w:r>
          </w:p>
        </w:tc>
        <w:tc>
          <w:tcPr>
            <w:tcW w:w="993" w:type="dxa"/>
            <w:tcBorders>
              <w:left w:val="nil"/>
              <w:right w:val="nil"/>
            </w:tcBorders>
            <w:shd w:val="clear" w:color="auto" w:fill="92D050"/>
            <w:vAlign w:val="center"/>
          </w:tcPr>
          <w:p w14:paraId="09D9892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7,81</w:t>
            </w:r>
          </w:p>
        </w:tc>
      </w:tr>
      <w:tr w:rsidR="005E151E" w:rsidRPr="004712EE" w14:paraId="39E6EE7C" w14:textId="77777777" w:rsidTr="00420E6A">
        <w:trPr>
          <w:jc w:val="center"/>
        </w:trPr>
        <w:tc>
          <w:tcPr>
            <w:tcW w:w="851" w:type="dxa"/>
            <w:shd w:val="clear" w:color="auto" w:fill="auto"/>
            <w:vAlign w:val="center"/>
          </w:tcPr>
          <w:p w14:paraId="256E5BE2"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2010</w:t>
            </w:r>
          </w:p>
        </w:tc>
        <w:tc>
          <w:tcPr>
            <w:tcW w:w="1134" w:type="dxa"/>
            <w:shd w:val="clear" w:color="auto" w:fill="92D050"/>
            <w:vAlign w:val="center"/>
          </w:tcPr>
          <w:p w14:paraId="15C7B137"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5,17</w:t>
            </w:r>
          </w:p>
        </w:tc>
        <w:tc>
          <w:tcPr>
            <w:tcW w:w="1418" w:type="dxa"/>
            <w:shd w:val="clear" w:color="auto" w:fill="auto"/>
            <w:vAlign w:val="center"/>
          </w:tcPr>
          <w:p w14:paraId="28E642BB"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5,62</w:t>
            </w:r>
          </w:p>
        </w:tc>
        <w:tc>
          <w:tcPr>
            <w:tcW w:w="1134" w:type="dxa"/>
            <w:shd w:val="clear" w:color="auto" w:fill="auto"/>
            <w:vAlign w:val="center"/>
          </w:tcPr>
          <w:p w14:paraId="249AB8C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3,53</w:t>
            </w:r>
          </w:p>
        </w:tc>
        <w:tc>
          <w:tcPr>
            <w:tcW w:w="1134" w:type="dxa"/>
            <w:shd w:val="clear" w:color="auto" w:fill="auto"/>
            <w:vAlign w:val="center"/>
          </w:tcPr>
          <w:p w14:paraId="5EB08B8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5,68</w:t>
            </w:r>
          </w:p>
        </w:tc>
        <w:tc>
          <w:tcPr>
            <w:tcW w:w="1275" w:type="dxa"/>
            <w:shd w:val="clear" w:color="auto" w:fill="92D050"/>
            <w:vAlign w:val="center"/>
          </w:tcPr>
          <w:p w14:paraId="35E4B772"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4,22</w:t>
            </w:r>
          </w:p>
        </w:tc>
        <w:tc>
          <w:tcPr>
            <w:tcW w:w="993" w:type="dxa"/>
            <w:shd w:val="clear" w:color="auto" w:fill="auto"/>
            <w:vAlign w:val="center"/>
          </w:tcPr>
          <w:p w14:paraId="225E5341"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6,98</w:t>
            </w:r>
          </w:p>
        </w:tc>
        <w:tc>
          <w:tcPr>
            <w:tcW w:w="708" w:type="dxa"/>
            <w:shd w:val="clear" w:color="auto" w:fill="92D050"/>
            <w:vAlign w:val="center"/>
          </w:tcPr>
          <w:p w14:paraId="17AC98F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6,15</w:t>
            </w:r>
          </w:p>
        </w:tc>
        <w:tc>
          <w:tcPr>
            <w:tcW w:w="1134" w:type="dxa"/>
            <w:shd w:val="clear" w:color="auto" w:fill="92D050"/>
            <w:vAlign w:val="center"/>
          </w:tcPr>
          <w:p w14:paraId="5375FA79"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6,85</w:t>
            </w:r>
          </w:p>
        </w:tc>
        <w:tc>
          <w:tcPr>
            <w:tcW w:w="993" w:type="dxa"/>
            <w:shd w:val="clear" w:color="auto" w:fill="auto"/>
            <w:vAlign w:val="center"/>
          </w:tcPr>
          <w:p w14:paraId="7016E89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7,60</w:t>
            </w:r>
          </w:p>
        </w:tc>
      </w:tr>
      <w:tr w:rsidR="005E151E" w:rsidRPr="004712EE" w14:paraId="6E51FF10" w14:textId="77777777" w:rsidTr="00420E6A">
        <w:trPr>
          <w:jc w:val="center"/>
        </w:trPr>
        <w:tc>
          <w:tcPr>
            <w:tcW w:w="851" w:type="dxa"/>
            <w:shd w:val="clear" w:color="auto" w:fill="D3DFEE"/>
            <w:vAlign w:val="center"/>
          </w:tcPr>
          <w:p w14:paraId="6B57D2E7" w14:textId="77777777" w:rsidR="005E151E" w:rsidRPr="004712EE" w:rsidRDefault="005E151E" w:rsidP="00420E6A">
            <w:pPr>
              <w:spacing w:after="0"/>
              <w:jc w:val="center"/>
              <w:rPr>
                <w:rFonts w:ascii="Segoe UI" w:hAnsi="Segoe UI" w:cs="Segoe UI"/>
                <w:b/>
                <w:bCs/>
                <w:color w:val="1F497D"/>
              </w:rPr>
            </w:pPr>
            <w:r w:rsidRPr="004712EE">
              <w:rPr>
                <w:rFonts w:ascii="Segoe UI" w:hAnsi="Segoe UI" w:cs="Segoe UI"/>
                <w:b/>
                <w:bCs/>
                <w:color w:val="1F497D"/>
              </w:rPr>
              <w:t>2011</w:t>
            </w:r>
          </w:p>
        </w:tc>
        <w:tc>
          <w:tcPr>
            <w:tcW w:w="1134" w:type="dxa"/>
            <w:tcBorders>
              <w:left w:val="nil"/>
              <w:right w:val="nil"/>
            </w:tcBorders>
            <w:shd w:val="clear" w:color="auto" w:fill="D3DFEE"/>
            <w:vAlign w:val="center"/>
          </w:tcPr>
          <w:p w14:paraId="2342C92D"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4,94</w:t>
            </w:r>
          </w:p>
        </w:tc>
        <w:tc>
          <w:tcPr>
            <w:tcW w:w="1418" w:type="dxa"/>
            <w:shd w:val="clear" w:color="auto" w:fill="D3DFEE"/>
            <w:vAlign w:val="center"/>
          </w:tcPr>
          <w:p w14:paraId="542C947E"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5,27</w:t>
            </w:r>
          </w:p>
        </w:tc>
        <w:tc>
          <w:tcPr>
            <w:tcW w:w="1134" w:type="dxa"/>
            <w:tcBorders>
              <w:left w:val="nil"/>
              <w:right w:val="nil"/>
            </w:tcBorders>
            <w:shd w:val="clear" w:color="auto" w:fill="D3DFEE"/>
            <w:vAlign w:val="center"/>
          </w:tcPr>
          <w:p w14:paraId="4D499B1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3,07</w:t>
            </w:r>
          </w:p>
        </w:tc>
        <w:tc>
          <w:tcPr>
            <w:tcW w:w="1134" w:type="dxa"/>
            <w:shd w:val="clear" w:color="auto" w:fill="D3DFEE"/>
            <w:vAlign w:val="center"/>
          </w:tcPr>
          <w:p w14:paraId="1BD06C3F"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5,68</w:t>
            </w:r>
          </w:p>
        </w:tc>
        <w:tc>
          <w:tcPr>
            <w:tcW w:w="1275" w:type="dxa"/>
            <w:tcBorders>
              <w:left w:val="nil"/>
              <w:right w:val="nil"/>
            </w:tcBorders>
            <w:shd w:val="clear" w:color="auto" w:fill="D3DFEE"/>
            <w:vAlign w:val="center"/>
          </w:tcPr>
          <w:p w14:paraId="25D57605"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4,06</w:t>
            </w:r>
          </w:p>
        </w:tc>
        <w:tc>
          <w:tcPr>
            <w:tcW w:w="993" w:type="dxa"/>
            <w:shd w:val="clear" w:color="auto" w:fill="D3DFEE"/>
            <w:vAlign w:val="center"/>
          </w:tcPr>
          <w:p w14:paraId="091D5C16"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6,82</w:t>
            </w:r>
          </w:p>
        </w:tc>
        <w:tc>
          <w:tcPr>
            <w:tcW w:w="708" w:type="dxa"/>
            <w:tcBorders>
              <w:left w:val="nil"/>
              <w:right w:val="nil"/>
            </w:tcBorders>
            <w:shd w:val="clear" w:color="auto" w:fill="D3DFEE"/>
            <w:vAlign w:val="center"/>
          </w:tcPr>
          <w:p w14:paraId="4662694C"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5,98</w:t>
            </w:r>
          </w:p>
        </w:tc>
        <w:tc>
          <w:tcPr>
            <w:tcW w:w="1134" w:type="dxa"/>
            <w:shd w:val="clear" w:color="auto" w:fill="D3DFEE"/>
            <w:vAlign w:val="center"/>
          </w:tcPr>
          <w:p w14:paraId="486E5004"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6,76</w:t>
            </w:r>
          </w:p>
        </w:tc>
        <w:tc>
          <w:tcPr>
            <w:tcW w:w="993" w:type="dxa"/>
            <w:tcBorders>
              <w:left w:val="nil"/>
              <w:right w:val="nil"/>
            </w:tcBorders>
            <w:shd w:val="clear" w:color="auto" w:fill="D3DFEE"/>
            <w:vAlign w:val="center"/>
          </w:tcPr>
          <w:p w14:paraId="4B008743" w14:textId="77777777" w:rsidR="005E151E" w:rsidRPr="004712EE" w:rsidRDefault="005E151E" w:rsidP="00420E6A">
            <w:pPr>
              <w:spacing w:after="0"/>
              <w:jc w:val="center"/>
              <w:rPr>
                <w:rFonts w:ascii="Segoe UI" w:hAnsi="Segoe UI" w:cs="Segoe UI"/>
                <w:color w:val="1F497D"/>
              </w:rPr>
            </w:pPr>
            <w:r w:rsidRPr="004712EE">
              <w:rPr>
                <w:rFonts w:ascii="Segoe UI" w:hAnsi="Segoe UI" w:cs="Segoe UI"/>
                <w:color w:val="1F497D"/>
              </w:rPr>
              <w:t>7,36</w:t>
            </w:r>
          </w:p>
        </w:tc>
      </w:tr>
    </w:tbl>
    <w:p w14:paraId="5AB2EDF7" w14:textId="77777777" w:rsidR="005E151E" w:rsidRPr="004712EE" w:rsidRDefault="005E151E" w:rsidP="005E151E">
      <w:pPr>
        <w:spacing w:after="0"/>
        <w:jc w:val="both"/>
        <w:rPr>
          <w:rFonts w:ascii="Segoe UI" w:hAnsi="Segoe UI" w:cs="Segoe UI"/>
          <w:sz w:val="18"/>
        </w:rPr>
      </w:pPr>
    </w:p>
    <w:p w14:paraId="1D5FFEF7" w14:textId="77777777" w:rsidR="005E151E" w:rsidRPr="004712EE" w:rsidRDefault="005E151E" w:rsidP="005E151E">
      <w:pPr>
        <w:pStyle w:val="Heading4"/>
      </w:pPr>
      <w:r w:rsidRPr="004712EE">
        <w:t>Procentul din PIB alocat Educației de statele Uniunii Europene (selecție) în perioada 2007-2011 (Sursa: Eurostat)</w:t>
      </w:r>
    </w:p>
    <w:p w14:paraId="06C5023B" w14:textId="77777777" w:rsidR="005E151E" w:rsidRPr="004712EE" w:rsidRDefault="005E151E" w:rsidP="005E151E">
      <w:pPr>
        <w:spacing w:after="0"/>
        <w:rPr>
          <w:rFonts w:ascii="Segoe UI" w:hAnsi="Segoe UI" w:cs="Segoe UI"/>
          <w:sz w:val="18"/>
        </w:rPr>
      </w:pPr>
    </w:p>
    <w:p w14:paraId="4EF34343" w14:textId="77777777" w:rsidR="005E151E" w:rsidRPr="004712EE" w:rsidRDefault="005E151E" w:rsidP="005E151E">
      <w:pPr>
        <w:spacing w:after="0"/>
        <w:jc w:val="both"/>
        <w:rPr>
          <w:rFonts w:ascii="Segoe UI" w:hAnsi="Segoe UI" w:cs="Segoe UI"/>
        </w:rPr>
      </w:pPr>
      <w:r w:rsidRPr="004712EE">
        <w:rPr>
          <w:rFonts w:ascii="Segoe UI" w:hAnsi="Segoe UI" w:cs="Segoe UI"/>
        </w:rPr>
        <w:tab/>
      </w:r>
      <w:r w:rsidRPr="00E6567F">
        <w:rPr>
          <w:rFonts w:ascii="Segoe UI" w:hAnsi="Segoe UI" w:cs="Segoe UI"/>
          <w:b/>
        </w:rPr>
        <w:t>Paradoxal, pe fondul crizei economice</w:t>
      </w:r>
      <w:r w:rsidRPr="00E6567F">
        <w:rPr>
          <w:rFonts w:ascii="Segoe UI" w:hAnsi="Segoe UI" w:cs="Segoe UI"/>
          <w:b/>
          <w:color w:val="FF0000"/>
        </w:rPr>
        <w:t>,</w:t>
      </w:r>
      <w:r w:rsidRPr="00E6567F">
        <w:rPr>
          <w:rFonts w:ascii="Segoe UI" w:hAnsi="Segoe UI" w:cs="Segoe UI"/>
          <w:b/>
        </w:rPr>
        <w:t xml:space="preserve"> în majoritatea statelor, procentul maxim alocat din PIB pentru educație a fost în 2009.</w:t>
      </w:r>
      <w:r w:rsidRPr="004712EE">
        <w:rPr>
          <w:rFonts w:ascii="Segoe UI" w:hAnsi="Segoe UI" w:cs="Segoe UI"/>
        </w:rPr>
        <w:t xml:space="preserve"> La nivelul statelor membre ale Uniunii Europene, procentul maxim în medie a fost atins însă în 2010, fiind de 5,41%. </w:t>
      </w:r>
      <w:r w:rsidRPr="002D07A1">
        <w:rPr>
          <w:rFonts w:ascii="Segoe UI" w:hAnsi="Segoe UI" w:cs="Segoe UI"/>
          <w:b/>
        </w:rPr>
        <w:t>Totuși puține state au alocat sume suplimentare față de anul 2009</w:t>
      </w:r>
      <w:r w:rsidRPr="004712EE">
        <w:rPr>
          <w:rFonts w:ascii="Segoe UI" w:hAnsi="Segoe UI" w:cs="Segoe UI"/>
        </w:rPr>
        <w:t xml:space="preserve">. Printre acestea se numără și Danemarca, Germania, Olanda, Polonia, Slovacia, Marea Britanie sau Finlanda. Cehia a făcut eforturi pentru ca în 2011 să aloce un buget cu 3,44% mai mare față de anul 2009. </w:t>
      </w:r>
      <w:r w:rsidRPr="002D07A1">
        <w:rPr>
          <w:rFonts w:ascii="Segoe UI" w:hAnsi="Segoe UI" w:cs="Segoe UI"/>
          <w:b/>
        </w:rPr>
        <w:t>La polul opus se află țări precum România, a cărui buget a scăzut din 2009 până în 2011 cu 27,59%</w:t>
      </w:r>
      <w:r w:rsidRPr="004712EE">
        <w:rPr>
          <w:rFonts w:ascii="Segoe UI" w:hAnsi="Segoe UI" w:cs="Segoe UI"/>
        </w:rPr>
        <w:t>.</w:t>
      </w:r>
    </w:p>
    <w:p w14:paraId="65683329" w14:textId="77777777" w:rsidR="005E151E" w:rsidRPr="004712EE" w:rsidRDefault="005E151E" w:rsidP="005E151E">
      <w:pPr>
        <w:spacing w:after="0"/>
        <w:ind w:firstLine="720"/>
        <w:jc w:val="both"/>
        <w:rPr>
          <w:rFonts w:ascii="Segoe UI" w:hAnsi="Segoe UI" w:cs="Segoe UI"/>
        </w:rPr>
      </w:pPr>
      <w:r w:rsidRPr="002D07A1">
        <w:rPr>
          <w:rFonts w:ascii="Segoe UI" w:hAnsi="Segoe UI" w:cs="Segoe UI"/>
          <w:b/>
        </w:rPr>
        <w:t>Statele cele mai afectate de criză (Irlanda, Grecia, Franța, Spania, Portugalia) au alocat educației un buget simțitor egal cu cel de dinainte de criză, în ciuda dificultăților întâmpinate.</w:t>
      </w:r>
      <w:r w:rsidRPr="004712EE">
        <w:rPr>
          <w:rFonts w:ascii="Segoe UI" w:hAnsi="Segoe UI" w:cs="Segoe UI"/>
        </w:rPr>
        <w:t xml:space="preserve"> În cazul statelor mai sus menționate, scăderile bugetului educației în perioada 2009-2011 au fost în medie de aproximativ 5%. </w:t>
      </w:r>
      <w:r w:rsidRPr="002D07A1">
        <w:rPr>
          <w:rFonts w:ascii="Segoe UI" w:hAnsi="Segoe UI" w:cs="Segoe UI"/>
          <w:b/>
        </w:rPr>
        <w:t>Prin urmare, în ciuda dificultăților financiare, scăderea procentului din PIB alocat educației în România este total atipică și nu poate fi explicată doar prin prisma constrângerilor generate de criza economică</w:t>
      </w:r>
      <w:r w:rsidRPr="004712EE">
        <w:rPr>
          <w:rFonts w:ascii="Segoe UI" w:hAnsi="Segoe UI" w:cs="Segoe UI"/>
        </w:rPr>
        <w:t xml:space="preserve">. </w:t>
      </w:r>
    </w:p>
    <w:p w14:paraId="697F9338" w14:textId="77777777" w:rsidR="005E151E" w:rsidRPr="004712EE" w:rsidRDefault="005E151E" w:rsidP="005E151E">
      <w:pPr>
        <w:spacing w:after="0"/>
        <w:jc w:val="both"/>
        <w:rPr>
          <w:rFonts w:ascii="Segoe UI" w:hAnsi="Segoe UI" w:cs="Segoe UI"/>
        </w:rPr>
      </w:pPr>
      <w:r w:rsidRPr="004712EE">
        <w:rPr>
          <w:rFonts w:ascii="Segoe UI" w:hAnsi="Segoe UI" w:cs="Segoe UI"/>
        </w:rPr>
        <w:tab/>
        <w:t xml:space="preserve">Ultimele date adunate la nivel european, în 2012, arată faptul că </w:t>
      </w:r>
      <w:r w:rsidRPr="002D07A1">
        <w:rPr>
          <w:rFonts w:ascii="Segoe UI" w:hAnsi="Segoe UI" w:cs="Segoe UI"/>
          <w:b/>
        </w:rPr>
        <w:t>România se plasa pe penultimul loc în ceea ce privește finanțarea învățământului superior</w:t>
      </w:r>
      <w:r w:rsidRPr="004712EE">
        <w:rPr>
          <w:rFonts w:ascii="Segoe UI" w:hAnsi="Segoe UI" w:cs="Segoe UI"/>
        </w:rPr>
        <w:t>. Astfel, România aloca doar 0,78% din PIB, depășind doar Bulgaria (0,66%). În schimb, țări precum Finlanda (2,13%), Suedia (2,01%), Austria (1,88%) sau Olanda (1,7%) au acordat o mai mare importanță acestui domeniu.</w:t>
      </w:r>
    </w:p>
    <w:p w14:paraId="5E3FB7B0" w14:textId="77777777" w:rsidR="005E151E" w:rsidRPr="004712EE" w:rsidRDefault="005E151E" w:rsidP="005E151E">
      <w:pPr>
        <w:spacing w:after="0"/>
        <w:jc w:val="both"/>
        <w:rPr>
          <w:rFonts w:ascii="Segoe UI" w:hAnsi="Segoe UI" w:cs="Segoe UI"/>
          <w:sz w:val="18"/>
        </w:rPr>
      </w:pPr>
      <w:r w:rsidRPr="004712EE">
        <w:rPr>
          <w:rFonts w:ascii="Segoe UI" w:hAnsi="Segoe UI" w:cs="Segoe UI"/>
          <w:noProof/>
          <w:lang w:val="en-US"/>
        </w:rPr>
        <w:lastRenderedPageBreak/>
        <w:drawing>
          <wp:anchor distT="0" distB="0" distL="114300" distR="114300" simplePos="0" relativeHeight="251656192" behindDoc="1" locked="0" layoutInCell="1" allowOverlap="1" wp14:anchorId="0E086732" wp14:editId="736BB091">
            <wp:simplePos x="0" y="0"/>
            <wp:positionH relativeFrom="column">
              <wp:posOffset>-800100</wp:posOffset>
            </wp:positionH>
            <wp:positionV relativeFrom="paragraph">
              <wp:posOffset>29845</wp:posOffset>
            </wp:positionV>
            <wp:extent cx="7399020" cy="3785235"/>
            <wp:effectExtent l="0" t="0" r="0" b="0"/>
            <wp:wrapTight wrapText="bothSides">
              <wp:wrapPolygon edited="0">
                <wp:start x="667" y="870"/>
                <wp:lineTo x="667" y="1413"/>
                <wp:lineTo x="1446" y="2826"/>
                <wp:lineTo x="1112" y="4131"/>
                <wp:lineTo x="1001" y="4457"/>
                <wp:lineTo x="1557" y="6305"/>
                <wp:lineTo x="723" y="7392"/>
                <wp:lineTo x="723" y="8044"/>
                <wp:lineTo x="1613" y="8044"/>
                <wp:lineTo x="1613" y="9784"/>
                <wp:lineTo x="1057" y="10545"/>
                <wp:lineTo x="1057" y="10979"/>
                <wp:lineTo x="1613" y="11523"/>
                <wp:lineTo x="1613" y="13262"/>
                <wp:lineTo x="667" y="13697"/>
                <wp:lineTo x="667" y="14132"/>
                <wp:lineTo x="1613" y="15002"/>
                <wp:lineTo x="1001" y="16741"/>
                <wp:lineTo x="1001" y="17067"/>
                <wp:lineTo x="1557" y="18480"/>
                <wp:lineTo x="945" y="19567"/>
                <wp:lineTo x="834" y="19893"/>
                <wp:lineTo x="1001" y="20328"/>
                <wp:lineTo x="3059" y="20763"/>
                <wp:lineTo x="3337" y="20980"/>
                <wp:lineTo x="3615" y="20980"/>
                <wp:lineTo x="19854" y="20437"/>
                <wp:lineTo x="19854" y="20219"/>
                <wp:lineTo x="20910" y="18480"/>
                <wp:lineTo x="21300" y="16958"/>
                <wp:lineTo x="21411" y="1196"/>
                <wp:lineTo x="1390" y="870"/>
                <wp:lineTo x="667" y="870"/>
              </wp:wrapPolygon>
            </wp:wrapTight>
            <wp:docPr id="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D76CDCD" w14:textId="77777777" w:rsidR="005E151E" w:rsidRPr="004712EE" w:rsidRDefault="005E151E" w:rsidP="005E151E">
      <w:pPr>
        <w:spacing w:after="0"/>
        <w:jc w:val="center"/>
        <w:rPr>
          <w:rFonts w:ascii="Segoe UI" w:hAnsi="Segoe UI" w:cs="Segoe UI"/>
          <w:sz w:val="18"/>
        </w:rPr>
      </w:pPr>
    </w:p>
    <w:p w14:paraId="61C21CC5" w14:textId="77777777" w:rsidR="005E151E" w:rsidRPr="00074494" w:rsidRDefault="005E151E" w:rsidP="00074494">
      <w:pPr>
        <w:pStyle w:val="Heading4"/>
        <w:rPr>
          <w:i w:val="0"/>
        </w:rPr>
      </w:pPr>
      <w:r w:rsidRPr="00074494">
        <w:rPr>
          <w:rStyle w:val="Heading4Char"/>
          <w:i/>
        </w:rPr>
        <w:t xml:space="preserve">Procentul din PIB alocat de fiecare stat pentru </w:t>
      </w:r>
      <w:r w:rsidRPr="00074494">
        <w:rPr>
          <w:rStyle w:val="Heading4Char"/>
          <w:b/>
          <w:i/>
        </w:rPr>
        <w:t>învățământul superior</w:t>
      </w:r>
      <w:r w:rsidRPr="00074494">
        <w:rPr>
          <w:rStyle w:val="Heading4Char"/>
          <w:i/>
        </w:rPr>
        <w:t xml:space="preserve"> în 2012</w:t>
      </w:r>
      <w:r w:rsidRPr="00074494">
        <w:rPr>
          <w:i w:val="0"/>
          <w:noProof/>
          <w:lang w:val="en-US"/>
        </w:rPr>
        <w:drawing>
          <wp:anchor distT="0" distB="0" distL="114300" distR="114300" simplePos="0" relativeHeight="251669504" behindDoc="1" locked="0" layoutInCell="1" allowOverlap="1" wp14:anchorId="0561AEDA" wp14:editId="0F7DA48F">
            <wp:simplePos x="0" y="0"/>
            <wp:positionH relativeFrom="column">
              <wp:posOffset>-669290</wp:posOffset>
            </wp:positionH>
            <wp:positionV relativeFrom="paragraph">
              <wp:posOffset>299720</wp:posOffset>
            </wp:positionV>
            <wp:extent cx="7042150" cy="3521075"/>
            <wp:effectExtent l="0" t="0" r="0" b="0"/>
            <wp:wrapSquare wrapText="bothSides"/>
            <wp:docPr id="1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74494">
        <w:rPr>
          <w:rStyle w:val="Heading4Char"/>
          <w:i/>
        </w:rPr>
        <w:t xml:space="preserve"> (Sursa: Eurostat)</w:t>
      </w:r>
    </w:p>
    <w:p w14:paraId="6ED68F99" w14:textId="77777777" w:rsidR="005E151E" w:rsidRPr="004712EE" w:rsidRDefault="005E151E" w:rsidP="005E151E">
      <w:pPr>
        <w:pStyle w:val="Heading3"/>
        <w:rPr>
          <w:sz w:val="18"/>
        </w:rPr>
      </w:pPr>
    </w:p>
    <w:p w14:paraId="384FDF36" w14:textId="77777777" w:rsidR="005E151E" w:rsidRPr="004712EE" w:rsidRDefault="005E151E" w:rsidP="005E151E">
      <w:pPr>
        <w:pStyle w:val="Heading4"/>
      </w:pPr>
      <w:r w:rsidRPr="004712EE">
        <w:t xml:space="preserve">Procentul din PIB alocat de fiecare stat pentru </w:t>
      </w:r>
      <w:r w:rsidRPr="004712EE">
        <w:rPr>
          <w:b/>
        </w:rPr>
        <w:t>educație</w:t>
      </w:r>
      <w:r w:rsidRPr="004712EE">
        <w:t xml:space="preserve"> în 2012</w:t>
      </w:r>
      <w:r>
        <w:t xml:space="preserve"> </w:t>
      </w:r>
      <w:r w:rsidRPr="004712EE">
        <w:t>(Sursa: Banca Mondială)</w:t>
      </w:r>
    </w:p>
    <w:p w14:paraId="6B32F38E" w14:textId="77777777" w:rsidR="005E151E" w:rsidRPr="004712EE" w:rsidRDefault="005E151E" w:rsidP="005E151E">
      <w:pPr>
        <w:spacing w:after="0" w:line="259" w:lineRule="auto"/>
        <w:rPr>
          <w:rFonts w:ascii="Segoe UI" w:hAnsi="Segoe UI" w:cs="Segoe UI"/>
          <w:sz w:val="18"/>
        </w:rPr>
      </w:pPr>
    </w:p>
    <w:p w14:paraId="22A22B7A" w14:textId="13A1CB55" w:rsidR="005E151E" w:rsidRDefault="005E151E">
      <w:pPr>
        <w:spacing w:after="160" w:line="259" w:lineRule="auto"/>
        <w:rPr>
          <w:rFonts w:ascii="Segoe UI" w:hAnsi="Segoe UI" w:cs="Segoe UI"/>
          <w:sz w:val="18"/>
        </w:rPr>
      </w:pPr>
      <w:r>
        <w:rPr>
          <w:rFonts w:ascii="Segoe UI" w:hAnsi="Segoe UI" w:cs="Segoe UI"/>
          <w:sz w:val="18"/>
        </w:rPr>
        <w:br w:type="page"/>
      </w:r>
    </w:p>
    <w:p w14:paraId="41023413" w14:textId="77777777" w:rsidR="008D6F87" w:rsidRDefault="008D6F87" w:rsidP="00126CD8">
      <w:pPr>
        <w:spacing w:after="0"/>
        <w:jc w:val="both"/>
        <w:rPr>
          <w:rFonts w:ascii="Segoe UI" w:hAnsi="Segoe UI" w:cs="Segoe UI"/>
          <w:sz w:val="18"/>
        </w:rPr>
      </w:pPr>
    </w:p>
    <w:p w14:paraId="3D775099" w14:textId="255BE150" w:rsidR="005E151E" w:rsidRPr="005E151E" w:rsidRDefault="005E151E" w:rsidP="005E151E">
      <w:pPr>
        <w:pStyle w:val="Heading1"/>
        <w:jc w:val="center"/>
        <w:rPr>
          <w:rFonts w:cs="Segoe UI"/>
          <w:i w:val="0"/>
          <w:sz w:val="36"/>
        </w:rPr>
      </w:pPr>
      <w:bookmarkStart w:id="6" w:name="_Toc435730666"/>
      <w:r w:rsidRPr="005E151E">
        <w:rPr>
          <w:rFonts w:cs="Segoe UI"/>
          <w:i w:val="0"/>
          <w:sz w:val="36"/>
        </w:rPr>
        <w:t>România și educația</w:t>
      </w:r>
      <w:bookmarkEnd w:id="6"/>
    </w:p>
    <w:p w14:paraId="50DF8AD6" w14:textId="77777777" w:rsidR="005E151E" w:rsidRPr="005E151E" w:rsidRDefault="005E151E" w:rsidP="00DA233E">
      <w:pPr>
        <w:pStyle w:val="Heading1"/>
        <w:rPr>
          <w:rFonts w:cs="Segoe UI"/>
          <w:b w:val="0"/>
          <w:i w:val="0"/>
          <w:sz w:val="18"/>
        </w:rPr>
      </w:pPr>
    </w:p>
    <w:p w14:paraId="691C0250" w14:textId="77777777" w:rsidR="008D6F87" w:rsidRPr="005E151E" w:rsidRDefault="008D6F87" w:rsidP="005E151E">
      <w:pPr>
        <w:pStyle w:val="Heading2"/>
        <w:spacing w:after="0"/>
        <w:ind w:firstLine="708"/>
        <w:rPr>
          <w:b/>
        </w:rPr>
      </w:pPr>
      <w:bookmarkStart w:id="7" w:name="_Toc435730667"/>
      <w:r w:rsidRPr="005E151E">
        <w:rPr>
          <w:b/>
          <w:sz w:val="32"/>
        </w:rPr>
        <w:t>Sistemul de învă</w:t>
      </w:r>
      <w:r w:rsidR="00D05EB2" w:rsidRPr="005E151E">
        <w:rPr>
          <w:b/>
          <w:sz w:val="32"/>
        </w:rPr>
        <w:t>ț</w:t>
      </w:r>
      <w:r w:rsidRPr="005E151E">
        <w:rPr>
          <w:b/>
          <w:sz w:val="32"/>
        </w:rPr>
        <w:t>ământ din România. O scurtă introducere</w:t>
      </w:r>
      <w:bookmarkEnd w:id="7"/>
    </w:p>
    <w:p w14:paraId="7291AD26" w14:textId="77777777" w:rsidR="000603EF" w:rsidRPr="004712EE" w:rsidRDefault="000603EF" w:rsidP="00126CD8">
      <w:pPr>
        <w:spacing w:after="0"/>
        <w:ind w:firstLine="708"/>
        <w:jc w:val="both"/>
        <w:rPr>
          <w:rFonts w:ascii="Segoe UI" w:hAnsi="Segoe UI" w:cs="Segoe UI"/>
        </w:rPr>
      </w:pPr>
      <w:r w:rsidRPr="004712EE">
        <w:rPr>
          <w:rFonts w:ascii="Segoe UI" w:hAnsi="Segoe UI" w:cs="Segoe UI"/>
        </w:rPr>
        <w:t>Originile învă</w:t>
      </w:r>
      <w:r w:rsidR="00D05EB2" w:rsidRPr="004712EE">
        <w:rPr>
          <w:rFonts w:ascii="Segoe UI" w:hAnsi="Segoe UI" w:cs="Segoe UI"/>
        </w:rPr>
        <w:t>ț</w:t>
      </w:r>
      <w:r w:rsidRPr="004712EE">
        <w:rPr>
          <w:rFonts w:ascii="Segoe UI" w:hAnsi="Segoe UI" w:cs="Segoe UI"/>
        </w:rPr>
        <w:t xml:space="preserve">ământului superior din România datează din anul </w:t>
      </w:r>
      <w:r w:rsidRPr="002B2848">
        <w:rPr>
          <w:rFonts w:ascii="Segoe UI" w:hAnsi="Segoe UI" w:cs="Segoe UI"/>
          <w:b/>
        </w:rPr>
        <w:t>1860</w:t>
      </w:r>
      <w:r w:rsidRPr="004712EE">
        <w:rPr>
          <w:rFonts w:ascii="Segoe UI" w:hAnsi="Segoe UI" w:cs="Segoe UI"/>
        </w:rPr>
        <w:t>, când printr-un decret al domnitorului Alexandru Ioan Cuza era înfiin</w:t>
      </w:r>
      <w:r w:rsidR="00D05EB2" w:rsidRPr="004712EE">
        <w:rPr>
          <w:rFonts w:ascii="Segoe UI" w:hAnsi="Segoe UI" w:cs="Segoe UI"/>
        </w:rPr>
        <w:t>ț</w:t>
      </w:r>
      <w:r w:rsidRPr="004712EE">
        <w:rPr>
          <w:rFonts w:ascii="Segoe UI" w:hAnsi="Segoe UI" w:cs="Segoe UI"/>
        </w:rPr>
        <w:t>ată prima universitate autohtonă, la Ia</w:t>
      </w:r>
      <w:r w:rsidR="00D05EB2" w:rsidRPr="004712EE">
        <w:rPr>
          <w:rFonts w:ascii="Segoe UI" w:hAnsi="Segoe UI" w:cs="Segoe UI"/>
        </w:rPr>
        <w:t>ș</w:t>
      </w:r>
      <w:r w:rsidRPr="004712EE">
        <w:rPr>
          <w:rFonts w:ascii="Segoe UI" w:hAnsi="Segoe UI" w:cs="Segoe UI"/>
        </w:rPr>
        <w:t xml:space="preserve">i. Patru ani mai târziu apărea </w:t>
      </w:r>
      <w:r w:rsidR="00D05EB2" w:rsidRPr="004712EE">
        <w:rPr>
          <w:rFonts w:ascii="Segoe UI" w:hAnsi="Segoe UI" w:cs="Segoe UI"/>
        </w:rPr>
        <w:t>ș</w:t>
      </w:r>
      <w:r w:rsidRPr="004712EE">
        <w:rPr>
          <w:rFonts w:ascii="Segoe UI" w:hAnsi="Segoe UI" w:cs="Segoe UI"/>
        </w:rPr>
        <w:t>i cea de-a doua institu</w:t>
      </w:r>
      <w:r w:rsidR="00D05EB2" w:rsidRPr="004712EE">
        <w:rPr>
          <w:rFonts w:ascii="Segoe UI" w:hAnsi="Segoe UI" w:cs="Segoe UI"/>
        </w:rPr>
        <w:t>ț</w:t>
      </w:r>
      <w:r w:rsidRPr="004712EE">
        <w:rPr>
          <w:rFonts w:ascii="Segoe UI" w:hAnsi="Segoe UI" w:cs="Segoe UI"/>
        </w:rPr>
        <w:t>ie de acest fel, Universitatea din Bucure</w:t>
      </w:r>
      <w:r w:rsidR="00D05EB2" w:rsidRPr="004712EE">
        <w:rPr>
          <w:rFonts w:ascii="Segoe UI" w:hAnsi="Segoe UI" w:cs="Segoe UI"/>
        </w:rPr>
        <w:t>ș</w:t>
      </w:r>
      <w:r w:rsidRPr="004712EE">
        <w:rPr>
          <w:rFonts w:ascii="Segoe UI" w:hAnsi="Segoe UI" w:cs="Segoe UI"/>
        </w:rPr>
        <w:t>ti. Primii ani ai Principatelor Române Unite au reprezentat o perioadă în care statul a alocat resurse importante pentru dezvoltarea sistemului educa</w:t>
      </w:r>
      <w:r w:rsidR="00D05EB2" w:rsidRPr="004712EE">
        <w:rPr>
          <w:rFonts w:ascii="Segoe UI" w:hAnsi="Segoe UI" w:cs="Segoe UI"/>
        </w:rPr>
        <w:t>ț</w:t>
      </w:r>
      <w:r w:rsidRPr="004712EE">
        <w:rPr>
          <w:rFonts w:ascii="Segoe UI" w:hAnsi="Segoe UI" w:cs="Segoe UI"/>
        </w:rPr>
        <w:t>ional.</w:t>
      </w:r>
      <w:r w:rsidR="00D05EB2" w:rsidRPr="004712EE">
        <w:rPr>
          <w:rFonts w:ascii="Segoe UI" w:hAnsi="Segoe UI" w:cs="Segoe UI"/>
        </w:rPr>
        <w:t xml:space="preserve"> </w:t>
      </w:r>
      <w:r w:rsidRPr="002B2848">
        <w:rPr>
          <w:rFonts w:ascii="Segoe UI" w:hAnsi="Segoe UI" w:cs="Segoe UI"/>
          <w:b/>
        </w:rPr>
        <w:t>Legea instruc</w:t>
      </w:r>
      <w:r w:rsidR="00D05EB2" w:rsidRPr="002B2848">
        <w:rPr>
          <w:rFonts w:ascii="Segoe UI" w:hAnsi="Segoe UI" w:cs="Segoe UI"/>
          <w:b/>
        </w:rPr>
        <w:t>ț</w:t>
      </w:r>
      <w:r w:rsidRPr="002B2848">
        <w:rPr>
          <w:rFonts w:ascii="Segoe UI" w:hAnsi="Segoe UI" w:cs="Segoe UI"/>
          <w:b/>
        </w:rPr>
        <w:t>iunii publice de la 1864 a deschis larg por</w:t>
      </w:r>
      <w:r w:rsidR="00D05EB2" w:rsidRPr="002B2848">
        <w:rPr>
          <w:rFonts w:ascii="Segoe UI" w:hAnsi="Segoe UI" w:cs="Segoe UI"/>
          <w:b/>
        </w:rPr>
        <w:t>ț</w:t>
      </w:r>
      <w:r w:rsidRPr="002B2848">
        <w:rPr>
          <w:rFonts w:ascii="Segoe UI" w:hAnsi="Segoe UI" w:cs="Segoe UI"/>
          <w:b/>
        </w:rPr>
        <w:t>ile învă</w:t>
      </w:r>
      <w:r w:rsidR="00D05EB2" w:rsidRPr="002B2848">
        <w:rPr>
          <w:rFonts w:ascii="Segoe UI" w:hAnsi="Segoe UI" w:cs="Segoe UI"/>
          <w:b/>
        </w:rPr>
        <w:t>ț</w:t>
      </w:r>
      <w:r w:rsidRPr="002B2848">
        <w:rPr>
          <w:rFonts w:ascii="Segoe UI" w:hAnsi="Segoe UI" w:cs="Segoe UI"/>
          <w:b/>
        </w:rPr>
        <w:t>ământului primar către marea majoritate a popula</w:t>
      </w:r>
      <w:r w:rsidR="00D05EB2" w:rsidRPr="002B2848">
        <w:rPr>
          <w:rFonts w:ascii="Segoe UI" w:hAnsi="Segoe UI" w:cs="Segoe UI"/>
          <w:b/>
        </w:rPr>
        <w:t>ț</w:t>
      </w:r>
      <w:r w:rsidRPr="002B2848">
        <w:rPr>
          <w:rFonts w:ascii="Segoe UI" w:hAnsi="Segoe UI" w:cs="Segoe UI"/>
          <w:b/>
        </w:rPr>
        <w:t xml:space="preserve">iei, acesta devenind obligatoriu </w:t>
      </w:r>
      <w:r w:rsidR="00D05EB2" w:rsidRPr="002B2848">
        <w:rPr>
          <w:rFonts w:ascii="Segoe UI" w:hAnsi="Segoe UI" w:cs="Segoe UI"/>
          <w:b/>
        </w:rPr>
        <w:t>ș</w:t>
      </w:r>
      <w:r w:rsidRPr="002B2848">
        <w:rPr>
          <w:rFonts w:ascii="Segoe UI" w:hAnsi="Segoe UI" w:cs="Segoe UI"/>
          <w:b/>
        </w:rPr>
        <w:t>i gratuit</w:t>
      </w:r>
      <w:r w:rsidRPr="004712EE">
        <w:rPr>
          <w:rFonts w:ascii="Segoe UI" w:hAnsi="Segoe UI" w:cs="Segoe UI"/>
        </w:rPr>
        <w:t>.</w:t>
      </w:r>
    </w:p>
    <w:p w14:paraId="59AC6ED5" w14:textId="77777777" w:rsidR="000603EF" w:rsidRPr="004712EE" w:rsidRDefault="000603EF" w:rsidP="00126CD8">
      <w:pPr>
        <w:spacing w:after="0"/>
        <w:ind w:firstLine="708"/>
        <w:jc w:val="both"/>
        <w:rPr>
          <w:rFonts w:ascii="Segoe UI" w:hAnsi="Segoe UI" w:cs="Segoe UI"/>
        </w:rPr>
      </w:pPr>
      <w:r w:rsidRPr="004712EE">
        <w:rPr>
          <w:rFonts w:ascii="Segoe UI" w:hAnsi="Segoe UI" w:cs="Segoe UI"/>
        </w:rPr>
        <w:t xml:space="preserve">Constituirea României moderne în perioada lui Carol I a dus la consolidarea </w:t>
      </w:r>
      <w:r w:rsidR="00D05EB2" w:rsidRPr="004712EE">
        <w:rPr>
          <w:rFonts w:ascii="Segoe UI" w:hAnsi="Segoe UI" w:cs="Segoe UI"/>
        </w:rPr>
        <w:t>ș</w:t>
      </w:r>
      <w:r w:rsidRPr="004712EE">
        <w:rPr>
          <w:rFonts w:ascii="Segoe UI" w:hAnsi="Segoe UI" w:cs="Segoe UI"/>
        </w:rPr>
        <w:t>i dezvoltarea sistemului educa</w:t>
      </w:r>
      <w:r w:rsidR="00D05EB2" w:rsidRPr="004712EE">
        <w:rPr>
          <w:rFonts w:ascii="Segoe UI" w:hAnsi="Segoe UI" w:cs="Segoe UI"/>
        </w:rPr>
        <w:t>ț</w:t>
      </w:r>
      <w:r w:rsidRPr="004712EE">
        <w:rPr>
          <w:rFonts w:ascii="Segoe UI" w:hAnsi="Segoe UI" w:cs="Segoe UI"/>
        </w:rPr>
        <w:t>ional românesc. După Marea Unire, sistemul de învă</w:t>
      </w:r>
      <w:r w:rsidR="00D05EB2" w:rsidRPr="004712EE">
        <w:rPr>
          <w:rFonts w:ascii="Segoe UI" w:hAnsi="Segoe UI" w:cs="Segoe UI"/>
        </w:rPr>
        <w:t>ț</w:t>
      </w:r>
      <w:r w:rsidRPr="004712EE">
        <w:rPr>
          <w:rFonts w:ascii="Segoe UI" w:hAnsi="Segoe UI" w:cs="Segoe UI"/>
        </w:rPr>
        <w:t>ământ superior s-a dezvoltat prin integrarea în re</w:t>
      </w:r>
      <w:r w:rsidR="00D05EB2" w:rsidRPr="004712EE">
        <w:rPr>
          <w:rFonts w:ascii="Segoe UI" w:hAnsi="Segoe UI" w:cs="Segoe UI"/>
        </w:rPr>
        <w:t>ț</w:t>
      </w:r>
      <w:r w:rsidRPr="004712EE">
        <w:rPr>
          <w:rFonts w:ascii="Segoe UI" w:hAnsi="Segoe UI" w:cs="Segoe UI"/>
        </w:rPr>
        <w:t>eaua de institu</w:t>
      </w:r>
      <w:r w:rsidR="00D05EB2" w:rsidRPr="004712EE">
        <w:rPr>
          <w:rFonts w:ascii="Segoe UI" w:hAnsi="Segoe UI" w:cs="Segoe UI"/>
        </w:rPr>
        <w:t>ț</w:t>
      </w:r>
      <w:r w:rsidRPr="004712EE">
        <w:rPr>
          <w:rFonts w:ascii="Segoe UI" w:hAnsi="Segoe UI" w:cs="Segoe UI"/>
        </w:rPr>
        <w:t xml:space="preserve">ii de profil </w:t>
      </w:r>
      <w:r w:rsidR="00D05EB2" w:rsidRPr="004712EE">
        <w:rPr>
          <w:rFonts w:ascii="Segoe UI" w:hAnsi="Segoe UI" w:cs="Segoe UI"/>
        </w:rPr>
        <w:t>ș</w:t>
      </w:r>
      <w:r w:rsidRPr="004712EE">
        <w:rPr>
          <w:rFonts w:ascii="Segoe UI" w:hAnsi="Segoe UI" w:cs="Segoe UI"/>
        </w:rPr>
        <w:t>i a unită</w:t>
      </w:r>
      <w:r w:rsidR="00D05EB2" w:rsidRPr="004712EE">
        <w:rPr>
          <w:rFonts w:ascii="Segoe UI" w:hAnsi="Segoe UI" w:cs="Segoe UI"/>
        </w:rPr>
        <w:t>ț</w:t>
      </w:r>
      <w:r w:rsidRPr="004712EE">
        <w:rPr>
          <w:rFonts w:ascii="Segoe UI" w:hAnsi="Segoe UI" w:cs="Segoe UI"/>
        </w:rPr>
        <w:t>ilor din regiunile proaspăt unite. Bugetul educa</w:t>
      </w:r>
      <w:r w:rsidR="00D05EB2" w:rsidRPr="004712EE">
        <w:rPr>
          <w:rFonts w:ascii="Segoe UI" w:hAnsi="Segoe UI" w:cs="Segoe UI"/>
        </w:rPr>
        <w:t>ț</w:t>
      </w:r>
      <w:r w:rsidRPr="004712EE">
        <w:rPr>
          <w:rFonts w:ascii="Segoe UI" w:hAnsi="Segoe UI" w:cs="Segoe UI"/>
        </w:rPr>
        <w:t>iei a crescut constant în perioada interbelică, cu excep</w:t>
      </w:r>
      <w:r w:rsidR="00D05EB2" w:rsidRPr="004712EE">
        <w:rPr>
          <w:rFonts w:ascii="Segoe UI" w:hAnsi="Segoe UI" w:cs="Segoe UI"/>
        </w:rPr>
        <w:t>ț</w:t>
      </w:r>
      <w:r w:rsidRPr="004712EE">
        <w:rPr>
          <w:rFonts w:ascii="Segoe UI" w:hAnsi="Segoe UI" w:cs="Segoe UI"/>
        </w:rPr>
        <w:t xml:space="preserve">ia perioadei de criză economică, ajungând la </w:t>
      </w:r>
      <w:r w:rsidRPr="002B2848">
        <w:rPr>
          <w:rFonts w:ascii="Segoe UI" w:hAnsi="Segoe UI" w:cs="Segoe UI"/>
          <w:b/>
        </w:rPr>
        <w:t>17,8%</w:t>
      </w:r>
      <w:r w:rsidRPr="004712EE">
        <w:rPr>
          <w:rFonts w:ascii="Segoe UI" w:hAnsi="Segoe UI" w:cs="Segoe UI"/>
        </w:rPr>
        <w:t xml:space="preserve"> din bugetul na</w:t>
      </w:r>
      <w:r w:rsidR="00D05EB2" w:rsidRPr="004712EE">
        <w:rPr>
          <w:rFonts w:ascii="Segoe UI" w:hAnsi="Segoe UI" w:cs="Segoe UI"/>
        </w:rPr>
        <w:t>ț</w:t>
      </w:r>
      <w:r w:rsidRPr="004712EE">
        <w:rPr>
          <w:rFonts w:ascii="Segoe UI" w:hAnsi="Segoe UI" w:cs="Segoe UI"/>
        </w:rPr>
        <w:t xml:space="preserve">ional în anul </w:t>
      </w:r>
      <w:r w:rsidRPr="002B2848">
        <w:rPr>
          <w:rFonts w:ascii="Segoe UI" w:hAnsi="Segoe UI" w:cs="Segoe UI"/>
          <w:b/>
        </w:rPr>
        <w:t>1939</w:t>
      </w:r>
      <w:r w:rsidRPr="004712EE">
        <w:rPr>
          <w:rFonts w:ascii="Segoe UI" w:hAnsi="Segoe UI" w:cs="Segoe UI"/>
        </w:rPr>
        <w:t>.</w:t>
      </w:r>
    </w:p>
    <w:p w14:paraId="4724CE1A"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Momentul 23 august 1944 a reprezentat începutul procesului de comunizare al statului român. Toate domeniile au fost marcate de reforme dirijate de Uniunea Sovietică, inclusiv învă</w:t>
      </w:r>
      <w:r w:rsidR="00D05EB2" w:rsidRPr="004712EE">
        <w:rPr>
          <w:rFonts w:ascii="Segoe UI" w:hAnsi="Segoe UI" w:cs="Segoe UI"/>
        </w:rPr>
        <w:t>ț</w:t>
      </w:r>
      <w:r w:rsidRPr="004712EE">
        <w:rPr>
          <w:rFonts w:ascii="Segoe UI" w:hAnsi="Segoe UI" w:cs="Segoe UI"/>
        </w:rPr>
        <w:t>ământul. În perioada 1945-1948 a existat o perioadă de tranzi</w:t>
      </w:r>
      <w:r w:rsidR="00D05EB2" w:rsidRPr="004712EE">
        <w:rPr>
          <w:rFonts w:ascii="Segoe UI" w:hAnsi="Segoe UI" w:cs="Segoe UI"/>
        </w:rPr>
        <w:t>ț</w:t>
      </w:r>
      <w:r w:rsidRPr="004712EE">
        <w:rPr>
          <w:rFonts w:ascii="Segoe UI" w:hAnsi="Segoe UI" w:cs="Segoe UI"/>
        </w:rPr>
        <w:t>ie în care au fost făcute pu</w:t>
      </w:r>
      <w:r w:rsidR="00D05EB2" w:rsidRPr="004712EE">
        <w:rPr>
          <w:rFonts w:ascii="Segoe UI" w:hAnsi="Segoe UI" w:cs="Segoe UI"/>
        </w:rPr>
        <w:t>ț</w:t>
      </w:r>
      <w:r w:rsidRPr="004712EE">
        <w:rPr>
          <w:rFonts w:ascii="Segoe UI" w:hAnsi="Segoe UI" w:cs="Segoe UI"/>
        </w:rPr>
        <w:t xml:space="preserve">ine modificări structurale (Hatos, 2012: 38). Un moment de cotitură l-a reprezentat </w:t>
      </w:r>
      <w:r w:rsidRPr="004712EE">
        <w:rPr>
          <w:rFonts w:ascii="Segoe UI" w:hAnsi="Segoe UI" w:cs="Segoe UI"/>
          <w:i/>
        </w:rPr>
        <w:t>Legea pentru reforma învă</w:t>
      </w:r>
      <w:r w:rsidR="00D05EB2" w:rsidRPr="004712EE">
        <w:rPr>
          <w:rFonts w:ascii="Segoe UI" w:hAnsi="Segoe UI" w:cs="Segoe UI"/>
          <w:i/>
        </w:rPr>
        <w:t>ț</w:t>
      </w:r>
      <w:r w:rsidRPr="004712EE">
        <w:rPr>
          <w:rFonts w:ascii="Segoe UI" w:hAnsi="Segoe UI" w:cs="Segoe UI"/>
          <w:i/>
        </w:rPr>
        <w:t>ământului</w:t>
      </w:r>
      <w:r w:rsidRPr="004712EE">
        <w:rPr>
          <w:rFonts w:ascii="Segoe UI" w:hAnsi="Segoe UI" w:cs="Segoe UI"/>
        </w:rPr>
        <w:t>, publicată la 3 august 1948 prin care învă</w:t>
      </w:r>
      <w:r w:rsidR="00D05EB2" w:rsidRPr="004712EE">
        <w:rPr>
          <w:rFonts w:ascii="Segoe UI" w:hAnsi="Segoe UI" w:cs="Segoe UI"/>
        </w:rPr>
        <w:t>ț</w:t>
      </w:r>
      <w:r w:rsidRPr="004712EE">
        <w:rPr>
          <w:rFonts w:ascii="Segoe UI" w:hAnsi="Segoe UI" w:cs="Segoe UI"/>
        </w:rPr>
        <w:t>ământul devenea unul laic, fiind modificată structura învă</w:t>
      </w:r>
      <w:r w:rsidR="00D05EB2" w:rsidRPr="004712EE">
        <w:rPr>
          <w:rFonts w:ascii="Segoe UI" w:hAnsi="Segoe UI" w:cs="Segoe UI"/>
        </w:rPr>
        <w:t>ț</w:t>
      </w:r>
      <w:r w:rsidRPr="004712EE">
        <w:rPr>
          <w:rFonts w:ascii="Segoe UI" w:hAnsi="Segoe UI" w:cs="Segoe UI"/>
        </w:rPr>
        <w:t xml:space="preserve">ământului preuniversitar, prilej cu care toate contractele cadrelor didactice au fost desfăcute în vederea realizării unei epurări a corpului profesoral (Giurescu, 2013: 61). </w:t>
      </w:r>
    </w:p>
    <w:p w14:paraId="6A03846C" w14:textId="77777777" w:rsidR="008D6F87" w:rsidRPr="004712EE" w:rsidRDefault="008D6F87" w:rsidP="00126CD8">
      <w:pPr>
        <w:spacing w:after="0"/>
        <w:ind w:firstLine="708"/>
        <w:jc w:val="both"/>
        <w:rPr>
          <w:rFonts w:ascii="Segoe UI" w:hAnsi="Segoe UI" w:cs="Segoe UI"/>
        </w:rPr>
      </w:pPr>
      <w:r w:rsidRPr="002B2848">
        <w:rPr>
          <w:rFonts w:ascii="Segoe UI" w:hAnsi="Segoe UI" w:cs="Segoe UI"/>
          <w:b/>
        </w:rPr>
        <w:t>Educa</w:t>
      </w:r>
      <w:r w:rsidR="00D05EB2" w:rsidRPr="002B2848">
        <w:rPr>
          <w:rFonts w:ascii="Segoe UI" w:hAnsi="Segoe UI" w:cs="Segoe UI"/>
          <w:b/>
        </w:rPr>
        <w:t>ț</w:t>
      </w:r>
      <w:r w:rsidRPr="002B2848">
        <w:rPr>
          <w:rFonts w:ascii="Segoe UI" w:hAnsi="Segoe UI" w:cs="Segoe UI"/>
          <w:b/>
        </w:rPr>
        <w:t>ia devine un proces cu adevărat de masă, dezvoltându-se o nouă categorie: învă</w:t>
      </w:r>
      <w:r w:rsidR="00D05EB2" w:rsidRPr="002B2848">
        <w:rPr>
          <w:rFonts w:ascii="Segoe UI" w:hAnsi="Segoe UI" w:cs="Segoe UI"/>
          <w:b/>
        </w:rPr>
        <w:t>ț</w:t>
      </w:r>
      <w:r w:rsidRPr="002B2848">
        <w:rPr>
          <w:rFonts w:ascii="Segoe UI" w:hAnsi="Segoe UI" w:cs="Segoe UI"/>
          <w:b/>
        </w:rPr>
        <w:t>ământul de partid</w:t>
      </w:r>
      <w:r w:rsidRPr="004712EE">
        <w:rPr>
          <w:rFonts w:ascii="Segoe UI" w:hAnsi="Segoe UI" w:cs="Segoe UI"/>
        </w:rPr>
        <w:t>. Apar institu</w:t>
      </w:r>
      <w:r w:rsidR="00D05EB2" w:rsidRPr="004712EE">
        <w:rPr>
          <w:rFonts w:ascii="Segoe UI" w:hAnsi="Segoe UI" w:cs="Segoe UI"/>
        </w:rPr>
        <w:t>ț</w:t>
      </w:r>
      <w:r w:rsidRPr="004712EE">
        <w:rPr>
          <w:rFonts w:ascii="Segoe UI" w:hAnsi="Segoe UI" w:cs="Segoe UI"/>
        </w:rPr>
        <w:t>ii de învă</w:t>
      </w:r>
      <w:r w:rsidR="00D05EB2" w:rsidRPr="004712EE">
        <w:rPr>
          <w:rFonts w:ascii="Segoe UI" w:hAnsi="Segoe UI" w:cs="Segoe UI"/>
        </w:rPr>
        <w:t>ț</w:t>
      </w:r>
      <w:r w:rsidRPr="004712EE">
        <w:rPr>
          <w:rFonts w:ascii="Segoe UI" w:hAnsi="Segoe UI" w:cs="Segoe UI"/>
        </w:rPr>
        <w:t>ământ superior destinate pregătirii cadrelor de partid (</w:t>
      </w:r>
      <w:r w:rsidR="00D05EB2" w:rsidRPr="004712EE">
        <w:rPr>
          <w:rFonts w:ascii="Segoe UI" w:hAnsi="Segoe UI" w:cs="Segoe UI"/>
        </w:rPr>
        <w:t>Ș</w:t>
      </w:r>
      <w:r w:rsidRPr="004712EE">
        <w:rPr>
          <w:rFonts w:ascii="Segoe UI" w:hAnsi="Segoe UI" w:cs="Segoe UI"/>
        </w:rPr>
        <w:t xml:space="preserve">coala Superioară de </w:t>
      </w:r>
      <w:r w:rsidR="00D05EB2" w:rsidRPr="004712EE">
        <w:rPr>
          <w:rFonts w:ascii="Segoe UI" w:hAnsi="Segoe UI" w:cs="Segoe UI"/>
        </w:rPr>
        <w:t>Ș</w:t>
      </w:r>
      <w:r w:rsidRPr="004712EE">
        <w:rPr>
          <w:rFonts w:ascii="Segoe UI" w:hAnsi="Segoe UI" w:cs="Segoe UI"/>
        </w:rPr>
        <w:t>tiin</w:t>
      </w:r>
      <w:r w:rsidR="00D05EB2" w:rsidRPr="004712EE">
        <w:rPr>
          <w:rFonts w:ascii="Segoe UI" w:hAnsi="Segoe UI" w:cs="Segoe UI"/>
        </w:rPr>
        <w:t>ț</w:t>
      </w:r>
      <w:r w:rsidR="00680958" w:rsidRPr="004712EE">
        <w:rPr>
          <w:rFonts w:ascii="Segoe UI" w:hAnsi="Segoe UI" w:cs="Segoe UI"/>
        </w:rPr>
        <w:t>e Sociale „Andrei Aleksandrovici</w:t>
      </w:r>
      <w:r w:rsidRPr="004712EE">
        <w:rPr>
          <w:rFonts w:ascii="Segoe UI" w:hAnsi="Segoe UI" w:cs="Segoe UI"/>
        </w:rPr>
        <w:t xml:space="preserve"> Jdanov</w:t>
      </w:r>
      <w:r w:rsidR="00680958" w:rsidRPr="004712EE">
        <w:rPr>
          <w:rFonts w:ascii="Segoe UI" w:hAnsi="Segoe UI" w:cs="Segoe UI"/>
        </w:rPr>
        <w:t>”</w:t>
      </w:r>
      <w:r w:rsidR="00D05EB2" w:rsidRPr="004712EE">
        <w:rPr>
          <w:rFonts w:ascii="Segoe UI" w:hAnsi="Segoe UI" w:cs="Segoe UI"/>
        </w:rPr>
        <w:t xml:space="preserve"> ș</w:t>
      </w:r>
      <w:r w:rsidRPr="004712EE">
        <w:rPr>
          <w:rFonts w:ascii="Segoe UI" w:hAnsi="Segoe UI" w:cs="Segoe UI"/>
        </w:rPr>
        <w:t>i Universitatea „</w:t>
      </w:r>
      <w:r w:rsidR="00D05EB2" w:rsidRPr="004712EE">
        <w:rPr>
          <w:rFonts w:ascii="Segoe UI" w:hAnsi="Segoe UI" w:cs="Segoe UI"/>
        </w:rPr>
        <w:t>Ș</w:t>
      </w:r>
      <w:r w:rsidRPr="004712EE">
        <w:rPr>
          <w:rFonts w:ascii="Segoe UI" w:hAnsi="Segoe UI" w:cs="Segoe UI"/>
        </w:rPr>
        <w:t>tefan Gheorghiu” din Bucure</w:t>
      </w:r>
      <w:r w:rsidR="00D05EB2" w:rsidRPr="004712EE">
        <w:rPr>
          <w:rFonts w:ascii="Segoe UI" w:hAnsi="Segoe UI" w:cs="Segoe UI"/>
        </w:rPr>
        <w:t>ș</w:t>
      </w:r>
      <w:r w:rsidRPr="004712EE">
        <w:rPr>
          <w:rFonts w:ascii="Segoe UI" w:hAnsi="Segoe UI" w:cs="Segoe UI"/>
        </w:rPr>
        <w:t xml:space="preserve">ti), precum </w:t>
      </w:r>
      <w:r w:rsidR="00D05EB2" w:rsidRPr="004712EE">
        <w:rPr>
          <w:rFonts w:ascii="Segoe UI" w:hAnsi="Segoe UI" w:cs="Segoe UI"/>
        </w:rPr>
        <w:t>ș</w:t>
      </w:r>
      <w:r w:rsidRPr="004712EE">
        <w:rPr>
          <w:rFonts w:ascii="Segoe UI" w:hAnsi="Segoe UI" w:cs="Segoe UI"/>
        </w:rPr>
        <w:t xml:space="preserve">i un număr impresionant de </w:t>
      </w:r>
      <w:r w:rsidR="00D05EB2" w:rsidRPr="004712EE">
        <w:rPr>
          <w:rFonts w:ascii="Segoe UI" w:hAnsi="Segoe UI" w:cs="Segoe UI"/>
        </w:rPr>
        <w:t>ș</w:t>
      </w:r>
      <w:r w:rsidRPr="004712EE">
        <w:rPr>
          <w:rFonts w:ascii="Segoe UI" w:hAnsi="Segoe UI" w:cs="Segoe UI"/>
        </w:rPr>
        <w:t xml:space="preserve">coli serale de marxism-leninism </w:t>
      </w:r>
      <w:r w:rsidR="00D05EB2" w:rsidRPr="004712EE">
        <w:rPr>
          <w:rFonts w:ascii="Segoe UI" w:hAnsi="Segoe UI" w:cs="Segoe UI"/>
        </w:rPr>
        <w:t>ș</w:t>
      </w:r>
      <w:r w:rsidRPr="004712EE">
        <w:rPr>
          <w:rFonts w:ascii="Segoe UI" w:hAnsi="Segoe UI" w:cs="Segoe UI"/>
        </w:rPr>
        <w:t xml:space="preserve">i </w:t>
      </w:r>
      <w:r w:rsidR="00D05EB2" w:rsidRPr="004712EE">
        <w:rPr>
          <w:rFonts w:ascii="Segoe UI" w:hAnsi="Segoe UI" w:cs="Segoe UI"/>
        </w:rPr>
        <w:t>ș</w:t>
      </w:r>
      <w:r w:rsidRPr="004712EE">
        <w:rPr>
          <w:rFonts w:ascii="Segoe UI" w:hAnsi="Segoe UI" w:cs="Segoe UI"/>
        </w:rPr>
        <w:t>coli de partid. La nivelul anului 1950, 87.100 dintre cursan</w:t>
      </w:r>
      <w:r w:rsidR="00D05EB2" w:rsidRPr="004712EE">
        <w:rPr>
          <w:rFonts w:ascii="Segoe UI" w:hAnsi="Segoe UI" w:cs="Segoe UI"/>
        </w:rPr>
        <w:t>ț</w:t>
      </w:r>
      <w:r w:rsidRPr="004712EE">
        <w:rPr>
          <w:rFonts w:ascii="Segoe UI" w:hAnsi="Segoe UI" w:cs="Segoe UI"/>
        </w:rPr>
        <w:t>i efectuau aceste studii fără a mai lucra în produc</w:t>
      </w:r>
      <w:r w:rsidR="00D05EB2" w:rsidRPr="004712EE">
        <w:rPr>
          <w:rFonts w:ascii="Segoe UI" w:hAnsi="Segoe UI" w:cs="Segoe UI"/>
        </w:rPr>
        <w:t>ț</w:t>
      </w:r>
      <w:r w:rsidRPr="004712EE">
        <w:rPr>
          <w:rFonts w:ascii="Segoe UI" w:hAnsi="Segoe UI" w:cs="Segoe UI"/>
        </w:rPr>
        <w:t xml:space="preserve">ie, în timp ce 291.318 le urmau sub diferite forme (Giurescu, 2013: 110-111). O serie de măsuri au fost pozitive </w:t>
      </w:r>
      <w:r w:rsidR="00D05EB2" w:rsidRPr="004712EE">
        <w:rPr>
          <w:rFonts w:ascii="Segoe UI" w:hAnsi="Segoe UI" w:cs="Segoe UI"/>
        </w:rPr>
        <w:t>ș</w:t>
      </w:r>
      <w:r w:rsidRPr="004712EE">
        <w:rPr>
          <w:rFonts w:ascii="Segoe UI" w:hAnsi="Segoe UI" w:cs="Segoe UI"/>
        </w:rPr>
        <w:t>i au dus la generalizarea învă</w:t>
      </w:r>
      <w:r w:rsidR="00D05EB2" w:rsidRPr="004712EE">
        <w:rPr>
          <w:rFonts w:ascii="Segoe UI" w:hAnsi="Segoe UI" w:cs="Segoe UI"/>
        </w:rPr>
        <w:t>ț</w:t>
      </w:r>
      <w:r w:rsidRPr="004712EE">
        <w:rPr>
          <w:rFonts w:ascii="Segoe UI" w:hAnsi="Segoe UI" w:cs="Segoe UI"/>
        </w:rPr>
        <w:t xml:space="preserve">ământului de </w:t>
      </w:r>
      <w:r w:rsidR="00D05EB2" w:rsidRPr="004712EE">
        <w:rPr>
          <w:rFonts w:ascii="Segoe UI" w:hAnsi="Segoe UI" w:cs="Segoe UI"/>
        </w:rPr>
        <w:t>ș</w:t>
      </w:r>
      <w:r w:rsidRPr="004712EE">
        <w:rPr>
          <w:rFonts w:ascii="Segoe UI" w:hAnsi="Segoe UI" w:cs="Segoe UI"/>
        </w:rPr>
        <w:t xml:space="preserve">apte ani </w:t>
      </w:r>
      <w:r w:rsidR="00D05EB2" w:rsidRPr="004712EE">
        <w:rPr>
          <w:rFonts w:ascii="Segoe UI" w:hAnsi="Segoe UI" w:cs="Segoe UI"/>
        </w:rPr>
        <w:t>ș</w:t>
      </w:r>
      <w:r w:rsidRPr="004712EE">
        <w:rPr>
          <w:rFonts w:ascii="Segoe UI" w:hAnsi="Segoe UI" w:cs="Segoe UI"/>
        </w:rPr>
        <w:t>i înfiin</w:t>
      </w:r>
      <w:r w:rsidR="00D05EB2" w:rsidRPr="004712EE">
        <w:rPr>
          <w:rFonts w:ascii="Segoe UI" w:hAnsi="Segoe UI" w:cs="Segoe UI"/>
        </w:rPr>
        <w:t>ț</w:t>
      </w:r>
      <w:r w:rsidRPr="004712EE">
        <w:rPr>
          <w:rFonts w:ascii="Segoe UI" w:hAnsi="Segoe UI" w:cs="Segoe UI"/>
        </w:rPr>
        <w:t xml:space="preserve">area unor </w:t>
      </w:r>
      <w:r w:rsidRPr="002B2848">
        <w:rPr>
          <w:rFonts w:ascii="Segoe UI" w:hAnsi="Segoe UI" w:cs="Segoe UI"/>
          <w:b/>
        </w:rPr>
        <w:t>institute pedagogice cu o durată de doi ani</w:t>
      </w:r>
      <w:r w:rsidRPr="004712EE">
        <w:rPr>
          <w:rFonts w:ascii="Segoe UI" w:hAnsi="Segoe UI" w:cs="Segoe UI"/>
        </w:rPr>
        <w:t>, perioadă care ulterior va cre</w:t>
      </w:r>
      <w:r w:rsidR="00D05EB2" w:rsidRPr="004712EE">
        <w:rPr>
          <w:rFonts w:ascii="Segoe UI" w:hAnsi="Segoe UI" w:cs="Segoe UI"/>
        </w:rPr>
        <w:t>ș</w:t>
      </w:r>
      <w:r w:rsidRPr="004712EE">
        <w:rPr>
          <w:rFonts w:ascii="Segoe UI" w:hAnsi="Segoe UI" w:cs="Segoe UI"/>
        </w:rPr>
        <w:t>te la trei ani. În 1959 este adoptată o măsură de stimulare a învă</w:t>
      </w:r>
      <w:r w:rsidR="00D05EB2" w:rsidRPr="004712EE">
        <w:rPr>
          <w:rFonts w:ascii="Segoe UI" w:hAnsi="Segoe UI" w:cs="Segoe UI"/>
        </w:rPr>
        <w:t>ț</w:t>
      </w:r>
      <w:r w:rsidRPr="004712EE">
        <w:rPr>
          <w:rFonts w:ascii="Segoe UI" w:hAnsi="Segoe UI" w:cs="Segoe UI"/>
        </w:rPr>
        <w:t>ământului seral în vederea îmbunătă</w:t>
      </w:r>
      <w:r w:rsidR="00D05EB2" w:rsidRPr="004712EE">
        <w:rPr>
          <w:rFonts w:ascii="Segoe UI" w:hAnsi="Segoe UI" w:cs="Segoe UI"/>
        </w:rPr>
        <w:t>ț</w:t>
      </w:r>
      <w:r w:rsidRPr="004712EE">
        <w:rPr>
          <w:rFonts w:ascii="Segoe UI" w:hAnsi="Segoe UI" w:cs="Segoe UI"/>
        </w:rPr>
        <w:t>irii accesului „</w:t>
      </w:r>
      <w:r w:rsidRPr="002B2848">
        <w:rPr>
          <w:rFonts w:ascii="Segoe UI" w:hAnsi="Segoe UI" w:cs="Segoe UI"/>
          <w:i/>
        </w:rPr>
        <w:t>oamenilor muncii</w:t>
      </w:r>
      <w:r w:rsidRPr="004712EE">
        <w:rPr>
          <w:rFonts w:ascii="Segoe UI" w:hAnsi="Segoe UI" w:cs="Segoe UI"/>
        </w:rPr>
        <w:t>” la învă</w:t>
      </w:r>
      <w:r w:rsidR="00D05EB2" w:rsidRPr="004712EE">
        <w:rPr>
          <w:rFonts w:ascii="Segoe UI" w:hAnsi="Segoe UI" w:cs="Segoe UI"/>
        </w:rPr>
        <w:t>ț</w:t>
      </w:r>
      <w:r w:rsidRPr="004712EE">
        <w:rPr>
          <w:rFonts w:ascii="Segoe UI" w:hAnsi="Segoe UI" w:cs="Segoe UI"/>
        </w:rPr>
        <w:t>ământul liceal.</w:t>
      </w:r>
    </w:p>
    <w:p w14:paraId="23FC204B"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 xml:space="preserve">La polul opus, </w:t>
      </w:r>
      <w:r w:rsidRPr="004712EE">
        <w:rPr>
          <w:rFonts w:ascii="Segoe UI" w:hAnsi="Segoe UI" w:cs="Segoe UI"/>
          <w:i/>
        </w:rPr>
        <w:t>Consiliul de Mini</w:t>
      </w:r>
      <w:r w:rsidR="00D05EB2" w:rsidRPr="004712EE">
        <w:rPr>
          <w:rFonts w:ascii="Segoe UI" w:hAnsi="Segoe UI" w:cs="Segoe UI"/>
          <w:i/>
        </w:rPr>
        <w:t>ș</w:t>
      </w:r>
      <w:r w:rsidRPr="004712EE">
        <w:rPr>
          <w:rFonts w:ascii="Segoe UI" w:hAnsi="Segoe UI" w:cs="Segoe UI"/>
          <w:i/>
        </w:rPr>
        <w:t>tri</w:t>
      </w:r>
      <w:r w:rsidRPr="004712EE">
        <w:rPr>
          <w:rFonts w:ascii="Segoe UI" w:hAnsi="Segoe UI" w:cs="Segoe UI"/>
        </w:rPr>
        <w:t xml:space="preserve">, la propunerea </w:t>
      </w:r>
      <w:r w:rsidRPr="004712EE">
        <w:rPr>
          <w:rFonts w:ascii="Segoe UI" w:hAnsi="Segoe UI" w:cs="Segoe UI"/>
          <w:i/>
        </w:rPr>
        <w:t>Comitetului Central al Partidului Muncitoresc Român</w:t>
      </w:r>
      <w:r w:rsidR="00680958" w:rsidRPr="004712EE">
        <w:rPr>
          <w:rFonts w:ascii="Segoe UI" w:hAnsi="Segoe UI" w:cs="Segoe UI"/>
        </w:rPr>
        <w:t>,</w:t>
      </w:r>
      <w:r w:rsidRPr="004712EE">
        <w:rPr>
          <w:rFonts w:ascii="Segoe UI" w:hAnsi="Segoe UI" w:cs="Segoe UI"/>
        </w:rPr>
        <w:t xml:space="preserve"> restric</w:t>
      </w:r>
      <w:r w:rsidR="00D05EB2" w:rsidRPr="004712EE">
        <w:rPr>
          <w:rFonts w:ascii="Segoe UI" w:hAnsi="Segoe UI" w:cs="Segoe UI"/>
        </w:rPr>
        <w:t>ț</w:t>
      </w:r>
      <w:r w:rsidRPr="004712EE">
        <w:rPr>
          <w:rFonts w:ascii="Segoe UI" w:hAnsi="Segoe UI" w:cs="Segoe UI"/>
        </w:rPr>
        <w:t>ionează drastic accesul la învă</w:t>
      </w:r>
      <w:r w:rsidR="00D05EB2" w:rsidRPr="004712EE">
        <w:rPr>
          <w:rFonts w:ascii="Segoe UI" w:hAnsi="Segoe UI" w:cs="Segoe UI"/>
        </w:rPr>
        <w:t>ț</w:t>
      </w:r>
      <w:r w:rsidRPr="004712EE">
        <w:rPr>
          <w:rFonts w:ascii="Segoe UI" w:hAnsi="Segoe UI" w:cs="Segoe UI"/>
        </w:rPr>
        <w:t>ământul superior, stabilind doar două categorii de posibili studen</w:t>
      </w:r>
      <w:r w:rsidR="00D05EB2" w:rsidRPr="004712EE">
        <w:rPr>
          <w:rFonts w:ascii="Segoe UI" w:hAnsi="Segoe UI" w:cs="Segoe UI"/>
        </w:rPr>
        <w:t>ț</w:t>
      </w:r>
      <w:r w:rsidRPr="004712EE">
        <w:rPr>
          <w:rFonts w:ascii="Segoe UI" w:hAnsi="Segoe UI" w:cs="Segoe UI"/>
        </w:rPr>
        <w:t>i: 90% urmau să fie „</w:t>
      </w:r>
      <w:r w:rsidRPr="002B2848">
        <w:rPr>
          <w:rFonts w:ascii="Segoe UI" w:hAnsi="Segoe UI" w:cs="Segoe UI"/>
          <w:b/>
          <w:i/>
        </w:rPr>
        <w:t>selec</w:t>
      </w:r>
      <w:r w:rsidR="00D05EB2" w:rsidRPr="002B2848">
        <w:rPr>
          <w:rFonts w:ascii="Segoe UI" w:hAnsi="Segoe UI" w:cs="Segoe UI"/>
          <w:b/>
          <w:i/>
        </w:rPr>
        <w:t>ț</w:t>
      </w:r>
      <w:r w:rsidRPr="002B2848">
        <w:rPr>
          <w:rFonts w:ascii="Segoe UI" w:hAnsi="Segoe UI" w:cs="Segoe UI"/>
          <w:b/>
          <w:i/>
        </w:rPr>
        <w:t>iona</w:t>
      </w:r>
      <w:r w:rsidR="00D05EB2" w:rsidRPr="002B2848">
        <w:rPr>
          <w:rFonts w:ascii="Segoe UI" w:hAnsi="Segoe UI" w:cs="Segoe UI"/>
          <w:b/>
          <w:i/>
        </w:rPr>
        <w:t>ț</w:t>
      </w:r>
      <w:r w:rsidRPr="002B2848">
        <w:rPr>
          <w:rFonts w:ascii="Segoe UI" w:hAnsi="Segoe UI" w:cs="Segoe UI"/>
          <w:b/>
          <w:i/>
        </w:rPr>
        <w:t xml:space="preserve">i pe baza dosarelor </w:t>
      </w:r>
      <w:r w:rsidR="00D05EB2" w:rsidRPr="002B2848">
        <w:rPr>
          <w:rFonts w:ascii="Segoe UI" w:hAnsi="Segoe UI" w:cs="Segoe UI"/>
          <w:b/>
          <w:i/>
        </w:rPr>
        <w:t>ș</w:t>
      </w:r>
      <w:r w:rsidRPr="002B2848">
        <w:rPr>
          <w:rFonts w:ascii="Segoe UI" w:hAnsi="Segoe UI" w:cs="Segoe UI"/>
          <w:b/>
          <w:i/>
        </w:rPr>
        <w:t>i participau la concursurile de admitere cu burse de la sfaturile populare</w:t>
      </w:r>
      <w:r w:rsidRPr="004712EE">
        <w:rPr>
          <w:rFonts w:ascii="Segoe UI" w:hAnsi="Segoe UI" w:cs="Segoe UI"/>
        </w:rPr>
        <w:t>”</w:t>
      </w:r>
      <w:r w:rsidR="00680958" w:rsidRPr="004712EE">
        <w:rPr>
          <w:rFonts w:ascii="Segoe UI" w:hAnsi="Segoe UI" w:cs="Segoe UI"/>
        </w:rPr>
        <w:t>,</w:t>
      </w:r>
      <w:r w:rsidRPr="004712EE">
        <w:rPr>
          <w:rFonts w:ascii="Segoe UI" w:hAnsi="Segoe UI" w:cs="Segoe UI"/>
        </w:rPr>
        <w:t xml:space="preserve"> în timp ce 10% </w:t>
      </w:r>
      <w:r w:rsidRPr="004712EE">
        <w:rPr>
          <w:rFonts w:ascii="Segoe UI" w:hAnsi="Segoe UI" w:cs="Segoe UI"/>
        </w:rPr>
        <w:lastRenderedPageBreak/>
        <w:t xml:space="preserve">din locuri au fost păstrate „pentru tinerii din familiile de intelectuali </w:t>
      </w:r>
      <w:r w:rsidR="00D05EB2" w:rsidRPr="004712EE">
        <w:rPr>
          <w:rFonts w:ascii="Segoe UI" w:hAnsi="Segoe UI" w:cs="Segoe UI"/>
        </w:rPr>
        <w:t>ș</w:t>
      </w:r>
      <w:r w:rsidRPr="004712EE">
        <w:rPr>
          <w:rFonts w:ascii="Segoe UI" w:hAnsi="Segoe UI" w:cs="Segoe UI"/>
        </w:rPr>
        <w:t>i alte categorii sociale”. Această hotărâre a fost luată pentru „îmbunătă</w:t>
      </w:r>
      <w:r w:rsidR="00D05EB2" w:rsidRPr="004712EE">
        <w:rPr>
          <w:rFonts w:ascii="Segoe UI" w:hAnsi="Segoe UI" w:cs="Segoe UI"/>
        </w:rPr>
        <w:t>ț</w:t>
      </w:r>
      <w:r w:rsidRPr="004712EE">
        <w:rPr>
          <w:rFonts w:ascii="Segoe UI" w:hAnsi="Segoe UI" w:cs="Segoe UI"/>
        </w:rPr>
        <w:t>irea compozi</w:t>
      </w:r>
      <w:r w:rsidR="00D05EB2" w:rsidRPr="004712EE">
        <w:rPr>
          <w:rFonts w:ascii="Segoe UI" w:hAnsi="Segoe UI" w:cs="Segoe UI"/>
        </w:rPr>
        <w:t>ț</w:t>
      </w:r>
      <w:r w:rsidRPr="004712EE">
        <w:rPr>
          <w:rFonts w:ascii="Segoe UI" w:hAnsi="Segoe UI" w:cs="Segoe UI"/>
        </w:rPr>
        <w:t>iei sociale a studen</w:t>
      </w:r>
      <w:r w:rsidR="00D05EB2" w:rsidRPr="004712EE">
        <w:rPr>
          <w:rFonts w:ascii="Segoe UI" w:hAnsi="Segoe UI" w:cs="Segoe UI"/>
        </w:rPr>
        <w:t>ț</w:t>
      </w:r>
      <w:r w:rsidRPr="004712EE">
        <w:rPr>
          <w:rFonts w:ascii="Segoe UI" w:hAnsi="Segoe UI" w:cs="Segoe UI"/>
        </w:rPr>
        <w:t>imii”, permi</w:t>
      </w:r>
      <w:r w:rsidR="00D05EB2" w:rsidRPr="004712EE">
        <w:rPr>
          <w:rFonts w:ascii="Segoe UI" w:hAnsi="Segoe UI" w:cs="Segoe UI"/>
        </w:rPr>
        <w:t>ț</w:t>
      </w:r>
      <w:r w:rsidRPr="004712EE">
        <w:rPr>
          <w:rFonts w:ascii="Segoe UI" w:hAnsi="Segoe UI" w:cs="Segoe UI"/>
        </w:rPr>
        <w:t>ând reprezentan</w:t>
      </w:r>
      <w:r w:rsidR="00D05EB2" w:rsidRPr="004712EE">
        <w:rPr>
          <w:rFonts w:ascii="Segoe UI" w:hAnsi="Segoe UI" w:cs="Segoe UI"/>
        </w:rPr>
        <w:t>ț</w:t>
      </w:r>
      <w:r w:rsidRPr="004712EE">
        <w:rPr>
          <w:rFonts w:ascii="Segoe UI" w:hAnsi="Segoe UI" w:cs="Segoe UI"/>
        </w:rPr>
        <w:t>ilor categoriilor defavorizate să acceadă în învă</w:t>
      </w:r>
      <w:r w:rsidR="00D05EB2" w:rsidRPr="004712EE">
        <w:rPr>
          <w:rFonts w:ascii="Segoe UI" w:hAnsi="Segoe UI" w:cs="Segoe UI"/>
        </w:rPr>
        <w:t>ț</w:t>
      </w:r>
      <w:r w:rsidRPr="004712EE">
        <w:rPr>
          <w:rFonts w:ascii="Segoe UI" w:hAnsi="Segoe UI" w:cs="Segoe UI"/>
        </w:rPr>
        <w:t>ământul superior în detrimentul unor candida</w:t>
      </w:r>
      <w:r w:rsidR="00D05EB2" w:rsidRPr="004712EE">
        <w:rPr>
          <w:rFonts w:ascii="Segoe UI" w:hAnsi="Segoe UI" w:cs="Segoe UI"/>
        </w:rPr>
        <w:t>ț</w:t>
      </w:r>
      <w:r w:rsidRPr="004712EE">
        <w:rPr>
          <w:rFonts w:ascii="Segoe UI" w:hAnsi="Segoe UI" w:cs="Segoe UI"/>
        </w:rPr>
        <w:t>i poate mai bine pregăti</w:t>
      </w:r>
      <w:r w:rsidR="00D05EB2" w:rsidRPr="004712EE">
        <w:rPr>
          <w:rFonts w:ascii="Segoe UI" w:hAnsi="Segoe UI" w:cs="Segoe UI"/>
        </w:rPr>
        <w:t>ț</w:t>
      </w:r>
      <w:r w:rsidRPr="004712EE">
        <w:rPr>
          <w:rFonts w:ascii="Segoe UI" w:hAnsi="Segoe UI" w:cs="Segoe UI"/>
        </w:rPr>
        <w:t>i</w:t>
      </w:r>
      <w:r w:rsidR="009A127E" w:rsidRPr="004712EE">
        <w:rPr>
          <w:rFonts w:ascii="Segoe UI" w:hAnsi="Segoe UI" w:cs="Segoe UI"/>
        </w:rPr>
        <w:t>,</w:t>
      </w:r>
      <w:r w:rsidRPr="004712EE">
        <w:rPr>
          <w:rFonts w:ascii="Segoe UI" w:hAnsi="Segoe UI" w:cs="Segoe UI"/>
        </w:rPr>
        <w:t xml:space="preserve"> dar a căror „origine socială” nu era una „sănătoasă” (Giurescu, 2013: 208).</w:t>
      </w:r>
    </w:p>
    <w:p w14:paraId="1A6F96CB"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Situa</w:t>
      </w:r>
      <w:r w:rsidR="00D05EB2" w:rsidRPr="004712EE">
        <w:rPr>
          <w:rFonts w:ascii="Segoe UI" w:hAnsi="Segoe UI" w:cs="Segoe UI"/>
        </w:rPr>
        <w:t>ț</w:t>
      </w:r>
      <w:r w:rsidRPr="004712EE">
        <w:rPr>
          <w:rFonts w:ascii="Segoe UI" w:hAnsi="Segoe UI" w:cs="Segoe UI"/>
        </w:rPr>
        <w:t xml:space="preserve">ia României este cu atât mai interesantă cu cât face parte din categoria statelor fost comuniste din Estul Europei. Timp de aproximativ cinci decenii, </w:t>
      </w:r>
      <w:r w:rsidRPr="004712EE">
        <w:rPr>
          <w:rFonts w:ascii="Segoe UI" w:hAnsi="Segoe UI" w:cs="Segoe UI"/>
          <w:b/>
        </w:rPr>
        <w:t>sistemul de învă</w:t>
      </w:r>
      <w:r w:rsidR="00D05EB2" w:rsidRPr="004712EE">
        <w:rPr>
          <w:rFonts w:ascii="Segoe UI" w:hAnsi="Segoe UI" w:cs="Segoe UI"/>
          <w:b/>
        </w:rPr>
        <w:t>ț</w:t>
      </w:r>
      <w:r w:rsidRPr="004712EE">
        <w:rPr>
          <w:rFonts w:ascii="Segoe UI" w:hAnsi="Segoe UI" w:cs="Segoe UI"/>
          <w:b/>
        </w:rPr>
        <w:t>ământ</w:t>
      </w:r>
      <w:r w:rsidRPr="004712EE">
        <w:rPr>
          <w:rFonts w:ascii="Segoe UI" w:hAnsi="Segoe UI" w:cs="Segoe UI"/>
        </w:rPr>
        <w:t xml:space="preserve"> românesc a fost subordonat intereselor </w:t>
      </w:r>
      <w:r w:rsidRPr="004712EE">
        <w:rPr>
          <w:rFonts w:ascii="Segoe UI" w:hAnsi="Segoe UI" w:cs="Segoe UI"/>
          <w:i/>
        </w:rPr>
        <w:t>Partidului Comunist Român</w:t>
      </w:r>
      <w:r w:rsidRPr="004712EE">
        <w:rPr>
          <w:rFonts w:ascii="Segoe UI" w:hAnsi="Segoe UI" w:cs="Segoe UI"/>
        </w:rPr>
        <w:t xml:space="preserve">, </w:t>
      </w:r>
      <w:r w:rsidRPr="004712EE">
        <w:rPr>
          <w:rFonts w:ascii="Segoe UI" w:hAnsi="Segoe UI" w:cs="Segoe UI"/>
          <w:b/>
        </w:rPr>
        <w:t>propunându-</w:t>
      </w:r>
      <w:r w:rsidR="00D05EB2" w:rsidRPr="004712EE">
        <w:rPr>
          <w:rFonts w:ascii="Segoe UI" w:hAnsi="Segoe UI" w:cs="Segoe UI"/>
          <w:b/>
        </w:rPr>
        <w:t>ș</w:t>
      </w:r>
      <w:r w:rsidRPr="004712EE">
        <w:rPr>
          <w:rFonts w:ascii="Segoe UI" w:hAnsi="Segoe UI" w:cs="Segoe UI"/>
          <w:b/>
        </w:rPr>
        <w:t>i</w:t>
      </w:r>
      <w:r w:rsidRPr="004712EE">
        <w:rPr>
          <w:rFonts w:ascii="Segoe UI" w:hAnsi="Segoe UI" w:cs="Segoe UI"/>
        </w:rPr>
        <w:t xml:space="preserve"> schimbarea structurii sociale </w:t>
      </w:r>
      <w:r w:rsidR="00D05EB2" w:rsidRPr="004712EE">
        <w:rPr>
          <w:rFonts w:ascii="Segoe UI" w:hAnsi="Segoe UI" w:cs="Segoe UI"/>
        </w:rPr>
        <w:t>ș</w:t>
      </w:r>
      <w:r w:rsidRPr="004712EE">
        <w:rPr>
          <w:rFonts w:ascii="Segoe UI" w:hAnsi="Segoe UI" w:cs="Segoe UI"/>
        </w:rPr>
        <w:t xml:space="preserve">i </w:t>
      </w:r>
      <w:r w:rsidRPr="004712EE">
        <w:rPr>
          <w:rFonts w:ascii="Segoe UI" w:hAnsi="Segoe UI" w:cs="Segoe UI"/>
          <w:b/>
        </w:rPr>
        <w:t>furnizarea unor muncitori califica</w:t>
      </w:r>
      <w:r w:rsidR="00D05EB2" w:rsidRPr="004712EE">
        <w:rPr>
          <w:rFonts w:ascii="Segoe UI" w:hAnsi="Segoe UI" w:cs="Segoe UI"/>
          <w:b/>
        </w:rPr>
        <w:t>ț</w:t>
      </w:r>
      <w:r w:rsidRPr="004712EE">
        <w:rPr>
          <w:rFonts w:ascii="Segoe UI" w:hAnsi="Segoe UI" w:cs="Segoe UI"/>
          <w:b/>
        </w:rPr>
        <w:t>i pentru industrie</w:t>
      </w:r>
      <w:r w:rsidRPr="004712EE">
        <w:rPr>
          <w:rFonts w:ascii="Segoe UI" w:hAnsi="Segoe UI" w:cs="Segoe UI"/>
        </w:rPr>
        <w:t xml:space="preserve"> (Halász, 2015: 351). Totu</w:t>
      </w:r>
      <w:r w:rsidR="00D05EB2" w:rsidRPr="004712EE">
        <w:rPr>
          <w:rFonts w:ascii="Segoe UI" w:hAnsi="Segoe UI" w:cs="Segoe UI"/>
        </w:rPr>
        <w:t>ș</w:t>
      </w:r>
      <w:r w:rsidRPr="004712EE">
        <w:rPr>
          <w:rFonts w:ascii="Segoe UI" w:hAnsi="Segoe UI" w:cs="Segoe UI"/>
        </w:rPr>
        <w:t>i, apreciem că „investi</w:t>
      </w:r>
      <w:r w:rsidR="00D05EB2" w:rsidRPr="004712EE">
        <w:rPr>
          <w:rFonts w:ascii="Segoe UI" w:hAnsi="Segoe UI" w:cs="Segoe UI"/>
        </w:rPr>
        <w:t>ț</w:t>
      </w:r>
      <w:r w:rsidRPr="004712EE">
        <w:rPr>
          <w:rFonts w:ascii="Segoe UI" w:hAnsi="Segoe UI" w:cs="Segoe UI"/>
        </w:rPr>
        <w:t xml:space="preserve">iile masive în formarea personalului didactic” </w:t>
      </w:r>
      <w:r w:rsidR="00D05EB2" w:rsidRPr="004712EE">
        <w:rPr>
          <w:rFonts w:ascii="Segoe UI" w:hAnsi="Segoe UI" w:cs="Segoe UI"/>
        </w:rPr>
        <w:t>ș</w:t>
      </w:r>
      <w:r w:rsidRPr="004712EE">
        <w:rPr>
          <w:rFonts w:ascii="Segoe UI" w:hAnsi="Segoe UI" w:cs="Segoe UI"/>
        </w:rPr>
        <w:t xml:space="preserve">i acordarea de „burse speciale de studii [...] tuturor elevilor </w:t>
      </w:r>
      <w:r w:rsidR="00D05EB2" w:rsidRPr="004712EE">
        <w:rPr>
          <w:rFonts w:ascii="Segoe UI" w:hAnsi="Segoe UI" w:cs="Segoe UI"/>
        </w:rPr>
        <w:t>ș</w:t>
      </w:r>
      <w:r w:rsidRPr="004712EE">
        <w:rPr>
          <w:rFonts w:ascii="Segoe UI" w:hAnsi="Segoe UI" w:cs="Segoe UI"/>
        </w:rPr>
        <w:t>i studen</w:t>
      </w:r>
      <w:r w:rsidR="00D05EB2" w:rsidRPr="004712EE">
        <w:rPr>
          <w:rFonts w:ascii="Segoe UI" w:hAnsi="Segoe UI" w:cs="Segoe UI"/>
        </w:rPr>
        <w:t>ț</w:t>
      </w:r>
      <w:r w:rsidRPr="004712EE">
        <w:rPr>
          <w:rFonts w:ascii="Segoe UI" w:hAnsi="Segoe UI" w:cs="Segoe UI"/>
        </w:rPr>
        <w:t>ilor”</w:t>
      </w:r>
      <w:r w:rsidR="00D05EB2" w:rsidRPr="004712EE">
        <w:rPr>
          <w:rFonts w:ascii="Segoe UI" w:hAnsi="Segoe UI" w:cs="Segoe UI"/>
        </w:rPr>
        <w:t xml:space="preserve"> </w:t>
      </w:r>
      <w:r w:rsidRPr="004712EE">
        <w:rPr>
          <w:rFonts w:ascii="Segoe UI" w:hAnsi="Segoe UI" w:cs="Segoe UI"/>
        </w:rPr>
        <w:t>au reprezentat adevărate politici de încurajare a popula</w:t>
      </w:r>
      <w:r w:rsidR="00D05EB2" w:rsidRPr="004712EE">
        <w:rPr>
          <w:rFonts w:ascii="Segoe UI" w:hAnsi="Segoe UI" w:cs="Segoe UI"/>
        </w:rPr>
        <w:t>ț</w:t>
      </w:r>
      <w:r w:rsidRPr="004712EE">
        <w:rPr>
          <w:rFonts w:ascii="Segoe UI" w:hAnsi="Segoe UI" w:cs="Segoe UI"/>
        </w:rPr>
        <w:t>iei cu un context socio-economic nefavorabil (Pricopie et. al. 2011: 13).</w:t>
      </w:r>
    </w:p>
    <w:p w14:paraId="45F8B067" w14:textId="77777777" w:rsidR="008D6F87" w:rsidRPr="004712EE" w:rsidRDefault="008D6F87" w:rsidP="00126CD8">
      <w:pPr>
        <w:spacing w:after="0"/>
        <w:ind w:firstLine="708"/>
        <w:jc w:val="both"/>
        <w:rPr>
          <w:rFonts w:ascii="Segoe UI" w:hAnsi="Segoe UI" w:cs="Segoe UI"/>
        </w:rPr>
      </w:pPr>
      <w:r w:rsidRPr="002B2848">
        <w:rPr>
          <w:rFonts w:ascii="Segoe UI" w:hAnsi="Segoe UI" w:cs="Segoe UI"/>
          <w:b/>
        </w:rPr>
        <w:t>Dezintegrarea popula</w:t>
      </w:r>
      <w:r w:rsidR="00D05EB2" w:rsidRPr="002B2848">
        <w:rPr>
          <w:rFonts w:ascii="Segoe UI" w:hAnsi="Segoe UI" w:cs="Segoe UI"/>
          <w:b/>
        </w:rPr>
        <w:t>ț</w:t>
      </w:r>
      <w:r w:rsidRPr="002B2848">
        <w:rPr>
          <w:rFonts w:ascii="Segoe UI" w:hAnsi="Segoe UI" w:cs="Segoe UI"/>
          <w:b/>
        </w:rPr>
        <w:t>iei din mediul rural s-a realizat direct propor</w:t>
      </w:r>
      <w:r w:rsidR="00D05EB2" w:rsidRPr="002B2848">
        <w:rPr>
          <w:rFonts w:ascii="Segoe UI" w:hAnsi="Segoe UI" w:cs="Segoe UI"/>
          <w:b/>
        </w:rPr>
        <w:t>ț</w:t>
      </w:r>
      <w:r w:rsidRPr="002B2848">
        <w:rPr>
          <w:rFonts w:ascii="Segoe UI" w:hAnsi="Segoe UI" w:cs="Segoe UI"/>
          <w:b/>
        </w:rPr>
        <w:t>ional cu cre</w:t>
      </w:r>
      <w:r w:rsidR="00D05EB2" w:rsidRPr="002B2848">
        <w:rPr>
          <w:rFonts w:ascii="Segoe UI" w:hAnsi="Segoe UI" w:cs="Segoe UI"/>
          <w:b/>
        </w:rPr>
        <w:t>ș</w:t>
      </w:r>
      <w:r w:rsidRPr="002B2848">
        <w:rPr>
          <w:rFonts w:ascii="Segoe UI" w:hAnsi="Segoe UI" w:cs="Segoe UI"/>
          <w:b/>
        </w:rPr>
        <w:t>terea clasei muncitoare.</w:t>
      </w:r>
      <w:r w:rsidRPr="004712EE">
        <w:rPr>
          <w:rFonts w:ascii="Segoe UI" w:hAnsi="Segoe UI" w:cs="Segoe UI"/>
        </w:rPr>
        <w:t xml:space="preserve"> Procesul de învă</w:t>
      </w:r>
      <w:r w:rsidR="00D05EB2" w:rsidRPr="004712EE">
        <w:rPr>
          <w:rFonts w:ascii="Segoe UI" w:hAnsi="Segoe UI" w:cs="Segoe UI"/>
        </w:rPr>
        <w:t>ț</w:t>
      </w:r>
      <w:r w:rsidRPr="004712EE">
        <w:rPr>
          <w:rFonts w:ascii="Segoe UI" w:hAnsi="Segoe UI" w:cs="Segoe UI"/>
        </w:rPr>
        <w:t>ământ a fost adaptat pentru a corespunde acestei realită</w:t>
      </w:r>
      <w:r w:rsidR="00D05EB2" w:rsidRPr="004712EE">
        <w:rPr>
          <w:rFonts w:ascii="Segoe UI" w:hAnsi="Segoe UI" w:cs="Segoe UI"/>
        </w:rPr>
        <w:t>ț</w:t>
      </w:r>
      <w:r w:rsidRPr="004712EE">
        <w:rPr>
          <w:rFonts w:ascii="Segoe UI" w:hAnsi="Segoe UI" w:cs="Segoe UI"/>
        </w:rPr>
        <w:t xml:space="preserve">i sociale. Fără a neglija realizările acestei perioade, printre care </w:t>
      </w:r>
      <w:r w:rsidR="00D05EB2" w:rsidRPr="004712EE">
        <w:rPr>
          <w:rFonts w:ascii="Segoe UI" w:hAnsi="Segoe UI" w:cs="Segoe UI"/>
        </w:rPr>
        <w:t>ș</w:t>
      </w:r>
      <w:r w:rsidRPr="004712EE">
        <w:rPr>
          <w:rFonts w:ascii="Segoe UI" w:hAnsi="Segoe UI" w:cs="Segoe UI"/>
        </w:rPr>
        <w:t>i procesul de alfabetizare a popula</w:t>
      </w:r>
      <w:r w:rsidR="00D05EB2" w:rsidRPr="004712EE">
        <w:rPr>
          <w:rFonts w:ascii="Segoe UI" w:hAnsi="Segoe UI" w:cs="Segoe UI"/>
        </w:rPr>
        <w:t>ț</w:t>
      </w:r>
      <w:r w:rsidRPr="004712EE">
        <w:rPr>
          <w:rFonts w:ascii="Segoe UI" w:hAnsi="Segoe UI" w:cs="Segoe UI"/>
        </w:rPr>
        <w:t xml:space="preserve">iei, trebuie să remarcăm faptul că </w:t>
      </w:r>
      <w:r w:rsidRPr="002B2848">
        <w:rPr>
          <w:rFonts w:ascii="Segoe UI" w:hAnsi="Segoe UI" w:cs="Segoe UI"/>
          <w:b/>
        </w:rPr>
        <w:t>mai multe genera</w:t>
      </w:r>
      <w:r w:rsidR="00D05EB2" w:rsidRPr="002B2848">
        <w:rPr>
          <w:rFonts w:ascii="Segoe UI" w:hAnsi="Segoe UI" w:cs="Segoe UI"/>
          <w:b/>
        </w:rPr>
        <w:t>ț</w:t>
      </w:r>
      <w:r w:rsidRPr="002B2848">
        <w:rPr>
          <w:rFonts w:ascii="Segoe UI" w:hAnsi="Segoe UI" w:cs="Segoe UI"/>
          <w:b/>
        </w:rPr>
        <w:t>ii de absolven</w:t>
      </w:r>
      <w:r w:rsidR="00D05EB2" w:rsidRPr="002B2848">
        <w:rPr>
          <w:rFonts w:ascii="Segoe UI" w:hAnsi="Segoe UI" w:cs="Segoe UI"/>
          <w:b/>
        </w:rPr>
        <w:t>ț</w:t>
      </w:r>
      <w:r w:rsidRPr="002B2848">
        <w:rPr>
          <w:rFonts w:ascii="Segoe UI" w:hAnsi="Segoe UI" w:cs="Segoe UI"/>
          <w:b/>
        </w:rPr>
        <w:t>i de învă</w:t>
      </w:r>
      <w:r w:rsidR="00D05EB2" w:rsidRPr="002B2848">
        <w:rPr>
          <w:rFonts w:ascii="Segoe UI" w:hAnsi="Segoe UI" w:cs="Segoe UI"/>
          <w:b/>
        </w:rPr>
        <w:t>ț</w:t>
      </w:r>
      <w:r w:rsidRPr="002B2848">
        <w:rPr>
          <w:rFonts w:ascii="Segoe UI" w:hAnsi="Segoe UI" w:cs="Segoe UI"/>
          <w:b/>
        </w:rPr>
        <w:t>ământ superior au fost pregăti</w:t>
      </w:r>
      <w:r w:rsidR="00D05EB2" w:rsidRPr="002B2848">
        <w:rPr>
          <w:rFonts w:ascii="Segoe UI" w:hAnsi="Segoe UI" w:cs="Segoe UI"/>
          <w:b/>
        </w:rPr>
        <w:t>ț</w:t>
      </w:r>
      <w:r w:rsidRPr="002B2848">
        <w:rPr>
          <w:rFonts w:ascii="Segoe UI" w:hAnsi="Segoe UI" w:cs="Segoe UI"/>
          <w:b/>
        </w:rPr>
        <w:t>i într-o manieră învechită pentru a lucra într-o industrie înapoiată</w:t>
      </w:r>
      <w:r w:rsidRPr="004712EE">
        <w:rPr>
          <w:rFonts w:ascii="Segoe UI" w:hAnsi="Segoe UI" w:cs="Segoe UI"/>
        </w:rPr>
        <w:t xml:space="preserve">. </w:t>
      </w:r>
      <w:r w:rsidR="00D05EB2" w:rsidRPr="004712EE">
        <w:rPr>
          <w:rFonts w:ascii="Segoe UI" w:hAnsi="Segoe UI" w:cs="Segoe UI"/>
        </w:rPr>
        <w:t>Ș</w:t>
      </w:r>
      <w:r w:rsidRPr="004712EE">
        <w:rPr>
          <w:rFonts w:ascii="Segoe UI" w:hAnsi="Segoe UI" w:cs="Segoe UI"/>
        </w:rPr>
        <w:t>i muncitorii simplii, absolven</w:t>
      </w:r>
      <w:r w:rsidR="00D05EB2" w:rsidRPr="004712EE">
        <w:rPr>
          <w:rFonts w:ascii="Segoe UI" w:hAnsi="Segoe UI" w:cs="Segoe UI"/>
        </w:rPr>
        <w:t>ț</w:t>
      </w:r>
      <w:r w:rsidRPr="004712EE">
        <w:rPr>
          <w:rFonts w:ascii="Segoe UI" w:hAnsi="Segoe UI" w:cs="Segoe UI"/>
        </w:rPr>
        <w:t>i ai unor forme de învă</w:t>
      </w:r>
      <w:r w:rsidR="00D05EB2" w:rsidRPr="004712EE">
        <w:rPr>
          <w:rFonts w:ascii="Segoe UI" w:hAnsi="Segoe UI" w:cs="Segoe UI"/>
        </w:rPr>
        <w:t>ț</w:t>
      </w:r>
      <w:r w:rsidRPr="004712EE">
        <w:rPr>
          <w:rFonts w:ascii="Segoe UI" w:hAnsi="Segoe UI" w:cs="Segoe UI"/>
        </w:rPr>
        <w:t>ământ ter</w:t>
      </w:r>
      <w:r w:rsidR="00D05EB2" w:rsidRPr="004712EE">
        <w:rPr>
          <w:rFonts w:ascii="Segoe UI" w:hAnsi="Segoe UI" w:cs="Segoe UI"/>
        </w:rPr>
        <w:t>ț</w:t>
      </w:r>
      <w:r w:rsidRPr="004712EE">
        <w:rPr>
          <w:rFonts w:ascii="Segoe UI" w:hAnsi="Segoe UI" w:cs="Segoe UI"/>
        </w:rPr>
        <w:t>iar desfă</w:t>
      </w:r>
      <w:r w:rsidR="00D05EB2" w:rsidRPr="004712EE">
        <w:rPr>
          <w:rFonts w:ascii="Segoe UI" w:hAnsi="Segoe UI" w:cs="Segoe UI"/>
        </w:rPr>
        <w:t>ș</w:t>
      </w:r>
      <w:r w:rsidRPr="004712EE">
        <w:rPr>
          <w:rFonts w:ascii="Segoe UI" w:hAnsi="Segoe UI" w:cs="Segoe UI"/>
        </w:rPr>
        <w:t>urate de regulă în regim fără frecven</w:t>
      </w:r>
      <w:r w:rsidR="00D05EB2" w:rsidRPr="004712EE">
        <w:rPr>
          <w:rFonts w:ascii="Segoe UI" w:hAnsi="Segoe UI" w:cs="Segoe UI"/>
        </w:rPr>
        <w:t>ț</w:t>
      </w:r>
      <w:r w:rsidRPr="004712EE">
        <w:rPr>
          <w:rFonts w:ascii="Segoe UI" w:hAnsi="Segoe UI" w:cs="Segoe UI"/>
        </w:rPr>
        <w:t>ă, deseori chiar în cadrul fabricii, dobândeau un statut social mul</w:t>
      </w:r>
      <w:r w:rsidR="00D05EB2" w:rsidRPr="004712EE">
        <w:rPr>
          <w:rFonts w:ascii="Segoe UI" w:hAnsi="Segoe UI" w:cs="Segoe UI"/>
        </w:rPr>
        <w:t>ț</w:t>
      </w:r>
      <w:r w:rsidRPr="004712EE">
        <w:rPr>
          <w:rFonts w:ascii="Segoe UI" w:hAnsi="Segoe UI" w:cs="Segoe UI"/>
        </w:rPr>
        <w:t xml:space="preserve">umitor, </w:t>
      </w:r>
      <w:r w:rsidRPr="002B2848">
        <w:rPr>
          <w:rFonts w:ascii="Segoe UI" w:hAnsi="Segoe UI" w:cs="Segoe UI"/>
          <w:b/>
        </w:rPr>
        <w:t>fără a beneficia de o educa</w:t>
      </w:r>
      <w:r w:rsidR="00D05EB2" w:rsidRPr="002B2848">
        <w:rPr>
          <w:rFonts w:ascii="Segoe UI" w:hAnsi="Segoe UI" w:cs="Segoe UI"/>
          <w:b/>
        </w:rPr>
        <w:t>ț</w:t>
      </w:r>
      <w:r w:rsidRPr="002B2848">
        <w:rPr>
          <w:rFonts w:ascii="Segoe UI" w:hAnsi="Segoe UI" w:cs="Segoe UI"/>
          <w:b/>
        </w:rPr>
        <w:t xml:space="preserve">ie autentică </w:t>
      </w:r>
      <w:r w:rsidRPr="004712EE">
        <w:rPr>
          <w:rFonts w:ascii="Segoe UI" w:hAnsi="Segoe UI" w:cs="Segoe UI"/>
        </w:rPr>
        <w:t>(Halász, 2015: 352). Cu tot aportul adus de multitudinea de institute pedagogice de formare a cadrelor didactice, către sfâr</w:t>
      </w:r>
      <w:r w:rsidR="00D05EB2" w:rsidRPr="004712EE">
        <w:rPr>
          <w:rFonts w:ascii="Segoe UI" w:hAnsi="Segoe UI" w:cs="Segoe UI"/>
        </w:rPr>
        <w:t>ș</w:t>
      </w:r>
      <w:r w:rsidRPr="004712EE">
        <w:rPr>
          <w:rFonts w:ascii="Segoe UI" w:hAnsi="Segoe UI" w:cs="Segoe UI"/>
        </w:rPr>
        <w:t xml:space="preserve">itul anilor </w:t>
      </w:r>
      <w:r w:rsidRPr="002B2848">
        <w:rPr>
          <w:rFonts w:ascii="Segoe UI" w:hAnsi="Segoe UI" w:cs="Segoe UI"/>
          <w:b/>
        </w:rPr>
        <w:t>1980</w:t>
      </w:r>
      <w:r w:rsidRPr="004712EE">
        <w:rPr>
          <w:rFonts w:ascii="Segoe UI" w:hAnsi="Segoe UI" w:cs="Segoe UI"/>
        </w:rPr>
        <w:t xml:space="preserve">, </w:t>
      </w:r>
      <w:r w:rsidRPr="002B2848">
        <w:rPr>
          <w:rFonts w:ascii="Segoe UI" w:hAnsi="Segoe UI" w:cs="Segoe UI"/>
          <w:b/>
        </w:rPr>
        <w:t>doar 9% dintre absolven</w:t>
      </w:r>
      <w:r w:rsidR="00D05EB2" w:rsidRPr="002B2848">
        <w:rPr>
          <w:rFonts w:ascii="Segoe UI" w:hAnsi="Segoe UI" w:cs="Segoe UI"/>
          <w:b/>
        </w:rPr>
        <w:t>ț</w:t>
      </w:r>
      <w:r w:rsidRPr="002B2848">
        <w:rPr>
          <w:rFonts w:ascii="Segoe UI" w:hAnsi="Segoe UI" w:cs="Segoe UI"/>
          <w:b/>
        </w:rPr>
        <w:t>ii de învă</w:t>
      </w:r>
      <w:r w:rsidR="00D05EB2" w:rsidRPr="002B2848">
        <w:rPr>
          <w:rFonts w:ascii="Segoe UI" w:hAnsi="Segoe UI" w:cs="Segoe UI"/>
          <w:b/>
        </w:rPr>
        <w:t>ț</w:t>
      </w:r>
      <w:r w:rsidRPr="002B2848">
        <w:rPr>
          <w:rFonts w:ascii="Segoe UI" w:hAnsi="Segoe UI" w:cs="Segoe UI"/>
          <w:b/>
        </w:rPr>
        <w:t>ământ preuniversitar puteau accede în învă</w:t>
      </w:r>
      <w:r w:rsidR="00D05EB2" w:rsidRPr="002B2848">
        <w:rPr>
          <w:rFonts w:ascii="Segoe UI" w:hAnsi="Segoe UI" w:cs="Segoe UI"/>
          <w:b/>
        </w:rPr>
        <w:t>ț</w:t>
      </w:r>
      <w:r w:rsidRPr="002B2848">
        <w:rPr>
          <w:rFonts w:ascii="Segoe UI" w:hAnsi="Segoe UI" w:cs="Segoe UI"/>
          <w:b/>
        </w:rPr>
        <w:t>ământul superior</w:t>
      </w:r>
      <w:r w:rsidRPr="004712EE">
        <w:rPr>
          <w:rFonts w:ascii="Segoe UI" w:hAnsi="Segoe UI" w:cs="Segoe UI"/>
        </w:rPr>
        <w:t xml:space="preserve"> (Pricopie et. al. 2011: 14).</w:t>
      </w:r>
    </w:p>
    <w:p w14:paraId="70944445"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Tranzi</w:t>
      </w:r>
      <w:r w:rsidR="00D05EB2" w:rsidRPr="004712EE">
        <w:rPr>
          <w:rFonts w:ascii="Segoe UI" w:hAnsi="Segoe UI" w:cs="Segoe UI"/>
        </w:rPr>
        <w:t>ț</w:t>
      </w:r>
      <w:r w:rsidRPr="004712EE">
        <w:rPr>
          <w:rFonts w:ascii="Segoe UI" w:hAnsi="Segoe UI" w:cs="Segoe UI"/>
        </w:rPr>
        <w:t>ia sistemului de învă</w:t>
      </w:r>
      <w:r w:rsidR="00D05EB2" w:rsidRPr="004712EE">
        <w:rPr>
          <w:rFonts w:ascii="Segoe UI" w:hAnsi="Segoe UI" w:cs="Segoe UI"/>
        </w:rPr>
        <w:t>ț</w:t>
      </w:r>
      <w:r w:rsidRPr="004712EE">
        <w:rPr>
          <w:rFonts w:ascii="Segoe UI" w:hAnsi="Segoe UI" w:cs="Segoe UI"/>
        </w:rPr>
        <w:t>ământ superior românesc din perioada de totalitarism în cea de capitalism a fost una extrem de dureroasă. Sociologul Adrian Hatos consideră ca aceasta „</w:t>
      </w:r>
      <w:r w:rsidRPr="002B2848">
        <w:rPr>
          <w:rFonts w:ascii="Segoe UI" w:hAnsi="Segoe UI" w:cs="Segoe UI"/>
          <w:b/>
          <w:i/>
        </w:rPr>
        <w:t>a fost ocazia unor veritabile cvasi-experimente privitoare la efectele unor politici de gestiune a inegalită</w:t>
      </w:r>
      <w:r w:rsidR="00D05EB2" w:rsidRPr="002B2848">
        <w:rPr>
          <w:rFonts w:ascii="Segoe UI" w:hAnsi="Segoe UI" w:cs="Segoe UI"/>
          <w:b/>
          <w:i/>
        </w:rPr>
        <w:t>ț</w:t>
      </w:r>
      <w:r w:rsidRPr="002B2848">
        <w:rPr>
          <w:rFonts w:ascii="Segoe UI" w:hAnsi="Segoe UI" w:cs="Segoe UI"/>
          <w:b/>
          <w:i/>
        </w:rPr>
        <w:t>ilor sociale, inclusiv în domeniul educa</w:t>
      </w:r>
      <w:r w:rsidR="00D05EB2" w:rsidRPr="002B2848">
        <w:rPr>
          <w:rFonts w:ascii="Segoe UI" w:hAnsi="Segoe UI" w:cs="Segoe UI"/>
          <w:b/>
          <w:i/>
        </w:rPr>
        <w:t>ț</w:t>
      </w:r>
      <w:r w:rsidRPr="002B2848">
        <w:rPr>
          <w:rFonts w:ascii="Segoe UI" w:hAnsi="Segoe UI" w:cs="Segoe UI"/>
          <w:b/>
          <w:i/>
        </w:rPr>
        <w:t>iei</w:t>
      </w:r>
      <w:r w:rsidRPr="004712EE">
        <w:rPr>
          <w:rFonts w:ascii="Segoe UI" w:hAnsi="Segoe UI" w:cs="Segoe UI"/>
        </w:rPr>
        <w:t>”. (Hatos 2012: 36).</w:t>
      </w:r>
    </w:p>
    <w:p w14:paraId="030BF7A4"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Sistemele de învă</w:t>
      </w:r>
      <w:r w:rsidR="00D05EB2" w:rsidRPr="004712EE">
        <w:rPr>
          <w:rFonts w:ascii="Segoe UI" w:hAnsi="Segoe UI" w:cs="Segoe UI"/>
        </w:rPr>
        <w:t>ț</w:t>
      </w:r>
      <w:r w:rsidRPr="004712EE">
        <w:rPr>
          <w:rFonts w:ascii="Segoe UI" w:hAnsi="Segoe UI" w:cs="Segoe UI"/>
        </w:rPr>
        <w:t xml:space="preserve">ământ din fostele </w:t>
      </w:r>
      <w:r w:rsidR="00D05EB2" w:rsidRPr="004712EE">
        <w:rPr>
          <w:rFonts w:ascii="Segoe UI" w:hAnsi="Segoe UI" w:cs="Segoe UI"/>
        </w:rPr>
        <w:t>ț</w:t>
      </w:r>
      <w:r w:rsidRPr="004712EE">
        <w:rPr>
          <w:rFonts w:ascii="Segoe UI" w:hAnsi="Segoe UI" w:cs="Segoe UI"/>
        </w:rPr>
        <w:t>ări comuniste au fost descrise reputatul profesor Andy Hargreaves ca fiind „</w:t>
      </w:r>
      <w:r w:rsidRPr="002B2848">
        <w:rPr>
          <w:rFonts w:ascii="Segoe UI" w:hAnsi="Segoe UI" w:cs="Segoe UI"/>
          <w:b/>
          <w:i/>
        </w:rPr>
        <w:t>de tip low cost, func</w:t>
      </w:r>
      <w:r w:rsidR="00D05EB2" w:rsidRPr="002B2848">
        <w:rPr>
          <w:rFonts w:ascii="Segoe UI" w:hAnsi="Segoe UI" w:cs="Segoe UI"/>
          <w:b/>
          <w:i/>
        </w:rPr>
        <w:t>ț</w:t>
      </w:r>
      <w:r w:rsidRPr="002B2848">
        <w:rPr>
          <w:rFonts w:ascii="Segoe UI" w:hAnsi="Segoe UI" w:cs="Segoe UI"/>
          <w:b/>
          <w:i/>
        </w:rPr>
        <w:t>ionând cu profesori slab pregăti</w:t>
      </w:r>
      <w:r w:rsidR="00D05EB2" w:rsidRPr="002B2848">
        <w:rPr>
          <w:rFonts w:ascii="Segoe UI" w:hAnsi="Segoe UI" w:cs="Segoe UI"/>
          <w:b/>
          <w:i/>
        </w:rPr>
        <w:t>ț</w:t>
      </w:r>
      <w:r w:rsidRPr="002B2848">
        <w:rPr>
          <w:rFonts w:ascii="Segoe UI" w:hAnsi="Segoe UI" w:cs="Segoe UI"/>
          <w:b/>
          <w:i/>
        </w:rPr>
        <w:t>i, prost plăti</w:t>
      </w:r>
      <w:r w:rsidR="00D05EB2" w:rsidRPr="002B2848">
        <w:rPr>
          <w:rFonts w:ascii="Segoe UI" w:hAnsi="Segoe UI" w:cs="Segoe UI"/>
          <w:b/>
          <w:i/>
        </w:rPr>
        <w:t>ț</w:t>
      </w:r>
      <w:r w:rsidRPr="002B2848">
        <w:rPr>
          <w:rFonts w:ascii="Segoe UI" w:hAnsi="Segoe UI" w:cs="Segoe UI"/>
          <w:b/>
          <w:i/>
        </w:rPr>
        <w:t xml:space="preserve">i </w:t>
      </w:r>
      <w:r w:rsidR="00D05EB2" w:rsidRPr="002B2848">
        <w:rPr>
          <w:rFonts w:ascii="Segoe UI" w:hAnsi="Segoe UI" w:cs="Segoe UI"/>
          <w:b/>
          <w:i/>
        </w:rPr>
        <w:t>ș</w:t>
      </w:r>
      <w:r w:rsidRPr="002B2848">
        <w:rPr>
          <w:rFonts w:ascii="Segoe UI" w:hAnsi="Segoe UI" w:cs="Segoe UI"/>
          <w:b/>
          <w:i/>
        </w:rPr>
        <w:t>i supraîncărca</w:t>
      </w:r>
      <w:r w:rsidR="00D05EB2" w:rsidRPr="002B2848">
        <w:rPr>
          <w:rFonts w:ascii="Segoe UI" w:hAnsi="Segoe UI" w:cs="Segoe UI"/>
          <w:b/>
          <w:i/>
        </w:rPr>
        <w:t>ț</w:t>
      </w:r>
      <w:r w:rsidRPr="002B2848">
        <w:rPr>
          <w:rFonts w:ascii="Segoe UI" w:hAnsi="Segoe UI" w:cs="Segoe UI"/>
          <w:b/>
          <w:i/>
        </w:rPr>
        <w:t>i, a căror sarcină principală a fost aceea de a men</w:t>
      </w:r>
      <w:r w:rsidR="00D05EB2" w:rsidRPr="002B2848">
        <w:rPr>
          <w:rFonts w:ascii="Segoe UI" w:hAnsi="Segoe UI" w:cs="Segoe UI"/>
          <w:b/>
          <w:i/>
        </w:rPr>
        <w:t>ț</w:t>
      </w:r>
      <w:r w:rsidRPr="002B2848">
        <w:rPr>
          <w:rFonts w:ascii="Segoe UI" w:hAnsi="Segoe UI" w:cs="Segoe UI"/>
          <w:b/>
          <w:i/>
        </w:rPr>
        <w:t xml:space="preserve">ine ordinea </w:t>
      </w:r>
      <w:r w:rsidR="00D05EB2" w:rsidRPr="002B2848">
        <w:rPr>
          <w:rFonts w:ascii="Segoe UI" w:hAnsi="Segoe UI" w:cs="Segoe UI"/>
          <w:b/>
          <w:i/>
        </w:rPr>
        <w:t>ș</w:t>
      </w:r>
      <w:r w:rsidRPr="002B2848">
        <w:rPr>
          <w:rFonts w:ascii="Segoe UI" w:hAnsi="Segoe UI" w:cs="Segoe UI"/>
          <w:b/>
          <w:i/>
        </w:rPr>
        <w:t>i de a preda pe baza unei curricule standardizate</w:t>
      </w:r>
      <w:r w:rsidRPr="004712EE">
        <w:rPr>
          <w:rFonts w:ascii="Segoe UI" w:hAnsi="Segoe UI" w:cs="Segoe UI"/>
        </w:rPr>
        <w:t xml:space="preserve">”, lucru care în mod evident ne-a îndepărtat </w:t>
      </w:r>
      <w:r w:rsidR="00D05EB2" w:rsidRPr="004712EE">
        <w:rPr>
          <w:rFonts w:ascii="Segoe UI" w:hAnsi="Segoe UI" w:cs="Segoe UI"/>
        </w:rPr>
        <w:t>ș</w:t>
      </w:r>
      <w:r w:rsidRPr="004712EE">
        <w:rPr>
          <w:rFonts w:ascii="Segoe UI" w:hAnsi="Segoe UI" w:cs="Segoe UI"/>
        </w:rPr>
        <w:t>i ne îndepărtează de un sistem de educa</w:t>
      </w:r>
      <w:r w:rsidR="00D05EB2" w:rsidRPr="004712EE">
        <w:rPr>
          <w:rFonts w:ascii="Segoe UI" w:hAnsi="Segoe UI" w:cs="Segoe UI"/>
        </w:rPr>
        <w:t>ț</w:t>
      </w:r>
      <w:r w:rsidRPr="004712EE">
        <w:rPr>
          <w:rFonts w:ascii="Segoe UI" w:hAnsi="Segoe UI" w:cs="Segoe UI"/>
        </w:rPr>
        <w:t>ie ce î</w:t>
      </w:r>
      <w:r w:rsidR="00D05EB2" w:rsidRPr="004712EE">
        <w:rPr>
          <w:rFonts w:ascii="Segoe UI" w:hAnsi="Segoe UI" w:cs="Segoe UI"/>
        </w:rPr>
        <w:t>ș</w:t>
      </w:r>
      <w:r w:rsidRPr="004712EE">
        <w:rPr>
          <w:rFonts w:ascii="Segoe UI" w:hAnsi="Segoe UI" w:cs="Segoe UI"/>
        </w:rPr>
        <w:t xml:space="preserve">i propune facilitarea accesului elevilor </w:t>
      </w:r>
      <w:r w:rsidR="00D05EB2" w:rsidRPr="004712EE">
        <w:rPr>
          <w:rFonts w:ascii="Segoe UI" w:hAnsi="Segoe UI" w:cs="Segoe UI"/>
        </w:rPr>
        <w:t>ș</w:t>
      </w:r>
      <w:r w:rsidRPr="004712EE">
        <w:rPr>
          <w:rFonts w:ascii="Segoe UI" w:hAnsi="Segoe UI" w:cs="Segoe UI"/>
        </w:rPr>
        <w:t>i studen</w:t>
      </w:r>
      <w:r w:rsidR="00D05EB2" w:rsidRPr="004712EE">
        <w:rPr>
          <w:rFonts w:ascii="Segoe UI" w:hAnsi="Segoe UI" w:cs="Segoe UI"/>
        </w:rPr>
        <w:t>ț</w:t>
      </w:r>
      <w:r w:rsidRPr="004712EE">
        <w:rPr>
          <w:rFonts w:ascii="Segoe UI" w:hAnsi="Segoe UI" w:cs="Segoe UI"/>
        </w:rPr>
        <w:t>ilor la o societate bazată pe cunoa</w:t>
      </w:r>
      <w:r w:rsidR="00D05EB2" w:rsidRPr="004712EE">
        <w:rPr>
          <w:rFonts w:ascii="Segoe UI" w:hAnsi="Segoe UI" w:cs="Segoe UI"/>
        </w:rPr>
        <w:t>ș</w:t>
      </w:r>
      <w:r w:rsidR="003328A1" w:rsidRPr="004712EE">
        <w:rPr>
          <w:rFonts w:ascii="Segoe UI" w:hAnsi="Segoe UI" w:cs="Segoe UI"/>
        </w:rPr>
        <w:t>tere</w:t>
      </w:r>
      <w:r w:rsidRPr="004712EE">
        <w:rPr>
          <w:rFonts w:ascii="Segoe UI" w:hAnsi="Segoe UI" w:cs="Segoe UI"/>
        </w:rPr>
        <w:t xml:space="preserve"> (Hargreaves, 2003: 2)</w:t>
      </w:r>
      <w:r w:rsidR="003328A1" w:rsidRPr="004712EE">
        <w:rPr>
          <w:rFonts w:ascii="Segoe UI" w:hAnsi="Segoe UI" w:cs="Segoe UI"/>
        </w:rPr>
        <w:t>.</w:t>
      </w:r>
    </w:p>
    <w:p w14:paraId="7D2809B1"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Performan</w:t>
      </w:r>
      <w:r w:rsidR="00D05EB2" w:rsidRPr="004712EE">
        <w:rPr>
          <w:rFonts w:ascii="Segoe UI" w:hAnsi="Segoe UI" w:cs="Segoe UI"/>
        </w:rPr>
        <w:t>ț</w:t>
      </w:r>
      <w:r w:rsidRPr="004712EE">
        <w:rPr>
          <w:rFonts w:ascii="Segoe UI" w:hAnsi="Segoe UI" w:cs="Segoe UI"/>
        </w:rPr>
        <w:t xml:space="preserve">ele elevilor </w:t>
      </w:r>
      <w:r w:rsidR="00D05EB2" w:rsidRPr="004712EE">
        <w:rPr>
          <w:rFonts w:ascii="Segoe UI" w:hAnsi="Segoe UI" w:cs="Segoe UI"/>
        </w:rPr>
        <w:t>ș</w:t>
      </w:r>
      <w:r w:rsidRPr="004712EE">
        <w:rPr>
          <w:rFonts w:ascii="Segoe UI" w:hAnsi="Segoe UI" w:cs="Segoe UI"/>
        </w:rPr>
        <w:t>i studen</w:t>
      </w:r>
      <w:r w:rsidR="00D05EB2" w:rsidRPr="004712EE">
        <w:rPr>
          <w:rFonts w:ascii="Segoe UI" w:hAnsi="Segoe UI" w:cs="Segoe UI"/>
        </w:rPr>
        <w:t>ț</w:t>
      </w:r>
      <w:r w:rsidRPr="004712EE">
        <w:rPr>
          <w:rFonts w:ascii="Segoe UI" w:hAnsi="Segoe UI" w:cs="Segoe UI"/>
        </w:rPr>
        <w:t>ilor depind în mare măsură de implicarea pe care o au în procesul de învă</w:t>
      </w:r>
      <w:r w:rsidR="00D05EB2" w:rsidRPr="004712EE">
        <w:rPr>
          <w:rFonts w:ascii="Segoe UI" w:hAnsi="Segoe UI" w:cs="Segoe UI"/>
        </w:rPr>
        <w:t>ț</w:t>
      </w:r>
      <w:r w:rsidRPr="004712EE">
        <w:rPr>
          <w:rFonts w:ascii="Segoe UI" w:hAnsi="Segoe UI" w:cs="Segoe UI"/>
        </w:rPr>
        <w:t xml:space="preserve">ământ. </w:t>
      </w:r>
      <w:r w:rsidR="00FC64DE" w:rsidRPr="004712EE">
        <w:rPr>
          <w:rFonts w:ascii="Segoe UI" w:hAnsi="Segoe UI" w:cs="Segoe UI"/>
        </w:rPr>
        <w:t>S</w:t>
      </w:r>
      <w:r w:rsidRPr="004712EE">
        <w:rPr>
          <w:rFonts w:ascii="Segoe UI" w:hAnsi="Segoe UI" w:cs="Segoe UI"/>
        </w:rPr>
        <w:t>istemul de învă</w:t>
      </w:r>
      <w:r w:rsidR="00D05EB2" w:rsidRPr="004712EE">
        <w:rPr>
          <w:rFonts w:ascii="Segoe UI" w:hAnsi="Segoe UI" w:cs="Segoe UI"/>
        </w:rPr>
        <w:t>ț</w:t>
      </w:r>
      <w:r w:rsidRPr="004712EE">
        <w:rPr>
          <w:rFonts w:ascii="Segoe UI" w:hAnsi="Segoe UI" w:cs="Segoe UI"/>
        </w:rPr>
        <w:t xml:space="preserve">ământ clasic, </w:t>
      </w:r>
      <w:r w:rsidRPr="002B2848">
        <w:rPr>
          <w:rFonts w:ascii="Segoe UI" w:hAnsi="Segoe UI" w:cs="Segoe UI"/>
          <w:b/>
        </w:rPr>
        <w:t>axat pe perspectiva teoretică a lucrurilor mai degrabă decât prin experien</w:t>
      </w:r>
      <w:r w:rsidR="00D05EB2" w:rsidRPr="002B2848">
        <w:rPr>
          <w:rFonts w:ascii="Segoe UI" w:hAnsi="Segoe UI" w:cs="Segoe UI"/>
          <w:b/>
        </w:rPr>
        <w:t>ț</w:t>
      </w:r>
      <w:r w:rsidR="008369CE" w:rsidRPr="002B2848">
        <w:rPr>
          <w:rFonts w:ascii="Segoe UI" w:hAnsi="Segoe UI" w:cs="Segoe UI"/>
          <w:b/>
        </w:rPr>
        <w:t>ă</w:t>
      </w:r>
      <w:r w:rsidRPr="002B2848">
        <w:rPr>
          <w:rFonts w:ascii="Segoe UI" w:hAnsi="Segoe UI" w:cs="Segoe UI"/>
          <w:b/>
        </w:rPr>
        <w:t xml:space="preserve"> practică </w:t>
      </w:r>
      <w:r w:rsidR="00D05EB2" w:rsidRPr="002B2848">
        <w:rPr>
          <w:rFonts w:ascii="Segoe UI" w:hAnsi="Segoe UI" w:cs="Segoe UI"/>
          <w:b/>
        </w:rPr>
        <w:t>ș</w:t>
      </w:r>
      <w:r w:rsidRPr="002B2848">
        <w:rPr>
          <w:rFonts w:ascii="Segoe UI" w:hAnsi="Segoe UI" w:cs="Segoe UI"/>
          <w:b/>
        </w:rPr>
        <w:t>i muncă</w:t>
      </w:r>
      <w:r w:rsidR="00FC64DE" w:rsidRPr="004712EE">
        <w:rPr>
          <w:rFonts w:ascii="Segoe UI" w:hAnsi="Segoe UI" w:cs="Segoe UI"/>
        </w:rPr>
        <w:t>,</w:t>
      </w:r>
      <w:r w:rsidRPr="004712EE">
        <w:rPr>
          <w:rFonts w:ascii="Segoe UI" w:hAnsi="Segoe UI" w:cs="Segoe UI"/>
        </w:rPr>
        <w:t xml:space="preserve"> este un factor care duce la scăderea „</w:t>
      </w:r>
      <w:r w:rsidRPr="002B2848">
        <w:rPr>
          <w:rFonts w:ascii="Segoe UI" w:hAnsi="Segoe UI" w:cs="Segoe UI"/>
          <w:b/>
          <w:i/>
        </w:rPr>
        <w:t>entuziasmului pentru învă</w:t>
      </w:r>
      <w:r w:rsidR="00D05EB2" w:rsidRPr="002B2848">
        <w:rPr>
          <w:rFonts w:ascii="Segoe UI" w:hAnsi="Segoe UI" w:cs="Segoe UI"/>
          <w:b/>
          <w:i/>
        </w:rPr>
        <w:t>ț</w:t>
      </w:r>
      <w:r w:rsidRPr="002B2848">
        <w:rPr>
          <w:rFonts w:ascii="Segoe UI" w:hAnsi="Segoe UI" w:cs="Segoe UI"/>
          <w:b/>
          <w:i/>
        </w:rPr>
        <w:t xml:space="preserve">are </w:t>
      </w:r>
      <w:r w:rsidR="00D05EB2" w:rsidRPr="002B2848">
        <w:rPr>
          <w:rFonts w:ascii="Segoe UI" w:hAnsi="Segoe UI" w:cs="Segoe UI"/>
          <w:b/>
          <w:i/>
        </w:rPr>
        <w:t>ș</w:t>
      </w:r>
      <w:r w:rsidRPr="002B2848">
        <w:rPr>
          <w:rFonts w:ascii="Segoe UI" w:hAnsi="Segoe UI" w:cs="Segoe UI"/>
          <w:b/>
          <w:i/>
        </w:rPr>
        <w:t xml:space="preserve">i autorealizare, respectiv a unui sens al implicării volitive în structurile </w:t>
      </w:r>
      <w:r w:rsidR="00D05EB2" w:rsidRPr="002B2848">
        <w:rPr>
          <w:rFonts w:ascii="Segoe UI" w:hAnsi="Segoe UI" w:cs="Segoe UI"/>
          <w:b/>
          <w:i/>
        </w:rPr>
        <w:t>ș</w:t>
      </w:r>
      <w:r w:rsidRPr="002B2848">
        <w:rPr>
          <w:rFonts w:ascii="Segoe UI" w:hAnsi="Segoe UI" w:cs="Segoe UI"/>
          <w:b/>
          <w:i/>
        </w:rPr>
        <w:t>colare</w:t>
      </w:r>
      <w:r w:rsidRPr="004712EE">
        <w:rPr>
          <w:rFonts w:ascii="Segoe UI" w:hAnsi="Segoe UI" w:cs="Segoe UI"/>
        </w:rPr>
        <w:t>” (Pricopie et. al. 2011: 13)</w:t>
      </w:r>
      <w:r w:rsidR="008369CE" w:rsidRPr="004712EE">
        <w:rPr>
          <w:rFonts w:ascii="Segoe UI" w:hAnsi="Segoe UI" w:cs="Segoe UI"/>
        </w:rPr>
        <w:t>.</w:t>
      </w:r>
      <w:r w:rsidRPr="004712EE">
        <w:rPr>
          <w:rFonts w:ascii="Segoe UI" w:hAnsi="Segoe UI" w:cs="Segoe UI"/>
        </w:rPr>
        <w:t xml:space="preserve"> La aceasta se adaugă </w:t>
      </w:r>
      <w:r w:rsidR="00D05EB2" w:rsidRPr="004712EE">
        <w:rPr>
          <w:rFonts w:ascii="Segoe UI" w:hAnsi="Segoe UI" w:cs="Segoe UI"/>
        </w:rPr>
        <w:t>ș</w:t>
      </w:r>
      <w:r w:rsidRPr="004712EE">
        <w:rPr>
          <w:rFonts w:ascii="Segoe UI" w:hAnsi="Segoe UI" w:cs="Segoe UI"/>
        </w:rPr>
        <w:t xml:space="preserve">i </w:t>
      </w:r>
      <w:r w:rsidRPr="004712EE">
        <w:rPr>
          <w:rFonts w:ascii="Segoe UI" w:hAnsi="Segoe UI" w:cs="Segoe UI"/>
        </w:rPr>
        <w:lastRenderedPageBreak/>
        <w:t>al</w:t>
      </w:r>
      <w:r w:rsidR="00D05EB2" w:rsidRPr="004712EE">
        <w:rPr>
          <w:rFonts w:ascii="Segoe UI" w:hAnsi="Segoe UI" w:cs="Segoe UI"/>
        </w:rPr>
        <w:t>ț</w:t>
      </w:r>
      <w:r w:rsidRPr="004712EE">
        <w:rPr>
          <w:rFonts w:ascii="Segoe UI" w:hAnsi="Segoe UI" w:cs="Segoe UI"/>
        </w:rPr>
        <w:t xml:space="preserve">i factori economici sau care privesc accesibilitatea elevilor </w:t>
      </w:r>
      <w:r w:rsidR="00D05EB2" w:rsidRPr="004712EE">
        <w:rPr>
          <w:rFonts w:ascii="Segoe UI" w:hAnsi="Segoe UI" w:cs="Segoe UI"/>
        </w:rPr>
        <w:t>ș</w:t>
      </w:r>
      <w:r w:rsidRPr="004712EE">
        <w:rPr>
          <w:rFonts w:ascii="Segoe UI" w:hAnsi="Segoe UI" w:cs="Segoe UI"/>
        </w:rPr>
        <w:t>i studen</w:t>
      </w:r>
      <w:r w:rsidR="00D05EB2" w:rsidRPr="004712EE">
        <w:rPr>
          <w:rFonts w:ascii="Segoe UI" w:hAnsi="Segoe UI" w:cs="Segoe UI"/>
        </w:rPr>
        <w:t>ț</w:t>
      </w:r>
      <w:r w:rsidRPr="004712EE">
        <w:rPr>
          <w:rFonts w:ascii="Segoe UI" w:hAnsi="Segoe UI" w:cs="Segoe UI"/>
        </w:rPr>
        <w:t>ilor în cadrul institu</w:t>
      </w:r>
      <w:r w:rsidR="00D05EB2" w:rsidRPr="004712EE">
        <w:rPr>
          <w:rFonts w:ascii="Segoe UI" w:hAnsi="Segoe UI" w:cs="Segoe UI"/>
        </w:rPr>
        <w:t>ț</w:t>
      </w:r>
      <w:r w:rsidRPr="004712EE">
        <w:rPr>
          <w:rFonts w:ascii="Segoe UI" w:hAnsi="Segoe UI" w:cs="Segoe UI"/>
        </w:rPr>
        <w:t>iilor de învă</w:t>
      </w:r>
      <w:r w:rsidR="00D05EB2" w:rsidRPr="004712EE">
        <w:rPr>
          <w:rFonts w:ascii="Segoe UI" w:hAnsi="Segoe UI" w:cs="Segoe UI"/>
        </w:rPr>
        <w:t>ț</w:t>
      </w:r>
      <w:r w:rsidRPr="004712EE">
        <w:rPr>
          <w:rFonts w:ascii="Segoe UI" w:hAnsi="Segoe UI" w:cs="Segoe UI"/>
        </w:rPr>
        <w:t xml:space="preserve">ământ. </w:t>
      </w:r>
    </w:p>
    <w:p w14:paraId="0408D793"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Un studiu UNICEF din 2014 a subliniat faptul că „</w:t>
      </w:r>
      <w:r w:rsidRPr="002B2848">
        <w:rPr>
          <w:rFonts w:ascii="Segoe UI" w:hAnsi="Segoe UI" w:cs="Segoe UI"/>
          <w:b/>
          <w:i/>
        </w:rPr>
        <w:t>estimările privind beneficiile economice provenite din investi</w:t>
      </w:r>
      <w:r w:rsidR="00D05EB2" w:rsidRPr="002B2848">
        <w:rPr>
          <w:rFonts w:ascii="Segoe UI" w:hAnsi="Segoe UI" w:cs="Segoe UI"/>
          <w:b/>
          <w:i/>
        </w:rPr>
        <w:t>ț</w:t>
      </w:r>
      <w:r w:rsidRPr="002B2848">
        <w:rPr>
          <w:rFonts w:ascii="Segoe UI" w:hAnsi="Segoe UI" w:cs="Segoe UI"/>
          <w:b/>
          <w:i/>
        </w:rPr>
        <w:t>ia în educa</w:t>
      </w:r>
      <w:r w:rsidR="00D05EB2" w:rsidRPr="002B2848">
        <w:rPr>
          <w:rFonts w:ascii="Segoe UI" w:hAnsi="Segoe UI" w:cs="Segoe UI"/>
          <w:b/>
          <w:i/>
        </w:rPr>
        <w:t>ț</w:t>
      </w:r>
      <w:r w:rsidRPr="002B2848">
        <w:rPr>
          <w:rFonts w:ascii="Segoe UI" w:hAnsi="Segoe UI" w:cs="Segoe UI"/>
          <w:b/>
          <w:i/>
        </w:rPr>
        <w:t>ie</w:t>
      </w:r>
      <w:r w:rsidRPr="004712EE">
        <w:rPr>
          <w:rFonts w:ascii="Segoe UI" w:hAnsi="Segoe UI" w:cs="Segoe UI"/>
        </w:rPr>
        <w:t>” demonstrează că cele în „</w:t>
      </w:r>
      <w:r w:rsidRPr="002B2848">
        <w:rPr>
          <w:rFonts w:ascii="Segoe UI" w:hAnsi="Segoe UI" w:cs="Segoe UI"/>
          <w:b/>
          <w:i/>
        </w:rPr>
        <w:t>învă</w:t>
      </w:r>
      <w:r w:rsidR="00D05EB2" w:rsidRPr="002B2848">
        <w:rPr>
          <w:rFonts w:ascii="Segoe UI" w:hAnsi="Segoe UI" w:cs="Segoe UI"/>
          <w:b/>
          <w:i/>
        </w:rPr>
        <w:t>ț</w:t>
      </w:r>
      <w:r w:rsidRPr="002B2848">
        <w:rPr>
          <w:rFonts w:ascii="Segoe UI" w:hAnsi="Segoe UI" w:cs="Segoe UI"/>
          <w:b/>
          <w:i/>
        </w:rPr>
        <w:t>ământul ter</w:t>
      </w:r>
      <w:r w:rsidR="00D05EB2" w:rsidRPr="002B2848">
        <w:rPr>
          <w:rFonts w:ascii="Segoe UI" w:hAnsi="Segoe UI" w:cs="Segoe UI"/>
          <w:b/>
          <w:i/>
        </w:rPr>
        <w:t>ț</w:t>
      </w:r>
      <w:r w:rsidRPr="002B2848">
        <w:rPr>
          <w:rFonts w:ascii="Segoe UI" w:hAnsi="Segoe UI" w:cs="Segoe UI"/>
          <w:b/>
          <w:i/>
        </w:rPr>
        <w:t>iar oferă cel mai mare randament al investi</w:t>
      </w:r>
      <w:r w:rsidR="00D05EB2" w:rsidRPr="002B2848">
        <w:rPr>
          <w:rFonts w:ascii="Segoe UI" w:hAnsi="Segoe UI" w:cs="Segoe UI"/>
          <w:b/>
          <w:i/>
        </w:rPr>
        <w:t>ț</w:t>
      </w:r>
      <w:r w:rsidRPr="002B2848">
        <w:rPr>
          <w:rFonts w:ascii="Segoe UI" w:hAnsi="Segoe UI" w:cs="Segoe UI"/>
          <w:b/>
          <w:i/>
        </w:rPr>
        <w:t>iei</w:t>
      </w:r>
      <w:r w:rsidRPr="004712EE">
        <w:rPr>
          <w:rFonts w:ascii="Segoe UI" w:hAnsi="Segoe UI" w:cs="Segoe UI"/>
        </w:rPr>
        <w:t>”. Totu</w:t>
      </w:r>
      <w:r w:rsidR="00D05EB2" w:rsidRPr="004712EE">
        <w:rPr>
          <w:rFonts w:ascii="Segoe UI" w:hAnsi="Segoe UI" w:cs="Segoe UI"/>
        </w:rPr>
        <w:t>ș</w:t>
      </w:r>
      <w:r w:rsidRPr="004712EE">
        <w:rPr>
          <w:rFonts w:ascii="Segoe UI" w:hAnsi="Segoe UI" w:cs="Segoe UI"/>
        </w:rPr>
        <w:t>i, autorii studiului atrag aten</w:t>
      </w:r>
      <w:r w:rsidR="00D05EB2" w:rsidRPr="004712EE">
        <w:rPr>
          <w:rFonts w:ascii="Segoe UI" w:hAnsi="Segoe UI" w:cs="Segoe UI"/>
        </w:rPr>
        <w:t>ț</w:t>
      </w:r>
      <w:r w:rsidRPr="004712EE">
        <w:rPr>
          <w:rFonts w:ascii="Segoe UI" w:hAnsi="Segoe UI" w:cs="Segoe UI"/>
        </w:rPr>
        <w:t>ia că având în vedere „</w:t>
      </w:r>
      <w:r w:rsidRPr="002B2848">
        <w:rPr>
          <w:rFonts w:ascii="Segoe UI" w:hAnsi="Segoe UI" w:cs="Segoe UI"/>
          <w:b/>
          <w:i/>
        </w:rPr>
        <w:t>provocările cu care se confruntă România, precum numărul mare de copii afla</w:t>
      </w:r>
      <w:r w:rsidR="00D05EB2" w:rsidRPr="002B2848">
        <w:rPr>
          <w:rFonts w:ascii="Segoe UI" w:hAnsi="Segoe UI" w:cs="Segoe UI"/>
          <w:b/>
          <w:i/>
        </w:rPr>
        <w:t>ț</w:t>
      </w:r>
      <w:r w:rsidRPr="002B2848">
        <w:rPr>
          <w:rFonts w:ascii="Segoe UI" w:hAnsi="Segoe UI" w:cs="Segoe UI"/>
          <w:b/>
          <w:i/>
        </w:rPr>
        <w:t>i în afara sistemului de educa</w:t>
      </w:r>
      <w:r w:rsidR="00D05EB2" w:rsidRPr="002B2848">
        <w:rPr>
          <w:rFonts w:ascii="Segoe UI" w:hAnsi="Segoe UI" w:cs="Segoe UI"/>
          <w:b/>
          <w:i/>
        </w:rPr>
        <w:t>ț</w:t>
      </w:r>
      <w:r w:rsidRPr="002B2848">
        <w:rPr>
          <w:rFonts w:ascii="Segoe UI" w:hAnsi="Segoe UI" w:cs="Segoe UI"/>
          <w:b/>
          <w:i/>
        </w:rPr>
        <w:t xml:space="preserve">ie </w:t>
      </w:r>
      <w:r w:rsidR="00D05EB2" w:rsidRPr="002B2848">
        <w:rPr>
          <w:rFonts w:ascii="Segoe UI" w:hAnsi="Segoe UI" w:cs="Segoe UI"/>
          <w:b/>
          <w:i/>
        </w:rPr>
        <w:t>ș</w:t>
      </w:r>
      <w:r w:rsidRPr="002B2848">
        <w:rPr>
          <w:rFonts w:ascii="Segoe UI" w:hAnsi="Segoe UI" w:cs="Segoe UI"/>
          <w:b/>
          <w:i/>
        </w:rPr>
        <w:t xml:space="preserve">i rata ridicată a părăsirii timpurii a </w:t>
      </w:r>
      <w:r w:rsidR="00D05EB2" w:rsidRPr="002B2848">
        <w:rPr>
          <w:rFonts w:ascii="Segoe UI" w:hAnsi="Segoe UI" w:cs="Segoe UI"/>
          <w:b/>
          <w:i/>
        </w:rPr>
        <w:t>ș</w:t>
      </w:r>
      <w:r w:rsidRPr="002B2848">
        <w:rPr>
          <w:rFonts w:ascii="Segoe UI" w:hAnsi="Segoe UI" w:cs="Segoe UI"/>
          <w:b/>
          <w:i/>
        </w:rPr>
        <w:t>colii</w:t>
      </w:r>
      <w:r w:rsidRPr="004712EE">
        <w:rPr>
          <w:rFonts w:ascii="Segoe UI" w:hAnsi="Segoe UI" w:cs="Segoe UI"/>
        </w:rPr>
        <w:t>”, investi</w:t>
      </w:r>
      <w:r w:rsidR="00D05EB2" w:rsidRPr="004712EE">
        <w:rPr>
          <w:rFonts w:ascii="Segoe UI" w:hAnsi="Segoe UI" w:cs="Segoe UI"/>
        </w:rPr>
        <w:t>ț</w:t>
      </w:r>
      <w:r w:rsidRPr="004712EE">
        <w:rPr>
          <w:rFonts w:ascii="Segoe UI" w:hAnsi="Segoe UI" w:cs="Segoe UI"/>
        </w:rPr>
        <w:t>iile în învă</w:t>
      </w:r>
      <w:r w:rsidR="00D05EB2" w:rsidRPr="004712EE">
        <w:rPr>
          <w:rFonts w:ascii="Segoe UI" w:hAnsi="Segoe UI" w:cs="Segoe UI"/>
        </w:rPr>
        <w:t>ț</w:t>
      </w:r>
      <w:r w:rsidRPr="004712EE">
        <w:rPr>
          <w:rFonts w:ascii="Segoe UI" w:hAnsi="Segoe UI" w:cs="Segoe UI"/>
        </w:rPr>
        <w:t>ământul superior „</w:t>
      </w:r>
      <w:r w:rsidRPr="002B2848">
        <w:rPr>
          <w:rFonts w:ascii="Segoe UI" w:hAnsi="Segoe UI" w:cs="Segoe UI"/>
          <w:b/>
          <w:i/>
        </w:rPr>
        <w:t>pot genera o cre</w:t>
      </w:r>
      <w:r w:rsidR="00D05EB2" w:rsidRPr="002B2848">
        <w:rPr>
          <w:rFonts w:ascii="Segoe UI" w:hAnsi="Segoe UI" w:cs="Segoe UI"/>
          <w:b/>
          <w:i/>
        </w:rPr>
        <w:t>ș</w:t>
      </w:r>
      <w:r w:rsidRPr="002B2848">
        <w:rPr>
          <w:rFonts w:ascii="Segoe UI" w:hAnsi="Segoe UI" w:cs="Segoe UI"/>
          <w:b/>
          <w:i/>
        </w:rPr>
        <w:t>tere economică, dar nu pot reduce disparită</w:t>
      </w:r>
      <w:r w:rsidR="00D05EB2" w:rsidRPr="002B2848">
        <w:rPr>
          <w:rFonts w:ascii="Segoe UI" w:hAnsi="Segoe UI" w:cs="Segoe UI"/>
          <w:b/>
          <w:i/>
        </w:rPr>
        <w:t>ț</w:t>
      </w:r>
      <w:r w:rsidRPr="002B2848">
        <w:rPr>
          <w:rFonts w:ascii="Segoe UI" w:hAnsi="Segoe UI" w:cs="Segoe UI"/>
          <w:b/>
          <w:i/>
        </w:rPr>
        <w:t>ile sociale deoarece, în general, persoanele expuse riscului de excluziune întâmpină greută</w:t>
      </w:r>
      <w:r w:rsidR="00D05EB2" w:rsidRPr="002B2848">
        <w:rPr>
          <w:rFonts w:ascii="Segoe UI" w:hAnsi="Segoe UI" w:cs="Segoe UI"/>
          <w:b/>
          <w:i/>
        </w:rPr>
        <w:t>ț</w:t>
      </w:r>
      <w:r w:rsidRPr="002B2848">
        <w:rPr>
          <w:rFonts w:ascii="Segoe UI" w:hAnsi="Segoe UI" w:cs="Segoe UI"/>
          <w:b/>
          <w:i/>
        </w:rPr>
        <w:t>i în a absolvi învă</w:t>
      </w:r>
      <w:r w:rsidR="00D05EB2" w:rsidRPr="002B2848">
        <w:rPr>
          <w:rFonts w:ascii="Segoe UI" w:hAnsi="Segoe UI" w:cs="Segoe UI"/>
          <w:b/>
          <w:i/>
        </w:rPr>
        <w:t>ț</w:t>
      </w:r>
      <w:r w:rsidRPr="002B2848">
        <w:rPr>
          <w:rFonts w:ascii="Segoe UI" w:hAnsi="Segoe UI" w:cs="Segoe UI"/>
          <w:b/>
          <w:i/>
        </w:rPr>
        <w:t>ământul secundar</w:t>
      </w:r>
      <w:r w:rsidRPr="004712EE">
        <w:rPr>
          <w:rFonts w:ascii="Segoe UI" w:hAnsi="Segoe UI" w:cs="Segoe UI"/>
        </w:rPr>
        <w:t>”. Prin urmare, este necesar ca investi</w:t>
      </w:r>
      <w:r w:rsidR="00D05EB2" w:rsidRPr="004712EE">
        <w:rPr>
          <w:rFonts w:ascii="Segoe UI" w:hAnsi="Segoe UI" w:cs="Segoe UI"/>
        </w:rPr>
        <w:t>ț</w:t>
      </w:r>
      <w:r w:rsidRPr="004712EE">
        <w:rPr>
          <w:rFonts w:ascii="Segoe UI" w:hAnsi="Segoe UI" w:cs="Segoe UI"/>
        </w:rPr>
        <w:t>iile să vizeze concomitent toate ciclurile de învă</w:t>
      </w:r>
      <w:r w:rsidR="00D05EB2" w:rsidRPr="004712EE">
        <w:rPr>
          <w:rFonts w:ascii="Segoe UI" w:hAnsi="Segoe UI" w:cs="Segoe UI"/>
        </w:rPr>
        <w:t>ț</w:t>
      </w:r>
      <w:r w:rsidRPr="004712EE">
        <w:rPr>
          <w:rFonts w:ascii="Segoe UI" w:hAnsi="Segoe UI" w:cs="Segoe UI"/>
        </w:rPr>
        <w:t>ământ (UNICEF 2014: 21).</w:t>
      </w:r>
    </w:p>
    <w:p w14:paraId="6242C7CA" w14:textId="77777777" w:rsidR="008D6F87" w:rsidRPr="004712EE" w:rsidRDefault="008D6F87" w:rsidP="00DA233E">
      <w:pPr>
        <w:pStyle w:val="Heading1"/>
        <w:rPr>
          <w:rFonts w:cs="Segoe UI"/>
          <w:b w:val="0"/>
          <w:i w:val="0"/>
          <w:sz w:val="18"/>
          <w:szCs w:val="18"/>
        </w:rPr>
      </w:pPr>
    </w:p>
    <w:p w14:paraId="36F782B9" w14:textId="77777777" w:rsidR="008E13AB" w:rsidRPr="005E151E" w:rsidRDefault="008E13AB" w:rsidP="005E151E">
      <w:pPr>
        <w:pStyle w:val="Heading2"/>
        <w:spacing w:after="0"/>
        <w:ind w:firstLine="708"/>
        <w:rPr>
          <w:b/>
          <w:sz w:val="32"/>
        </w:rPr>
      </w:pPr>
      <w:bookmarkStart w:id="8" w:name="_Toc435730668"/>
      <w:r w:rsidRPr="005E151E">
        <w:rPr>
          <w:b/>
          <w:sz w:val="32"/>
        </w:rPr>
        <w:t>Asumări privind finan</w:t>
      </w:r>
      <w:r w:rsidR="00D05EB2" w:rsidRPr="005E151E">
        <w:rPr>
          <w:b/>
          <w:sz w:val="32"/>
        </w:rPr>
        <w:t>ț</w:t>
      </w:r>
      <w:r w:rsidRPr="005E151E">
        <w:rPr>
          <w:b/>
          <w:sz w:val="32"/>
        </w:rPr>
        <w:t>area învă</w:t>
      </w:r>
      <w:r w:rsidR="00D05EB2" w:rsidRPr="005E151E">
        <w:rPr>
          <w:b/>
          <w:sz w:val="32"/>
        </w:rPr>
        <w:t>ț</w:t>
      </w:r>
      <w:r w:rsidRPr="005E151E">
        <w:rPr>
          <w:b/>
          <w:sz w:val="32"/>
        </w:rPr>
        <w:t>ământului superior</w:t>
      </w:r>
      <w:bookmarkEnd w:id="8"/>
    </w:p>
    <w:p w14:paraId="505ED417" w14:textId="77777777" w:rsidR="003F127E" w:rsidRPr="005E151E" w:rsidRDefault="003F127E" w:rsidP="005E151E">
      <w:pPr>
        <w:pStyle w:val="Heading3"/>
        <w:jc w:val="left"/>
        <w:rPr>
          <w:b/>
          <w:sz w:val="30"/>
          <w:szCs w:val="30"/>
        </w:rPr>
      </w:pPr>
      <w:r w:rsidRPr="005E151E">
        <w:rPr>
          <w:b/>
          <w:sz w:val="30"/>
          <w:szCs w:val="30"/>
        </w:rPr>
        <w:tab/>
      </w:r>
      <w:bookmarkStart w:id="9" w:name="_Toc435730669"/>
      <w:r w:rsidRPr="005E151E">
        <w:rPr>
          <w:b/>
          <w:sz w:val="30"/>
          <w:szCs w:val="30"/>
        </w:rPr>
        <w:t>Asumări luate la nivel na</w:t>
      </w:r>
      <w:r w:rsidR="00D05EB2" w:rsidRPr="005E151E">
        <w:rPr>
          <w:b/>
          <w:sz w:val="30"/>
          <w:szCs w:val="30"/>
        </w:rPr>
        <w:t>ț</w:t>
      </w:r>
      <w:r w:rsidRPr="005E151E">
        <w:rPr>
          <w:b/>
          <w:sz w:val="30"/>
          <w:szCs w:val="30"/>
        </w:rPr>
        <w:t>ional</w:t>
      </w:r>
      <w:bookmarkEnd w:id="9"/>
    </w:p>
    <w:p w14:paraId="60FB4ADF" w14:textId="77777777" w:rsidR="00B65AD0" w:rsidRPr="004712EE" w:rsidRDefault="003F127E" w:rsidP="00E03025">
      <w:pPr>
        <w:spacing w:after="0"/>
        <w:ind w:firstLine="708"/>
        <w:jc w:val="both"/>
        <w:rPr>
          <w:rFonts w:ascii="Segoe UI" w:hAnsi="Segoe UI" w:cs="Segoe UI"/>
        </w:rPr>
      </w:pPr>
      <w:r w:rsidRPr="004712EE">
        <w:rPr>
          <w:rFonts w:ascii="Segoe UI" w:hAnsi="Segoe UI" w:cs="Segoe UI"/>
        </w:rPr>
        <w:t>În ceea ce prive</w:t>
      </w:r>
      <w:r w:rsidR="00D05EB2" w:rsidRPr="004712EE">
        <w:rPr>
          <w:rFonts w:ascii="Segoe UI" w:hAnsi="Segoe UI" w:cs="Segoe UI"/>
        </w:rPr>
        <w:t>ș</w:t>
      </w:r>
      <w:r w:rsidRPr="004712EE">
        <w:rPr>
          <w:rFonts w:ascii="Segoe UI" w:hAnsi="Segoe UI" w:cs="Segoe UI"/>
        </w:rPr>
        <w:t xml:space="preserve">te asumările pe care România </w:t>
      </w:r>
      <w:r w:rsidR="00D05EB2" w:rsidRPr="004712EE">
        <w:rPr>
          <w:rFonts w:ascii="Segoe UI" w:hAnsi="Segoe UI" w:cs="Segoe UI"/>
        </w:rPr>
        <w:t>ș</w:t>
      </w:r>
      <w:r w:rsidRPr="004712EE">
        <w:rPr>
          <w:rFonts w:ascii="Segoe UI" w:hAnsi="Segoe UI" w:cs="Segoe UI"/>
        </w:rPr>
        <w:t>i le-a luat cu privire la îmbunătă</w:t>
      </w:r>
      <w:r w:rsidR="00D05EB2" w:rsidRPr="004712EE">
        <w:rPr>
          <w:rFonts w:ascii="Segoe UI" w:hAnsi="Segoe UI" w:cs="Segoe UI"/>
        </w:rPr>
        <w:t>ț</w:t>
      </w:r>
      <w:r w:rsidRPr="004712EE">
        <w:rPr>
          <w:rFonts w:ascii="Segoe UI" w:hAnsi="Segoe UI" w:cs="Segoe UI"/>
        </w:rPr>
        <w:t>irea situa</w:t>
      </w:r>
      <w:r w:rsidR="00D05EB2" w:rsidRPr="004712EE">
        <w:rPr>
          <w:rFonts w:ascii="Segoe UI" w:hAnsi="Segoe UI" w:cs="Segoe UI"/>
        </w:rPr>
        <w:t>ț</w:t>
      </w:r>
      <w:r w:rsidRPr="004712EE">
        <w:rPr>
          <w:rFonts w:ascii="Segoe UI" w:hAnsi="Segoe UI" w:cs="Segoe UI"/>
        </w:rPr>
        <w:t>iei învă</w:t>
      </w:r>
      <w:r w:rsidR="00D05EB2" w:rsidRPr="004712EE">
        <w:rPr>
          <w:rFonts w:ascii="Segoe UI" w:hAnsi="Segoe UI" w:cs="Segoe UI"/>
        </w:rPr>
        <w:t>ț</w:t>
      </w:r>
      <w:r w:rsidRPr="004712EE">
        <w:rPr>
          <w:rFonts w:ascii="Segoe UI" w:hAnsi="Segoe UI" w:cs="Segoe UI"/>
        </w:rPr>
        <w:t>ământului, acestea formează o listă impresionant. Vom men</w:t>
      </w:r>
      <w:r w:rsidR="00D05EB2" w:rsidRPr="004712EE">
        <w:rPr>
          <w:rFonts w:ascii="Segoe UI" w:hAnsi="Segoe UI" w:cs="Segoe UI"/>
        </w:rPr>
        <w:t>ț</w:t>
      </w:r>
      <w:r w:rsidRPr="004712EE">
        <w:rPr>
          <w:rFonts w:ascii="Segoe UI" w:hAnsi="Segoe UI" w:cs="Segoe UI"/>
        </w:rPr>
        <w:t xml:space="preserve">iona o parte din acestea, în măsura în care am </w:t>
      </w:r>
      <w:r w:rsidR="001B1AD8" w:rsidRPr="004712EE">
        <w:rPr>
          <w:rFonts w:ascii="Segoe UI" w:hAnsi="Segoe UI" w:cs="Segoe UI"/>
        </w:rPr>
        <w:t xml:space="preserve">considerat </w:t>
      </w:r>
      <w:r w:rsidRPr="004712EE">
        <w:rPr>
          <w:rFonts w:ascii="Segoe UI" w:hAnsi="Segoe UI" w:cs="Segoe UI"/>
        </w:rPr>
        <w:t>că sunt relevante pentru studiul de fa</w:t>
      </w:r>
      <w:r w:rsidR="00D05EB2" w:rsidRPr="004712EE">
        <w:rPr>
          <w:rFonts w:ascii="Segoe UI" w:hAnsi="Segoe UI" w:cs="Segoe UI"/>
        </w:rPr>
        <w:t>ț</w:t>
      </w:r>
      <w:r w:rsidRPr="004712EE">
        <w:rPr>
          <w:rFonts w:ascii="Segoe UI" w:hAnsi="Segoe UI" w:cs="Segoe UI"/>
        </w:rPr>
        <w:t>ă</w:t>
      </w:r>
      <w:r w:rsidR="00B65AD0" w:rsidRPr="004712EE">
        <w:rPr>
          <w:rFonts w:ascii="Segoe UI" w:hAnsi="Segoe UI" w:cs="Segoe UI"/>
        </w:rPr>
        <w:t>.</w:t>
      </w:r>
    </w:p>
    <w:p w14:paraId="23744905" w14:textId="77777777" w:rsidR="00483C4A" w:rsidRPr="004712EE" w:rsidRDefault="00B65AD0" w:rsidP="00E03025">
      <w:pPr>
        <w:spacing w:after="0"/>
        <w:ind w:firstLine="708"/>
        <w:jc w:val="both"/>
        <w:rPr>
          <w:rFonts w:ascii="Segoe UI" w:hAnsi="Segoe UI" w:cs="Segoe UI"/>
        </w:rPr>
      </w:pPr>
      <w:r w:rsidRPr="001F7E89">
        <w:rPr>
          <w:rFonts w:ascii="Segoe UI" w:hAnsi="Segoe UI" w:cs="Segoe UI"/>
          <w:b/>
          <w:i/>
          <w:u w:val="single"/>
        </w:rPr>
        <w:t>Strategia Na</w:t>
      </w:r>
      <w:r w:rsidR="00D05EB2" w:rsidRPr="001F7E89">
        <w:rPr>
          <w:rFonts w:ascii="Segoe UI" w:hAnsi="Segoe UI" w:cs="Segoe UI"/>
          <w:b/>
          <w:i/>
          <w:u w:val="single"/>
        </w:rPr>
        <w:t>ț</w:t>
      </w:r>
      <w:r w:rsidRPr="001F7E89">
        <w:rPr>
          <w:rFonts w:ascii="Segoe UI" w:hAnsi="Segoe UI" w:cs="Segoe UI"/>
          <w:b/>
          <w:i/>
          <w:u w:val="single"/>
        </w:rPr>
        <w:t>ională pentru Dezvoltare Durabilă a României Orizonturi 2013-2020-2030</w:t>
      </w:r>
      <w:r w:rsidRPr="002B2848">
        <w:rPr>
          <w:rFonts w:ascii="Segoe UI" w:hAnsi="Segoe UI" w:cs="Segoe UI"/>
          <w:b/>
        </w:rPr>
        <w:t xml:space="preserve"> </w:t>
      </w:r>
      <w:r w:rsidRPr="004712EE">
        <w:rPr>
          <w:rFonts w:ascii="Segoe UI" w:hAnsi="Segoe UI" w:cs="Segoe UI"/>
        </w:rPr>
        <w:t>prevedea</w:t>
      </w:r>
      <w:r w:rsidR="00483C4A" w:rsidRPr="004712EE">
        <w:rPr>
          <w:rFonts w:ascii="Segoe UI" w:hAnsi="Segoe UI" w:cs="Segoe UI"/>
        </w:rPr>
        <w:t xml:space="preserve"> până în 2015,</w:t>
      </w:r>
      <w:r w:rsidRPr="004712EE">
        <w:rPr>
          <w:rFonts w:ascii="Segoe UI" w:hAnsi="Segoe UI" w:cs="Segoe UI"/>
        </w:rPr>
        <w:t xml:space="preserve"> „</w:t>
      </w:r>
      <w:r w:rsidR="00483C4A" w:rsidRPr="001F7E89">
        <w:rPr>
          <w:rFonts w:ascii="Segoe UI" w:hAnsi="Segoe UI" w:cs="Segoe UI"/>
          <w:b/>
          <w:i/>
        </w:rPr>
        <w:t>î</w:t>
      </w:r>
      <w:r w:rsidRPr="001F7E89">
        <w:rPr>
          <w:rFonts w:ascii="Segoe UI" w:hAnsi="Segoe UI" w:cs="Segoe UI"/>
          <w:b/>
          <w:i/>
        </w:rPr>
        <w:t>mbunătă</w:t>
      </w:r>
      <w:r w:rsidR="00D05EB2" w:rsidRPr="001F7E89">
        <w:rPr>
          <w:rFonts w:ascii="Segoe UI" w:hAnsi="Segoe UI" w:cs="Segoe UI"/>
          <w:b/>
          <w:i/>
        </w:rPr>
        <w:t>ț</w:t>
      </w:r>
      <w:r w:rsidRPr="001F7E89">
        <w:rPr>
          <w:rFonts w:ascii="Segoe UI" w:hAnsi="Segoe UI" w:cs="Segoe UI"/>
          <w:b/>
          <w:i/>
        </w:rPr>
        <w:t>irea radicală</w:t>
      </w:r>
      <w:r w:rsidRPr="004712EE">
        <w:rPr>
          <w:rFonts w:ascii="Segoe UI" w:hAnsi="Segoe UI" w:cs="Segoe UI"/>
          <w:i/>
        </w:rPr>
        <w:t xml:space="preserve"> </w:t>
      </w:r>
      <w:r w:rsidR="00D05EB2" w:rsidRPr="004712EE">
        <w:rPr>
          <w:rFonts w:ascii="Segoe UI" w:hAnsi="Segoe UI" w:cs="Segoe UI"/>
          <w:i/>
        </w:rPr>
        <w:t>ș</w:t>
      </w:r>
      <w:r w:rsidRPr="004712EE">
        <w:rPr>
          <w:rFonts w:ascii="Segoe UI" w:hAnsi="Segoe UI" w:cs="Segoe UI"/>
          <w:i/>
        </w:rPr>
        <w:t>i diversificarea ofertei educa</w:t>
      </w:r>
      <w:r w:rsidR="00D05EB2" w:rsidRPr="004712EE">
        <w:rPr>
          <w:rFonts w:ascii="Segoe UI" w:hAnsi="Segoe UI" w:cs="Segoe UI"/>
          <w:i/>
        </w:rPr>
        <w:t>ț</w:t>
      </w:r>
      <w:r w:rsidRPr="004712EE">
        <w:rPr>
          <w:rFonts w:ascii="Segoe UI" w:hAnsi="Segoe UI" w:cs="Segoe UI"/>
          <w:i/>
        </w:rPr>
        <w:t>ionale a întregului sistem de învă</w:t>
      </w:r>
      <w:r w:rsidR="00D05EB2" w:rsidRPr="004712EE">
        <w:rPr>
          <w:rFonts w:ascii="Segoe UI" w:hAnsi="Segoe UI" w:cs="Segoe UI"/>
          <w:i/>
        </w:rPr>
        <w:t>ț</w:t>
      </w:r>
      <w:r w:rsidRPr="004712EE">
        <w:rPr>
          <w:rFonts w:ascii="Segoe UI" w:hAnsi="Segoe UI" w:cs="Segoe UI"/>
          <w:i/>
        </w:rPr>
        <w:t xml:space="preserve">ământ </w:t>
      </w:r>
      <w:r w:rsidR="00D05EB2" w:rsidRPr="004712EE">
        <w:rPr>
          <w:rFonts w:ascii="Segoe UI" w:hAnsi="Segoe UI" w:cs="Segoe UI"/>
          <w:i/>
        </w:rPr>
        <w:t>ș</w:t>
      </w:r>
      <w:r w:rsidRPr="004712EE">
        <w:rPr>
          <w:rFonts w:ascii="Segoe UI" w:hAnsi="Segoe UI" w:cs="Segoe UI"/>
          <w:i/>
        </w:rPr>
        <w:t>i formare profesională din România</w:t>
      </w:r>
      <w:r w:rsidRPr="004712EE">
        <w:rPr>
          <w:rFonts w:ascii="Segoe UI" w:hAnsi="Segoe UI" w:cs="Segoe UI"/>
        </w:rPr>
        <w:t>”</w:t>
      </w:r>
      <w:r w:rsidR="00483C4A" w:rsidRPr="004712EE">
        <w:rPr>
          <w:rFonts w:ascii="Segoe UI" w:hAnsi="Segoe UI" w:cs="Segoe UI"/>
        </w:rPr>
        <w:t xml:space="preserve"> (p. 81). Era prevăzută</w:t>
      </w:r>
      <w:r w:rsidR="001B1AD8" w:rsidRPr="004712EE">
        <w:rPr>
          <w:rFonts w:ascii="Segoe UI" w:hAnsi="Segoe UI" w:cs="Segoe UI"/>
        </w:rPr>
        <w:t>,</w:t>
      </w:r>
      <w:r w:rsidR="00483C4A" w:rsidRPr="004712EE">
        <w:rPr>
          <w:rFonts w:ascii="Segoe UI" w:hAnsi="Segoe UI" w:cs="Segoe UI"/>
        </w:rPr>
        <w:t xml:space="preserve"> de asemenea</w:t>
      </w:r>
      <w:r w:rsidR="001B1AD8" w:rsidRPr="004712EE">
        <w:rPr>
          <w:rFonts w:ascii="Segoe UI" w:hAnsi="Segoe UI" w:cs="Segoe UI"/>
        </w:rPr>
        <w:t>,</w:t>
      </w:r>
      <w:r w:rsidR="00483C4A" w:rsidRPr="004712EE">
        <w:rPr>
          <w:rFonts w:ascii="Segoe UI" w:hAnsi="Segoe UI" w:cs="Segoe UI"/>
        </w:rPr>
        <w:t xml:space="preserve"> „</w:t>
      </w:r>
      <w:r w:rsidR="001B1AD8" w:rsidRPr="001F7E89">
        <w:rPr>
          <w:rFonts w:ascii="Segoe UI" w:hAnsi="Segoe UI" w:cs="Segoe UI"/>
          <w:b/>
          <w:i/>
        </w:rPr>
        <w:t>a</w:t>
      </w:r>
      <w:r w:rsidR="00483C4A" w:rsidRPr="001F7E89">
        <w:rPr>
          <w:rFonts w:ascii="Segoe UI" w:hAnsi="Segoe UI" w:cs="Segoe UI"/>
          <w:b/>
          <w:i/>
        </w:rPr>
        <w:t>meliorarea sistemului de asigurare a calită</w:t>
      </w:r>
      <w:r w:rsidR="00D05EB2" w:rsidRPr="001F7E89">
        <w:rPr>
          <w:rFonts w:ascii="Segoe UI" w:hAnsi="Segoe UI" w:cs="Segoe UI"/>
          <w:b/>
          <w:i/>
        </w:rPr>
        <w:t>ț</w:t>
      </w:r>
      <w:r w:rsidR="00483C4A" w:rsidRPr="001F7E89">
        <w:rPr>
          <w:rFonts w:ascii="Segoe UI" w:hAnsi="Segoe UI" w:cs="Segoe UI"/>
          <w:b/>
          <w:i/>
        </w:rPr>
        <w:t>ii în învă</w:t>
      </w:r>
      <w:r w:rsidR="00D05EB2" w:rsidRPr="001F7E89">
        <w:rPr>
          <w:rFonts w:ascii="Segoe UI" w:hAnsi="Segoe UI" w:cs="Segoe UI"/>
          <w:b/>
          <w:i/>
        </w:rPr>
        <w:t>ț</w:t>
      </w:r>
      <w:r w:rsidR="00483C4A" w:rsidRPr="001F7E89">
        <w:rPr>
          <w:rFonts w:ascii="Segoe UI" w:hAnsi="Segoe UI" w:cs="Segoe UI"/>
          <w:b/>
          <w:i/>
        </w:rPr>
        <w:t>ământul superior prin sus</w:t>
      </w:r>
      <w:r w:rsidR="00D05EB2" w:rsidRPr="001F7E89">
        <w:rPr>
          <w:rFonts w:ascii="Segoe UI" w:hAnsi="Segoe UI" w:cs="Segoe UI"/>
          <w:b/>
          <w:i/>
        </w:rPr>
        <w:t>ț</w:t>
      </w:r>
      <w:r w:rsidR="00483C4A" w:rsidRPr="001F7E89">
        <w:rPr>
          <w:rFonts w:ascii="Segoe UI" w:hAnsi="Segoe UI" w:cs="Segoe UI"/>
          <w:b/>
          <w:i/>
        </w:rPr>
        <w:t>inerea universită</w:t>
      </w:r>
      <w:r w:rsidR="00D05EB2" w:rsidRPr="001F7E89">
        <w:rPr>
          <w:rFonts w:ascii="Segoe UI" w:hAnsi="Segoe UI" w:cs="Segoe UI"/>
          <w:b/>
          <w:i/>
        </w:rPr>
        <w:t>ț</w:t>
      </w:r>
      <w:r w:rsidR="00483C4A" w:rsidRPr="001F7E89">
        <w:rPr>
          <w:rFonts w:ascii="Segoe UI" w:hAnsi="Segoe UI" w:cs="Segoe UI"/>
          <w:b/>
          <w:i/>
        </w:rPr>
        <w:t>ilor în vederea îmbunătă</w:t>
      </w:r>
      <w:r w:rsidR="00D05EB2" w:rsidRPr="001F7E89">
        <w:rPr>
          <w:rFonts w:ascii="Segoe UI" w:hAnsi="Segoe UI" w:cs="Segoe UI"/>
          <w:b/>
          <w:i/>
        </w:rPr>
        <w:t>ț</w:t>
      </w:r>
      <w:r w:rsidR="00483C4A" w:rsidRPr="001F7E89">
        <w:rPr>
          <w:rFonts w:ascii="Segoe UI" w:hAnsi="Segoe UI" w:cs="Segoe UI"/>
          <w:b/>
          <w:i/>
        </w:rPr>
        <w:t xml:space="preserve">irii managementului </w:t>
      </w:r>
      <w:r w:rsidR="00D05EB2" w:rsidRPr="001F7E89">
        <w:rPr>
          <w:rFonts w:ascii="Segoe UI" w:hAnsi="Segoe UI" w:cs="Segoe UI"/>
          <w:b/>
          <w:i/>
        </w:rPr>
        <w:t>ș</w:t>
      </w:r>
      <w:r w:rsidR="00483C4A" w:rsidRPr="001F7E89">
        <w:rPr>
          <w:rFonts w:ascii="Segoe UI" w:hAnsi="Segoe UI" w:cs="Segoe UI"/>
          <w:b/>
          <w:i/>
        </w:rPr>
        <w:t>i a capacită</w:t>
      </w:r>
      <w:r w:rsidR="00D05EB2" w:rsidRPr="001F7E89">
        <w:rPr>
          <w:rFonts w:ascii="Segoe UI" w:hAnsi="Segoe UI" w:cs="Segoe UI"/>
          <w:b/>
          <w:i/>
        </w:rPr>
        <w:t>ț</w:t>
      </w:r>
      <w:r w:rsidR="00483C4A" w:rsidRPr="001F7E89">
        <w:rPr>
          <w:rFonts w:ascii="Segoe UI" w:hAnsi="Segoe UI" w:cs="Segoe UI"/>
          <w:b/>
          <w:i/>
        </w:rPr>
        <w:t>ii de furnizare a calificărilor relevante</w:t>
      </w:r>
      <w:r w:rsidR="00483C4A" w:rsidRPr="004712EE">
        <w:rPr>
          <w:rFonts w:ascii="Segoe UI" w:hAnsi="Segoe UI" w:cs="Segoe UI"/>
        </w:rPr>
        <w:t xml:space="preserve">” (p. 83) </w:t>
      </w:r>
      <w:r w:rsidR="00D05EB2" w:rsidRPr="004712EE">
        <w:rPr>
          <w:rFonts w:ascii="Segoe UI" w:hAnsi="Segoe UI" w:cs="Segoe UI"/>
        </w:rPr>
        <w:t>ș</w:t>
      </w:r>
      <w:r w:rsidR="00483C4A" w:rsidRPr="004712EE">
        <w:rPr>
          <w:rFonts w:ascii="Segoe UI" w:hAnsi="Segoe UI" w:cs="Segoe UI"/>
        </w:rPr>
        <w:t>i „</w:t>
      </w:r>
      <w:r w:rsidR="00483C4A" w:rsidRPr="004712EE">
        <w:rPr>
          <w:rFonts w:ascii="Segoe UI" w:hAnsi="Segoe UI" w:cs="Segoe UI"/>
          <w:i/>
        </w:rPr>
        <w:t>cre</w:t>
      </w:r>
      <w:r w:rsidR="00D05EB2" w:rsidRPr="004712EE">
        <w:rPr>
          <w:rFonts w:ascii="Segoe UI" w:hAnsi="Segoe UI" w:cs="Segoe UI"/>
          <w:i/>
        </w:rPr>
        <w:t>ș</w:t>
      </w:r>
      <w:r w:rsidR="00483C4A" w:rsidRPr="004712EE">
        <w:rPr>
          <w:rFonts w:ascii="Segoe UI" w:hAnsi="Segoe UI" w:cs="Segoe UI"/>
          <w:i/>
        </w:rPr>
        <w:t>terea relevan</w:t>
      </w:r>
      <w:r w:rsidR="00D05EB2" w:rsidRPr="004712EE">
        <w:rPr>
          <w:rFonts w:ascii="Segoe UI" w:hAnsi="Segoe UI" w:cs="Segoe UI"/>
          <w:i/>
        </w:rPr>
        <w:t>ț</w:t>
      </w:r>
      <w:r w:rsidR="00483C4A" w:rsidRPr="004712EE">
        <w:rPr>
          <w:rFonts w:ascii="Segoe UI" w:hAnsi="Segoe UI" w:cs="Segoe UI"/>
          <w:i/>
        </w:rPr>
        <w:t>ei învă</w:t>
      </w:r>
      <w:r w:rsidR="00D05EB2" w:rsidRPr="004712EE">
        <w:rPr>
          <w:rFonts w:ascii="Segoe UI" w:hAnsi="Segoe UI" w:cs="Segoe UI"/>
          <w:i/>
        </w:rPr>
        <w:t>ț</w:t>
      </w:r>
      <w:r w:rsidR="00483C4A" w:rsidRPr="004712EE">
        <w:rPr>
          <w:rFonts w:ascii="Segoe UI" w:hAnsi="Segoe UI" w:cs="Segoe UI"/>
          <w:i/>
        </w:rPr>
        <w:t>ământului superior pentru pia</w:t>
      </w:r>
      <w:r w:rsidR="00D05EB2" w:rsidRPr="004712EE">
        <w:rPr>
          <w:rFonts w:ascii="Segoe UI" w:hAnsi="Segoe UI" w:cs="Segoe UI"/>
          <w:i/>
        </w:rPr>
        <w:t>ț</w:t>
      </w:r>
      <w:r w:rsidR="00483C4A" w:rsidRPr="004712EE">
        <w:rPr>
          <w:rFonts w:ascii="Segoe UI" w:hAnsi="Segoe UI" w:cs="Segoe UI"/>
          <w:i/>
        </w:rPr>
        <w:t>a muncii reclamă ajustarea programelor existente sau elaborarea, după caz, a unor noi programe de licen</w:t>
      </w:r>
      <w:r w:rsidR="00D05EB2" w:rsidRPr="004712EE">
        <w:rPr>
          <w:rFonts w:ascii="Segoe UI" w:hAnsi="Segoe UI" w:cs="Segoe UI"/>
          <w:i/>
        </w:rPr>
        <w:t>ț</w:t>
      </w:r>
      <w:r w:rsidR="00483C4A" w:rsidRPr="004712EE">
        <w:rPr>
          <w:rFonts w:ascii="Segoe UI" w:hAnsi="Segoe UI" w:cs="Segoe UI"/>
          <w:i/>
        </w:rPr>
        <w:t xml:space="preserve">ă </w:t>
      </w:r>
      <w:r w:rsidR="00D05EB2" w:rsidRPr="004712EE">
        <w:rPr>
          <w:rFonts w:ascii="Segoe UI" w:hAnsi="Segoe UI" w:cs="Segoe UI"/>
          <w:i/>
        </w:rPr>
        <w:t>ș</w:t>
      </w:r>
      <w:r w:rsidR="00483C4A" w:rsidRPr="004712EE">
        <w:rPr>
          <w:rFonts w:ascii="Segoe UI" w:hAnsi="Segoe UI" w:cs="Segoe UI"/>
          <w:i/>
        </w:rPr>
        <w:t>i masterat</w:t>
      </w:r>
      <w:r w:rsidR="00483C4A" w:rsidRPr="004712EE">
        <w:rPr>
          <w:rFonts w:ascii="Segoe UI" w:hAnsi="Segoe UI" w:cs="Segoe UI"/>
        </w:rPr>
        <w:t xml:space="preserve">” (p. 85). Se urmărea </w:t>
      </w:r>
      <w:r w:rsidR="00D05EB2" w:rsidRPr="004712EE">
        <w:rPr>
          <w:rFonts w:ascii="Segoe UI" w:hAnsi="Segoe UI" w:cs="Segoe UI"/>
        </w:rPr>
        <w:t>ș</w:t>
      </w:r>
      <w:r w:rsidR="00483C4A" w:rsidRPr="004712EE">
        <w:rPr>
          <w:rFonts w:ascii="Segoe UI" w:hAnsi="Segoe UI" w:cs="Segoe UI"/>
        </w:rPr>
        <w:t xml:space="preserve">i </w:t>
      </w:r>
      <w:r w:rsidR="001B1AD8" w:rsidRPr="004712EE">
        <w:rPr>
          <w:rFonts w:ascii="Segoe UI" w:hAnsi="Segoe UI" w:cs="Segoe UI"/>
        </w:rPr>
        <w:t xml:space="preserve">faptul că </w:t>
      </w:r>
      <w:r w:rsidR="00483C4A" w:rsidRPr="004712EE">
        <w:rPr>
          <w:rFonts w:ascii="Segoe UI" w:hAnsi="Segoe UI" w:cs="Segoe UI"/>
        </w:rPr>
        <w:t>„</w:t>
      </w:r>
      <w:r w:rsidR="001B1AD8" w:rsidRPr="001F7E89">
        <w:rPr>
          <w:rFonts w:ascii="Segoe UI" w:hAnsi="Segoe UI" w:cs="Segoe UI"/>
          <w:b/>
          <w:i/>
        </w:rPr>
        <w:t>d</w:t>
      </w:r>
      <w:r w:rsidR="00483C4A" w:rsidRPr="001F7E89">
        <w:rPr>
          <w:rFonts w:ascii="Segoe UI" w:hAnsi="Segoe UI" w:cs="Segoe UI"/>
          <w:b/>
          <w:i/>
        </w:rPr>
        <w:t>ezvoltarea campusurilor educa</w:t>
      </w:r>
      <w:r w:rsidR="00D05EB2" w:rsidRPr="001F7E89">
        <w:rPr>
          <w:rFonts w:ascii="Segoe UI" w:hAnsi="Segoe UI" w:cs="Segoe UI"/>
          <w:b/>
          <w:i/>
        </w:rPr>
        <w:t>ț</w:t>
      </w:r>
      <w:r w:rsidR="00483C4A" w:rsidRPr="001F7E89">
        <w:rPr>
          <w:rFonts w:ascii="Segoe UI" w:hAnsi="Segoe UI" w:cs="Segoe UI"/>
          <w:b/>
          <w:i/>
        </w:rPr>
        <w:t xml:space="preserve">ionale preuniversitare </w:t>
      </w:r>
      <w:r w:rsidR="00D05EB2" w:rsidRPr="001F7E89">
        <w:rPr>
          <w:rFonts w:ascii="Segoe UI" w:hAnsi="Segoe UI" w:cs="Segoe UI"/>
          <w:b/>
          <w:i/>
        </w:rPr>
        <w:t>ș</w:t>
      </w:r>
      <w:r w:rsidR="00483C4A" w:rsidRPr="001F7E89">
        <w:rPr>
          <w:rFonts w:ascii="Segoe UI" w:hAnsi="Segoe UI" w:cs="Segoe UI"/>
          <w:b/>
          <w:i/>
        </w:rPr>
        <w:t>i a parcurilor tehnologice de nivel superior</w:t>
      </w:r>
      <w:r w:rsidR="00483C4A" w:rsidRPr="004712EE">
        <w:rPr>
          <w:rFonts w:ascii="Segoe UI" w:hAnsi="Segoe UI" w:cs="Segoe UI"/>
          <w:i/>
        </w:rPr>
        <w:t xml:space="preserve"> va oferi baza logistică pentru sistemele de reîmprospătare a </w:t>
      </w:r>
      <w:r w:rsidR="00D05EB2" w:rsidRPr="004712EE">
        <w:rPr>
          <w:rFonts w:ascii="Segoe UI" w:hAnsi="Segoe UI" w:cs="Segoe UI"/>
          <w:i/>
        </w:rPr>
        <w:t>cunoștințelor</w:t>
      </w:r>
      <w:r w:rsidR="00483C4A" w:rsidRPr="004712EE">
        <w:rPr>
          <w:rFonts w:ascii="Segoe UI" w:hAnsi="Segoe UI" w:cs="Segoe UI"/>
          <w:i/>
        </w:rPr>
        <w:t xml:space="preserve">, de recalificare </w:t>
      </w:r>
      <w:r w:rsidR="00D05EB2" w:rsidRPr="004712EE">
        <w:rPr>
          <w:rFonts w:ascii="Segoe UI" w:hAnsi="Segoe UI" w:cs="Segoe UI"/>
          <w:i/>
        </w:rPr>
        <w:t>ș</w:t>
      </w:r>
      <w:r w:rsidR="00483C4A" w:rsidRPr="004712EE">
        <w:rPr>
          <w:rFonts w:ascii="Segoe UI" w:hAnsi="Segoe UI" w:cs="Segoe UI"/>
          <w:i/>
        </w:rPr>
        <w:t>i de dobândire de noi statusuri ocupa</w:t>
      </w:r>
      <w:r w:rsidR="00D05EB2" w:rsidRPr="004712EE">
        <w:rPr>
          <w:rFonts w:ascii="Segoe UI" w:hAnsi="Segoe UI" w:cs="Segoe UI"/>
          <w:i/>
        </w:rPr>
        <w:t>ț</w:t>
      </w:r>
      <w:r w:rsidR="00483C4A" w:rsidRPr="004712EE">
        <w:rPr>
          <w:rFonts w:ascii="Segoe UI" w:hAnsi="Segoe UI" w:cs="Segoe UI"/>
          <w:i/>
        </w:rPr>
        <w:t>ionale adecvate cerin</w:t>
      </w:r>
      <w:r w:rsidR="00D05EB2" w:rsidRPr="004712EE">
        <w:rPr>
          <w:rFonts w:ascii="Segoe UI" w:hAnsi="Segoe UI" w:cs="Segoe UI"/>
          <w:i/>
        </w:rPr>
        <w:t>ț</w:t>
      </w:r>
      <w:r w:rsidR="00483C4A" w:rsidRPr="004712EE">
        <w:rPr>
          <w:rFonts w:ascii="Segoe UI" w:hAnsi="Segoe UI" w:cs="Segoe UI"/>
          <w:i/>
        </w:rPr>
        <w:t>elor de pe pia</w:t>
      </w:r>
      <w:r w:rsidR="00D05EB2" w:rsidRPr="004712EE">
        <w:rPr>
          <w:rFonts w:ascii="Segoe UI" w:hAnsi="Segoe UI" w:cs="Segoe UI"/>
          <w:i/>
        </w:rPr>
        <w:t>ț</w:t>
      </w:r>
      <w:r w:rsidR="00483C4A" w:rsidRPr="004712EE">
        <w:rPr>
          <w:rFonts w:ascii="Segoe UI" w:hAnsi="Segoe UI" w:cs="Segoe UI"/>
          <w:i/>
        </w:rPr>
        <w:t>a muncii pentru adul</w:t>
      </w:r>
      <w:r w:rsidR="00D05EB2" w:rsidRPr="004712EE">
        <w:rPr>
          <w:rFonts w:ascii="Segoe UI" w:hAnsi="Segoe UI" w:cs="Segoe UI"/>
          <w:i/>
        </w:rPr>
        <w:t>ț</w:t>
      </w:r>
      <w:r w:rsidR="00483C4A" w:rsidRPr="004712EE">
        <w:rPr>
          <w:rFonts w:ascii="Segoe UI" w:hAnsi="Segoe UI" w:cs="Segoe UI"/>
          <w:i/>
        </w:rPr>
        <w:t>i, alături de alte facilită</w:t>
      </w:r>
      <w:r w:rsidR="00D05EB2" w:rsidRPr="004712EE">
        <w:rPr>
          <w:rFonts w:ascii="Segoe UI" w:hAnsi="Segoe UI" w:cs="Segoe UI"/>
          <w:i/>
        </w:rPr>
        <w:t>ț</w:t>
      </w:r>
      <w:r w:rsidR="00483C4A" w:rsidRPr="004712EE">
        <w:rPr>
          <w:rFonts w:ascii="Segoe UI" w:hAnsi="Segoe UI" w:cs="Segoe UI"/>
          <w:i/>
        </w:rPr>
        <w:t>i create anume în acest scop</w:t>
      </w:r>
      <w:r w:rsidR="00483C4A" w:rsidRPr="004712EE">
        <w:rPr>
          <w:rFonts w:ascii="Segoe UI" w:hAnsi="Segoe UI" w:cs="Segoe UI"/>
        </w:rPr>
        <w:t>” (p. 86).</w:t>
      </w:r>
    </w:p>
    <w:p w14:paraId="3F220FE5" w14:textId="77777777" w:rsidR="005A7881" w:rsidRPr="004712EE" w:rsidRDefault="00483C4A" w:rsidP="00E03025">
      <w:pPr>
        <w:spacing w:after="0"/>
        <w:ind w:firstLine="708"/>
        <w:jc w:val="both"/>
        <w:rPr>
          <w:rFonts w:ascii="Segoe UI" w:hAnsi="Segoe UI" w:cs="Segoe UI"/>
        </w:rPr>
      </w:pPr>
      <w:r w:rsidRPr="004712EE">
        <w:rPr>
          <w:rFonts w:ascii="Segoe UI" w:hAnsi="Segoe UI" w:cs="Segoe UI"/>
        </w:rPr>
        <w:tab/>
      </w:r>
      <w:r w:rsidRPr="001F7E89">
        <w:rPr>
          <w:rFonts w:ascii="Segoe UI" w:hAnsi="Segoe UI" w:cs="Segoe UI"/>
          <w:b/>
          <w:i/>
          <w:u w:val="single"/>
        </w:rPr>
        <w:t>Strategia privind educa</w:t>
      </w:r>
      <w:r w:rsidR="00D05EB2" w:rsidRPr="001F7E89">
        <w:rPr>
          <w:rFonts w:ascii="Segoe UI" w:hAnsi="Segoe UI" w:cs="Segoe UI"/>
          <w:b/>
          <w:i/>
          <w:u w:val="single"/>
        </w:rPr>
        <w:t>ț</w:t>
      </w:r>
      <w:r w:rsidRPr="001F7E89">
        <w:rPr>
          <w:rFonts w:ascii="Segoe UI" w:hAnsi="Segoe UI" w:cs="Segoe UI"/>
          <w:b/>
          <w:i/>
          <w:u w:val="single"/>
        </w:rPr>
        <w:t xml:space="preserve">ia </w:t>
      </w:r>
      <w:r w:rsidR="00D05EB2" w:rsidRPr="001F7E89">
        <w:rPr>
          <w:rFonts w:ascii="Segoe UI" w:hAnsi="Segoe UI" w:cs="Segoe UI"/>
          <w:b/>
          <w:i/>
          <w:u w:val="single"/>
        </w:rPr>
        <w:t>ș</w:t>
      </w:r>
      <w:r w:rsidRPr="001F7E89">
        <w:rPr>
          <w:rFonts w:ascii="Segoe UI" w:hAnsi="Segoe UI" w:cs="Segoe UI"/>
          <w:b/>
          <w:i/>
          <w:u w:val="single"/>
        </w:rPr>
        <w:t>i formarea profesională 2014-2020</w:t>
      </w:r>
      <w:r w:rsidR="005A7881" w:rsidRPr="004712EE">
        <w:rPr>
          <w:rFonts w:ascii="Segoe UI" w:hAnsi="Segoe UI" w:cs="Segoe UI"/>
        </w:rPr>
        <w:t xml:space="preserve"> prezintă obiectivele asumate de România pentru această perioad</w:t>
      </w:r>
      <w:r w:rsidR="001B1AD8" w:rsidRPr="004712EE">
        <w:rPr>
          <w:rFonts w:ascii="Segoe UI" w:hAnsi="Segoe UI" w:cs="Segoe UI"/>
        </w:rPr>
        <w:t>ă</w:t>
      </w:r>
      <w:r w:rsidR="005A7881" w:rsidRPr="004712EE">
        <w:rPr>
          <w:rFonts w:ascii="Segoe UI" w:hAnsi="Segoe UI" w:cs="Segoe UI"/>
        </w:rPr>
        <w:t xml:space="preserve"> în domeniul educa</w:t>
      </w:r>
      <w:r w:rsidR="00D05EB2" w:rsidRPr="004712EE">
        <w:rPr>
          <w:rFonts w:ascii="Segoe UI" w:hAnsi="Segoe UI" w:cs="Segoe UI"/>
        </w:rPr>
        <w:t>ț</w:t>
      </w:r>
      <w:r w:rsidR="005A7881" w:rsidRPr="004712EE">
        <w:rPr>
          <w:rFonts w:ascii="Segoe UI" w:hAnsi="Segoe UI" w:cs="Segoe UI"/>
        </w:rPr>
        <w:t xml:space="preserve">iei </w:t>
      </w:r>
      <w:r w:rsidR="00D05EB2" w:rsidRPr="004712EE">
        <w:rPr>
          <w:rFonts w:ascii="Segoe UI" w:hAnsi="Segoe UI" w:cs="Segoe UI"/>
        </w:rPr>
        <w:t>ș</w:t>
      </w:r>
      <w:r w:rsidR="005A7881" w:rsidRPr="004712EE">
        <w:rPr>
          <w:rFonts w:ascii="Segoe UI" w:hAnsi="Segoe UI" w:cs="Segoe UI"/>
        </w:rPr>
        <w:t>i învă</w:t>
      </w:r>
      <w:r w:rsidR="00D05EB2" w:rsidRPr="004712EE">
        <w:rPr>
          <w:rFonts w:ascii="Segoe UI" w:hAnsi="Segoe UI" w:cs="Segoe UI"/>
        </w:rPr>
        <w:t>ț</w:t>
      </w:r>
      <w:r w:rsidR="005A7881" w:rsidRPr="004712EE">
        <w:rPr>
          <w:rFonts w:ascii="Segoe UI" w:hAnsi="Segoe UI" w:cs="Segoe UI"/>
        </w:rPr>
        <w:t>ării pe tot parcursul vie</w:t>
      </w:r>
      <w:r w:rsidR="00D05EB2" w:rsidRPr="004712EE">
        <w:rPr>
          <w:rFonts w:ascii="Segoe UI" w:hAnsi="Segoe UI" w:cs="Segoe UI"/>
        </w:rPr>
        <w:t>ț</w:t>
      </w:r>
      <w:r w:rsidR="005A7881" w:rsidRPr="004712EE">
        <w:rPr>
          <w:rFonts w:ascii="Segoe UI" w:hAnsi="Segoe UI" w:cs="Segoe UI"/>
        </w:rPr>
        <w:t>ii. Prin această strategie se dore</w:t>
      </w:r>
      <w:r w:rsidR="00D05EB2" w:rsidRPr="004712EE">
        <w:rPr>
          <w:rFonts w:ascii="Segoe UI" w:hAnsi="Segoe UI" w:cs="Segoe UI"/>
        </w:rPr>
        <w:t>ș</w:t>
      </w:r>
      <w:r w:rsidR="005A7881" w:rsidRPr="004712EE">
        <w:rPr>
          <w:rFonts w:ascii="Segoe UI" w:hAnsi="Segoe UI" w:cs="Segoe UI"/>
        </w:rPr>
        <w:t>te „</w:t>
      </w:r>
      <w:r w:rsidR="005A7881" w:rsidRPr="001F7E89">
        <w:rPr>
          <w:rFonts w:ascii="Segoe UI" w:hAnsi="Segoe UI" w:cs="Segoe UI"/>
          <w:b/>
          <w:i/>
        </w:rPr>
        <w:t>cre</w:t>
      </w:r>
      <w:r w:rsidR="00D05EB2" w:rsidRPr="001F7E89">
        <w:rPr>
          <w:rFonts w:ascii="Segoe UI" w:hAnsi="Segoe UI" w:cs="Segoe UI"/>
          <w:b/>
          <w:i/>
        </w:rPr>
        <w:t>ș</w:t>
      </w:r>
      <w:r w:rsidR="005A7881" w:rsidRPr="001F7E89">
        <w:rPr>
          <w:rFonts w:ascii="Segoe UI" w:hAnsi="Segoe UI" w:cs="Segoe UI"/>
          <w:b/>
          <w:i/>
        </w:rPr>
        <w:t>terea ratelor de absolvire pentru a asigura necesarul de absolven</w:t>
      </w:r>
      <w:r w:rsidR="00D05EB2" w:rsidRPr="001F7E89">
        <w:rPr>
          <w:rFonts w:ascii="Segoe UI" w:hAnsi="Segoe UI" w:cs="Segoe UI"/>
          <w:b/>
          <w:i/>
        </w:rPr>
        <w:t>ț</w:t>
      </w:r>
      <w:r w:rsidR="005A7881" w:rsidRPr="001F7E89">
        <w:rPr>
          <w:rFonts w:ascii="Segoe UI" w:hAnsi="Segoe UI" w:cs="Segoe UI"/>
          <w:b/>
          <w:i/>
        </w:rPr>
        <w:t xml:space="preserve">i de studii universitare </w:t>
      </w:r>
      <w:r w:rsidR="00D05EB2" w:rsidRPr="001F7E89">
        <w:rPr>
          <w:rFonts w:ascii="Segoe UI" w:hAnsi="Segoe UI" w:cs="Segoe UI"/>
          <w:b/>
          <w:i/>
        </w:rPr>
        <w:t>ș</w:t>
      </w:r>
      <w:r w:rsidR="005A7881" w:rsidRPr="001F7E89">
        <w:rPr>
          <w:rFonts w:ascii="Segoe UI" w:hAnsi="Segoe UI" w:cs="Segoe UI"/>
          <w:b/>
          <w:i/>
        </w:rPr>
        <w:t>i de cercetători pentru Europa</w:t>
      </w:r>
      <w:r w:rsidR="005A7881" w:rsidRPr="004712EE">
        <w:rPr>
          <w:rFonts w:ascii="Segoe UI" w:hAnsi="Segoe UI" w:cs="Segoe UI"/>
        </w:rPr>
        <w:t>” astfel încât</w:t>
      </w:r>
      <w:r w:rsidR="00683EF0" w:rsidRPr="004712EE">
        <w:rPr>
          <w:rFonts w:ascii="Segoe UI" w:hAnsi="Segoe UI" w:cs="Segoe UI"/>
        </w:rPr>
        <w:t xml:space="preserve"> </w:t>
      </w:r>
      <w:r w:rsidR="005A7881" w:rsidRPr="004712EE">
        <w:rPr>
          <w:rFonts w:ascii="Segoe UI" w:hAnsi="Segoe UI" w:cs="Segoe UI"/>
        </w:rPr>
        <w:t>„</w:t>
      </w:r>
      <w:r w:rsidR="005A7881" w:rsidRPr="001F7E89">
        <w:rPr>
          <w:rFonts w:ascii="Segoe UI" w:hAnsi="Segoe UI" w:cs="Segoe UI"/>
          <w:b/>
          <w:i/>
        </w:rPr>
        <w:t>40%</w:t>
      </w:r>
      <w:r w:rsidR="005A7881" w:rsidRPr="004712EE">
        <w:rPr>
          <w:rFonts w:ascii="Segoe UI" w:hAnsi="Segoe UI" w:cs="Segoe UI"/>
          <w:i/>
        </w:rPr>
        <w:t xml:space="preserve"> din popula</w:t>
      </w:r>
      <w:r w:rsidR="00D05EB2" w:rsidRPr="004712EE">
        <w:rPr>
          <w:rFonts w:ascii="Segoe UI" w:hAnsi="Segoe UI" w:cs="Segoe UI"/>
          <w:i/>
        </w:rPr>
        <w:t>ț</w:t>
      </w:r>
      <w:r w:rsidR="005A7881" w:rsidRPr="004712EE">
        <w:rPr>
          <w:rFonts w:ascii="Segoe UI" w:hAnsi="Segoe UI" w:cs="Segoe UI"/>
          <w:i/>
        </w:rPr>
        <w:t>ia tânără (grupa de vârste 30 – 34 de ani) trebuie să de</w:t>
      </w:r>
      <w:r w:rsidR="00D05EB2" w:rsidRPr="004712EE">
        <w:rPr>
          <w:rFonts w:ascii="Segoe UI" w:hAnsi="Segoe UI" w:cs="Segoe UI"/>
          <w:i/>
        </w:rPr>
        <w:t>ț</w:t>
      </w:r>
      <w:r w:rsidR="005A7881" w:rsidRPr="004712EE">
        <w:rPr>
          <w:rFonts w:ascii="Segoe UI" w:hAnsi="Segoe UI" w:cs="Segoe UI"/>
          <w:i/>
        </w:rPr>
        <w:t>ină o calificare de nivel minim licen</w:t>
      </w:r>
      <w:r w:rsidR="00D05EB2" w:rsidRPr="004712EE">
        <w:rPr>
          <w:rFonts w:ascii="Segoe UI" w:hAnsi="Segoe UI" w:cs="Segoe UI"/>
          <w:i/>
        </w:rPr>
        <w:t>ț</w:t>
      </w:r>
      <w:r w:rsidR="005A7881" w:rsidRPr="004712EE">
        <w:rPr>
          <w:rFonts w:ascii="Segoe UI" w:hAnsi="Segoe UI" w:cs="Segoe UI"/>
          <w:i/>
        </w:rPr>
        <w:t xml:space="preserve">ă sau echivalent până în </w:t>
      </w:r>
      <w:r w:rsidR="005A7881" w:rsidRPr="001F7E89">
        <w:rPr>
          <w:rFonts w:ascii="Segoe UI" w:hAnsi="Segoe UI" w:cs="Segoe UI"/>
          <w:b/>
          <w:i/>
        </w:rPr>
        <w:t>2020</w:t>
      </w:r>
      <w:r w:rsidR="005A7881" w:rsidRPr="004712EE">
        <w:rPr>
          <w:rFonts w:ascii="Segoe UI" w:hAnsi="Segoe UI" w:cs="Segoe UI"/>
        </w:rPr>
        <w:t>” (p. 20).</w:t>
      </w:r>
    </w:p>
    <w:p w14:paraId="18C89E2F" w14:textId="1D55A7A7" w:rsidR="003F5934" w:rsidRPr="004712EE" w:rsidRDefault="005A7881" w:rsidP="00E03025">
      <w:pPr>
        <w:spacing w:after="0"/>
        <w:ind w:firstLine="708"/>
        <w:jc w:val="both"/>
        <w:rPr>
          <w:rFonts w:ascii="Segoe UI" w:hAnsi="Segoe UI" w:cs="Segoe UI"/>
        </w:rPr>
      </w:pPr>
      <w:r w:rsidRPr="004712EE">
        <w:rPr>
          <w:rFonts w:ascii="Segoe UI" w:hAnsi="Segoe UI" w:cs="Segoe UI"/>
        </w:rPr>
        <w:t>Se urmăre</w:t>
      </w:r>
      <w:r w:rsidR="00D05EB2" w:rsidRPr="004712EE">
        <w:rPr>
          <w:rFonts w:ascii="Segoe UI" w:hAnsi="Segoe UI" w:cs="Segoe UI"/>
        </w:rPr>
        <w:t>ș</w:t>
      </w:r>
      <w:r w:rsidRPr="004712EE">
        <w:rPr>
          <w:rFonts w:ascii="Segoe UI" w:hAnsi="Segoe UI" w:cs="Segoe UI"/>
        </w:rPr>
        <w:t xml:space="preserve">te </w:t>
      </w:r>
      <w:r w:rsidR="00D05EB2" w:rsidRPr="004712EE">
        <w:rPr>
          <w:rFonts w:ascii="Segoe UI" w:hAnsi="Segoe UI" w:cs="Segoe UI"/>
        </w:rPr>
        <w:t>ș</w:t>
      </w:r>
      <w:r w:rsidRPr="004712EE">
        <w:rPr>
          <w:rFonts w:ascii="Segoe UI" w:hAnsi="Segoe UI" w:cs="Segoe UI"/>
        </w:rPr>
        <w:t>i „</w:t>
      </w:r>
      <w:r w:rsidRPr="001F7E89">
        <w:rPr>
          <w:rFonts w:ascii="Segoe UI" w:hAnsi="Segoe UI" w:cs="Segoe UI"/>
          <w:b/>
          <w:i/>
        </w:rPr>
        <w:t>asigurarea sus</w:t>
      </w:r>
      <w:r w:rsidR="00D05EB2" w:rsidRPr="001F7E89">
        <w:rPr>
          <w:rFonts w:ascii="Segoe UI" w:hAnsi="Segoe UI" w:cs="Segoe UI"/>
          <w:b/>
          <w:i/>
        </w:rPr>
        <w:t>ț</w:t>
      </w:r>
      <w:r w:rsidRPr="001F7E89">
        <w:rPr>
          <w:rFonts w:ascii="Segoe UI" w:hAnsi="Segoe UI" w:cs="Segoe UI"/>
          <w:b/>
          <w:i/>
        </w:rPr>
        <w:t>inerii financiare necesare directe acordate studen</w:t>
      </w:r>
      <w:r w:rsidR="00D05EB2" w:rsidRPr="001F7E89">
        <w:rPr>
          <w:rFonts w:ascii="Segoe UI" w:hAnsi="Segoe UI" w:cs="Segoe UI"/>
          <w:b/>
          <w:i/>
        </w:rPr>
        <w:t>ț</w:t>
      </w:r>
      <w:r w:rsidRPr="001F7E89">
        <w:rPr>
          <w:rFonts w:ascii="Segoe UI" w:hAnsi="Segoe UI" w:cs="Segoe UI"/>
          <w:b/>
          <w:i/>
        </w:rPr>
        <w:t>ilor proveni</w:t>
      </w:r>
      <w:r w:rsidR="00D05EB2" w:rsidRPr="001F7E89">
        <w:rPr>
          <w:rFonts w:ascii="Segoe UI" w:hAnsi="Segoe UI" w:cs="Segoe UI"/>
          <w:b/>
          <w:i/>
        </w:rPr>
        <w:t>ț</w:t>
      </w:r>
      <w:r w:rsidRPr="001F7E89">
        <w:rPr>
          <w:rFonts w:ascii="Segoe UI" w:hAnsi="Segoe UI" w:cs="Segoe UI"/>
          <w:b/>
          <w:i/>
        </w:rPr>
        <w:t>i din familii cu venituri reduse prin regândirea sistemelor de finan</w:t>
      </w:r>
      <w:r w:rsidR="00D05EB2" w:rsidRPr="001F7E89">
        <w:rPr>
          <w:rFonts w:ascii="Segoe UI" w:hAnsi="Segoe UI" w:cs="Segoe UI"/>
          <w:b/>
          <w:i/>
        </w:rPr>
        <w:t>ț</w:t>
      </w:r>
      <w:r w:rsidRPr="001F7E89">
        <w:rPr>
          <w:rFonts w:ascii="Segoe UI" w:hAnsi="Segoe UI" w:cs="Segoe UI"/>
          <w:b/>
          <w:i/>
        </w:rPr>
        <w:t>are a învă</w:t>
      </w:r>
      <w:r w:rsidR="00D05EB2" w:rsidRPr="001F7E89">
        <w:rPr>
          <w:rFonts w:ascii="Segoe UI" w:hAnsi="Segoe UI" w:cs="Segoe UI"/>
          <w:b/>
          <w:i/>
        </w:rPr>
        <w:t>ț</w:t>
      </w:r>
      <w:r w:rsidRPr="001F7E89">
        <w:rPr>
          <w:rFonts w:ascii="Segoe UI" w:hAnsi="Segoe UI" w:cs="Segoe UI"/>
          <w:b/>
          <w:i/>
        </w:rPr>
        <w:t>ământului universitar</w:t>
      </w:r>
      <w:r w:rsidRPr="004712EE">
        <w:rPr>
          <w:rFonts w:ascii="Segoe UI" w:hAnsi="Segoe UI" w:cs="Segoe UI"/>
        </w:rPr>
        <w:t>”,</w:t>
      </w:r>
      <w:r w:rsidR="001F7E89">
        <w:rPr>
          <w:rFonts w:ascii="Segoe UI" w:hAnsi="Segoe UI" w:cs="Segoe UI"/>
        </w:rPr>
        <w:t xml:space="preserve"> precum și</w:t>
      </w:r>
      <w:r w:rsidRPr="004712EE">
        <w:rPr>
          <w:rFonts w:ascii="Segoe UI" w:hAnsi="Segoe UI" w:cs="Segoe UI"/>
        </w:rPr>
        <w:t xml:space="preserve"> „</w:t>
      </w:r>
      <w:r w:rsidRPr="004712EE">
        <w:rPr>
          <w:rFonts w:ascii="Segoe UI" w:hAnsi="Segoe UI" w:cs="Segoe UI"/>
          <w:i/>
        </w:rPr>
        <w:t>implementarea unei strategii na</w:t>
      </w:r>
      <w:r w:rsidR="00D05EB2" w:rsidRPr="004712EE">
        <w:rPr>
          <w:rFonts w:ascii="Segoe UI" w:hAnsi="Segoe UI" w:cs="Segoe UI"/>
          <w:i/>
        </w:rPr>
        <w:t>ț</w:t>
      </w:r>
      <w:r w:rsidRPr="004712EE">
        <w:rPr>
          <w:rFonts w:ascii="Segoe UI" w:hAnsi="Segoe UI" w:cs="Segoe UI"/>
          <w:i/>
        </w:rPr>
        <w:t xml:space="preserve">ionale </w:t>
      </w:r>
      <w:r w:rsidRPr="004712EE">
        <w:rPr>
          <w:rFonts w:ascii="Segoe UI" w:hAnsi="Segoe UI" w:cs="Segoe UI"/>
          <w:i/>
        </w:rPr>
        <w:lastRenderedPageBreak/>
        <w:t xml:space="preserve">pentru calificarea </w:t>
      </w:r>
      <w:r w:rsidR="00D05EB2" w:rsidRPr="004712EE">
        <w:rPr>
          <w:rFonts w:ascii="Segoe UI" w:hAnsi="Segoe UI" w:cs="Segoe UI"/>
          <w:i/>
        </w:rPr>
        <w:t>ș</w:t>
      </w:r>
      <w:r w:rsidRPr="004712EE">
        <w:rPr>
          <w:rFonts w:ascii="Segoe UI" w:hAnsi="Segoe UI" w:cs="Segoe UI"/>
          <w:i/>
        </w:rPr>
        <w:t xml:space="preserve">i recalificarea unui corp de cercetători </w:t>
      </w:r>
      <w:r w:rsidR="00D05EB2" w:rsidRPr="004712EE">
        <w:rPr>
          <w:rFonts w:ascii="Segoe UI" w:hAnsi="Segoe UI" w:cs="Segoe UI"/>
          <w:i/>
        </w:rPr>
        <w:t>ș</w:t>
      </w:r>
      <w:r w:rsidRPr="004712EE">
        <w:rPr>
          <w:rFonts w:ascii="Segoe UI" w:hAnsi="Segoe UI" w:cs="Segoe UI"/>
          <w:i/>
        </w:rPr>
        <w:t>tiin</w:t>
      </w:r>
      <w:r w:rsidR="00D05EB2" w:rsidRPr="004712EE">
        <w:rPr>
          <w:rFonts w:ascii="Segoe UI" w:hAnsi="Segoe UI" w:cs="Segoe UI"/>
          <w:i/>
        </w:rPr>
        <w:t>ț</w:t>
      </w:r>
      <w:r w:rsidRPr="004712EE">
        <w:rPr>
          <w:rFonts w:ascii="Segoe UI" w:hAnsi="Segoe UI" w:cs="Segoe UI"/>
          <w:i/>
        </w:rPr>
        <w:t xml:space="preserve">ifici suficient, în conformitate cu </w:t>
      </w:r>
      <w:r w:rsidR="00D05EB2" w:rsidRPr="004712EE">
        <w:rPr>
          <w:rFonts w:ascii="Segoe UI" w:hAnsi="Segoe UI" w:cs="Segoe UI"/>
          <w:i/>
        </w:rPr>
        <w:t>ț</w:t>
      </w:r>
      <w:r w:rsidRPr="004712EE">
        <w:rPr>
          <w:rFonts w:ascii="Segoe UI" w:hAnsi="Segoe UI" w:cs="Segoe UI"/>
          <w:i/>
        </w:rPr>
        <w:t xml:space="preserve">intele europene privind cercetarea </w:t>
      </w:r>
      <w:r w:rsidR="00D05EB2" w:rsidRPr="004712EE">
        <w:rPr>
          <w:rFonts w:ascii="Segoe UI" w:hAnsi="Segoe UI" w:cs="Segoe UI"/>
          <w:i/>
        </w:rPr>
        <w:t>ș</w:t>
      </w:r>
      <w:r w:rsidRPr="004712EE">
        <w:rPr>
          <w:rFonts w:ascii="Segoe UI" w:hAnsi="Segoe UI" w:cs="Segoe UI"/>
          <w:i/>
        </w:rPr>
        <w:t>i dezvoltarea</w:t>
      </w:r>
      <w:r w:rsidR="001F7E89">
        <w:rPr>
          <w:rFonts w:ascii="Segoe UI" w:hAnsi="Segoe UI" w:cs="Segoe UI"/>
        </w:rPr>
        <w:t>”</w:t>
      </w:r>
      <w:r w:rsidR="0070305A" w:rsidRPr="004712EE">
        <w:rPr>
          <w:rFonts w:ascii="Segoe UI" w:hAnsi="Segoe UI" w:cs="Segoe UI"/>
        </w:rPr>
        <w:t>(p.</w:t>
      </w:r>
      <w:r w:rsidRPr="004712EE">
        <w:rPr>
          <w:rFonts w:ascii="Segoe UI" w:hAnsi="Segoe UI" w:cs="Segoe UI"/>
        </w:rPr>
        <w:t xml:space="preserve"> 20).</w:t>
      </w:r>
    </w:p>
    <w:p w14:paraId="63692A51" w14:textId="77777777" w:rsidR="0070305A" w:rsidRPr="004712EE" w:rsidRDefault="0070305A" w:rsidP="00E03025">
      <w:pPr>
        <w:spacing w:after="0"/>
        <w:ind w:firstLine="708"/>
        <w:jc w:val="both"/>
        <w:rPr>
          <w:rFonts w:ascii="Segoe UI" w:hAnsi="Segoe UI" w:cs="Segoe UI"/>
        </w:rPr>
      </w:pPr>
      <w:r w:rsidRPr="004712EE">
        <w:rPr>
          <w:rFonts w:ascii="Segoe UI" w:hAnsi="Segoe UI" w:cs="Segoe UI"/>
        </w:rPr>
        <w:t>Strategia mai sus men</w:t>
      </w:r>
      <w:r w:rsidR="00D05EB2" w:rsidRPr="004712EE">
        <w:rPr>
          <w:rFonts w:ascii="Segoe UI" w:hAnsi="Segoe UI" w:cs="Segoe UI"/>
        </w:rPr>
        <w:t>ț</w:t>
      </w:r>
      <w:r w:rsidRPr="004712EE">
        <w:rPr>
          <w:rFonts w:ascii="Segoe UI" w:hAnsi="Segoe UI" w:cs="Segoe UI"/>
        </w:rPr>
        <w:t xml:space="preserve">ionată prevede </w:t>
      </w:r>
      <w:r w:rsidR="00D05EB2" w:rsidRPr="004712EE">
        <w:rPr>
          <w:rFonts w:ascii="Segoe UI" w:hAnsi="Segoe UI" w:cs="Segoe UI"/>
        </w:rPr>
        <w:t>ș</w:t>
      </w:r>
      <w:r w:rsidRPr="004712EE">
        <w:rPr>
          <w:rFonts w:ascii="Segoe UI" w:hAnsi="Segoe UI" w:cs="Segoe UI"/>
        </w:rPr>
        <w:t>i „</w:t>
      </w:r>
      <w:r w:rsidRPr="004712EE">
        <w:rPr>
          <w:rFonts w:ascii="Segoe UI" w:hAnsi="Segoe UI" w:cs="Segoe UI"/>
          <w:i/>
        </w:rPr>
        <w:t>îmbunătă</w:t>
      </w:r>
      <w:r w:rsidR="00D05EB2" w:rsidRPr="004712EE">
        <w:rPr>
          <w:rFonts w:ascii="Segoe UI" w:hAnsi="Segoe UI" w:cs="Segoe UI"/>
          <w:i/>
        </w:rPr>
        <w:t>ț</w:t>
      </w:r>
      <w:r w:rsidRPr="004712EE">
        <w:rPr>
          <w:rFonts w:ascii="Segoe UI" w:hAnsi="Segoe UI" w:cs="Segoe UI"/>
          <w:i/>
        </w:rPr>
        <w:t>irea calită</w:t>
      </w:r>
      <w:r w:rsidR="00D05EB2" w:rsidRPr="004712EE">
        <w:rPr>
          <w:rFonts w:ascii="Segoe UI" w:hAnsi="Segoe UI" w:cs="Segoe UI"/>
          <w:i/>
        </w:rPr>
        <w:t>ț</w:t>
      </w:r>
      <w:r w:rsidRPr="004712EE">
        <w:rPr>
          <w:rFonts w:ascii="Segoe UI" w:hAnsi="Segoe UI" w:cs="Segoe UI"/>
          <w:i/>
        </w:rPr>
        <w:t xml:space="preserve">ii </w:t>
      </w:r>
      <w:r w:rsidR="00D05EB2" w:rsidRPr="004712EE">
        <w:rPr>
          <w:rFonts w:ascii="Segoe UI" w:hAnsi="Segoe UI" w:cs="Segoe UI"/>
          <w:i/>
        </w:rPr>
        <w:t>ș</w:t>
      </w:r>
      <w:r w:rsidRPr="004712EE">
        <w:rPr>
          <w:rFonts w:ascii="Segoe UI" w:hAnsi="Segoe UI" w:cs="Segoe UI"/>
          <w:i/>
        </w:rPr>
        <w:t>i a relevan</w:t>
      </w:r>
      <w:r w:rsidR="00D05EB2" w:rsidRPr="004712EE">
        <w:rPr>
          <w:rFonts w:ascii="Segoe UI" w:hAnsi="Segoe UI" w:cs="Segoe UI"/>
          <w:i/>
        </w:rPr>
        <w:t>ț</w:t>
      </w:r>
      <w:r w:rsidRPr="004712EE">
        <w:rPr>
          <w:rFonts w:ascii="Segoe UI" w:hAnsi="Segoe UI" w:cs="Segoe UI"/>
          <w:i/>
        </w:rPr>
        <w:t>ei învă</w:t>
      </w:r>
      <w:r w:rsidR="00D05EB2" w:rsidRPr="004712EE">
        <w:rPr>
          <w:rFonts w:ascii="Segoe UI" w:hAnsi="Segoe UI" w:cs="Segoe UI"/>
          <w:i/>
        </w:rPr>
        <w:t>ț</w:t>
      </w:r>
      <w:r w:rsidRPr="004712EE">
        <w:rPr>
          <w:rFonts w:ascii="Segoe UI" w:hAnsi="Segoe UI" w:cs="Segoe UI"/>
          <w:i/>
        </w:rPr>
        <w:t>ământului universitar</w:t>
      </w:r>
      <w:r w:rsidR="006748A2" w:rsidRPr="004712EE">
        <w:rPr>
          <w:rFonts w:ascii="Segoe UI" w:hAnsi="Segoe UI" w:cs="Segoe UI"/>
        </w:rPr>
        <w:t>”</w:t>
      </w:r>
      <w:r w:rsidRPr="004712EE">
        <w:rPr>
          <w:rFonts w:ascii="Segoe UI" w:hAnsi="Segoe UI" w:cs="Segoe UI"/>
        </w:rPr>
        <w:t>. În privin</w:t>
      </w:r>
      <w:r w:rsidR="00D05EB2" w:rsidRPr="004712EE">
        <w:rPr>
          <w:rFonts w:ascii="Segoe UI" w:hAnsi="Segoe UI" w:cs="Segoe UI"/>
        </w:rPr>
        <w:t>ț</w:t>
      </w:r>
      <w:r w:rsidRPr="004712EE">
        <w:rPr>
          <w:rFonts w:ascii="Segoe UI" w:hAnsi="Segoe UI" w:cs="Segoe UI"/>
        </w:rPr>
        <w:t>a politicilor publice urmărite</w:t>
      </w:r>
      <w:r w:rsidR="006748A2" w:rsidRPr="004712EE">
        <w:rPr>
          <w:rFonts w:ascii="Segoe UI" w:hAnsi="Segoe UI" w:cs="Segoe UI"/>
        </w:rPr>
        <w:t xml:space="preserve">, </w:t>
      </w:r>
      <w:r w:rsidR="001B1AD8" w:rsidRPr="004712EE">
        <w:rPr>
          <w:rFonts w:ascii="Segoe UI" w:hAnsi="Segoe UI" w:cs="Segoe UI"/>
        </w:rPr>
        <w:t>s</w:t>
      </w:r>
      <w:r w:rsidR="006748A2" w:rsidRPr="004712EE">
        <w:rPr>
          <w:rFonts w:ascii="Segoe UI" w:hAnsi="Segoe UI" w:cs="Segoe UI"/>
        </w:rPr>
        <w:t>trategia prevede „</w:t>
      </w:r>
      <w:r w:rsidR="006748A2" w:rsidRPr="004712EE">
        <w:rPr>
          <w:rFonts w:ascii="Segoe UI" w:hAnsi="Segoe UI" w:cs="Segoe UI"/>
          <w:i/>
        </w:rPr>
        <w:t>fundamentarea procedurilor de asigurare a calită</w:t>
      </w:r>
      <w:r w:rsidR="00D05EB2" w:rsidRPr="004712EE">
        <w:rPr>
          <w:rFonts w:ascii="Segoe UI" w:hAnsi="Segoe UI" w:cs="Segoe UI"/>
          <w:i/>
        </w:rPr>
        <w:t>ț</w:t>
      </w:r>
      <w:r w:rsidR="006748A2" w:rsidRPr="004712EE">
        <w:rPr>
          <w:rFonts w:ascii="Segoe UI" w:hAnsi="Segoe UI" w:cs="Segoe UI"/>
          <w:i/>
        </w:rPr>
        <w:t xml:space="preserve">ii </w:t>
      </w:r>
      <w:r w:rsidR="00D05EB2" w:rsidRPr="004712EE">
        <w:rPr>
          <w:rFonts w:ascii="Segoe UI" w:hAnsi="Segoe UI" w:cs="Segoe UI"/>
          <w:i/>
        </w:rPr>
        <w:t>ș</w:t>
      </w:r>
      <w:r w:rsidR="006748A2" w:rsidRPr="004712EE">
        <w:rPr>
          <w:rFonts w:ascii="Segoe UI" w:hAnsi="Segoe UI" w:cs="Segoe UI"/>
          <w:i/>
        </w:rPr>
        <w:t>i a finan</w:t>
      </w:r>
      <w:r w:rsidR="00D05EB2" w:rsidRPr="004712EE">
        <w:rPr>
          <w:rFonts w:ascii="Segoe UI" w:hAnsi="Segoe UI" w:cs="Segoe UI"/>
          <w:i/>
        </w:rPr>
        <w:t>ț</w:t>
      </w:r>
      <w:r w:rsidR="006748A2" w:rsidRPr="004712EE">
        <w:rPr>
          <w:rFonts w:ascii="Segoe UI" w:hAnsi="Segoe UI" w:cs="Segoe UI"/>
          <w:i/>
        </w:rPr>
        <w:t>ării învă</w:t>
      </w:r>
      <w:r w:rsidR="00D05EB2" w:rsidRPr="004712EE">
        <w:rPr>
          <w:rFonts w:ascii="Segoe UI" w:hAnsi="Segoe UI" w:cs="Segoe UI"/>
          <w:i/>
        </w:rPr>
        <w:t>ț</w:t>
      </w:r>
      <w:r w:rsidR="006748A2" w:rsidRPr="004712EE">
        <w:rPr>
          <w:rFonts w:ascii="Segoe UI" w:hAnsi="Segoe UI" w:cs="Segoe UI"/>
          <w:i/>
        </w:rPr>
        <w:t>ământului superior, bazat pe prognoze privind necesarul de competen</w:t>
      </w:r>
      <w:r w:rsidR="00D05EB2" w:rsidRPr="004712EE">
        <w:rPr>
          <w:rFonts w:ascii="Segoe UI" w:hAnsi="Segoe UI" w:cs="Segoe UI"/>
          <w:i/>
        </w:rPr>
        <w:t>ț</w:t>
      </w:r>
      <w:r w:rsidR="006748A2" w:rsidRPr="004712EE">
        <w:rPr>
          <w:rFonts w:ascii="Segoe UI" w:hAnsi="Segoe UI" w:cs="Segoe UI"/>
          <w:i/>
        </w:rPr>
        <w:t xml:space="preserve">e </w:t>
      </w:r>
      <w:r w:rsidR="00D05EB2" w:rsidRPr="004712EE">
        <w:rPr>
          <w:rFonts w:ascii="Segoe UI" w:hAnsi="Segoe UI" w:cs="Segoe UI"/>
          <w:i/>
        </w:rPr>
        <w:t>ș</w:t>
      </w:r>
      <w:r w:rsidR="001B1AD8" w:rsidRPr="004712EE">
        <w:rPr>
          <w:rFonts w:ascii="Segoe UI" w:hAnsi="Segoe UI" w:cs="Segoe UI"/>
          <w:i/>
        </w:rPr>
        <w:t>i dezvoltare</w:t>
      </w:r>
      <w:r w:rsidR="006748A2" w:rsidRPr="004712EE">
        <w:rPr>
          <w:rFonts w:ascii="Segoe UI" w:hAnsi="Segoe UI" w:cs="Segoe UI"/>
          <w:i/>
        </w:rPr>
        <w:t xml:space="preserve"> </w:t>
      </w:r>
      <w:r w:rsidR="00D05EB2" w:rsidRPr="004712EE">
        <w:rPr>
          <w:rFonts w:ascii="Segoe UI" w:hAnsi="Segoe UI" w:cs="Segoe UI"/>
          <w:i/>
        </w:rPr>
        <w:t>ș</w:t>
      </w:r>
      <w:r w:rsidR="006748A2" w:rsidRPr="004712EE">
        <w:rPr>
          <w:rFonts w:ascii="Segoe UI" w:hAnsi="Segoe UI" w:cs="Segoe UI"/>
          <w:i/>
        </w:rPr>
        <w:t>i pe date privind rata de angajare a absolven</w:t>
      </w:r>
      <w:r w:rsidR="00D05EB2" w:rsidRPr="004712EE">
        <w:rPr>
          <w:rFonts w:ascii="Segoe UI" w:hAnsi="Segoe UI" w:cs="Segoe UI"/>
          <w:i/>
        </w:rPr>
        <w:t>ț</w:t>
      </w:r>
      <w:r w:rsidR="006748A2" w:rsidRPr="004712EE">
        <w:rPr>
          <w:rFonts w:ascii="Segoe UI" w:hAnsi="Segoe UI" w:cs="Segoe UI"/>
          <w:i/>
        </w:rPr>
        <w:t>ilor; diversificarea formelor de organizare a programelor de studii universitare</w:t>
      </w:r>
      <w:r w:rsidR="006748A2" w:rsidRPr="004712EE">
        <w:rPr>
          <w:rFonts w:ascii="Segoe UI" w:hAnsi="Segoe UI" w:cs="Segoe UI"/>
        </w:rPr>
        <w:t xml:space="preserve">” </w:t>
      </w:r>
      <w:r w:rsidR="00D05EB2" w:rsidRPr="004712EE">
        <w:rPr>
          <w:rFonts w:ascii="Segoe UI" w:hAnsi="Segoe UI" w:cs="Segoe UI"/>
        </w:rPr>
        <w:t>ș</w:t>
      </w:r>
      <w:r w:rsidR="006748A2" w:rsidRPr="004712EE">
        <w:rPr>
          <w:rFonts w:ascii="Segoe UI" w:hAnsi="Segoe UI" w:cs="Segoe UI"/>
        </w:rPr>
        <w:t>i „</w:t>
      </w:r>
      <w:r w:rsidR="001B1AD8" w:rsidRPr="004712EE">
        <w:rPr>
          <w:rFonts w:ascii="Segoe UI" w:hAnsi="Segoe UI" w:cs="Segoe UI"/>
          <w:i/>
        </w:rPr>
        <w:t>p</w:t>
      </w:r>
      <w:r w:rsidR="006748A2" w:rsidRPr="004712EE">
        <w:rPr>
          <w:rFonts w:ascii="Segoe UI" w:hAnsi="Segoe UI" w:cs="Segoe UI"/>
          <w:i/>
        </w:rPr>
        <w:t>unerea în func</w:t>
      </w:r>
      <w:r w:rsidR="00D05EB2" w:rsidRPr="004712EE">
        <w:rPr>
          <w:rFonts w:ascii="Segoe UI" w:hAnsi="Segoe UI" w:cs="Segoe UI"/>
          <w:i/>
        </w:rPr>
        <w:t>ț</w:t>
      </w:r>
      <w:r w:rsidR="006748A2" w:rsidRPr="004712EE">
        <w:rPr>
          <w:rFonts w:ascii="Segoe UI" w:hAnsi="Segoe UI" w:cs="Segoe UI"/>
          <w:i/>
        </w:rPr>
        <w:t>iune a triunghiului cunoa</w:t>
      </w:r>
      <w:r w:rsidR="00D05EB2" w:rsidRPr="004712EE">
        <w:rPr>
          <w:rFonts w:ascii="Segoe UI" w:hAnsi="Segoe UI" w:cs="Segoe UI"/>
          <w:i/>
        </w:rPr>
        <w:t>ș</w:t>
      </w:r>
      <w:r w:rsidR="006748A2" w:rsidRPr="004712EE">
        <w:rPr>
          <w:rFonts w:ascii="Segoe UI" w:hAnsi="Segoe UI" w:cs="Segoe UI"/>
          <w:i/>
        </w:rPr>
        <w:t>terii: corelarea învă</w:t>
      </w:r>
      <w:r w:rsidR="00D05EB2" w:rsidRPr="004712EE">
        <w:rPr>
          <w:rFonts w:ascii="Segoe UI" w:hAnsi="Segoe UI" w:cs="Segoe UI"/>
          <w:i/>
        </w:rPr>
        <w:t>ț</w:t>
      </w:r>
      <w:r w:rsidR="006748A2" w:rsidRPr="004712EE">
        <w:rPr>
          <w:rFonts w:ascii="Segoe UI" w:hAnsi="Segoe UI" w:cs="Segoe UI"/>
          <w:i/>
        </w:rPr>
        <w:t xml:space="preserve">ământului superior, a cercetării </w:t>
      </w:r>
      <w:r w:rsidR="00D05EB2" w:rsidRPr="004712EE">
        <w:rPr>
          <w:rFonts w:ascii="Segoe UI" w:hAnsi="Segoe UI" w:cs="Segoe UI"/>
          <w:i/>
        </w:rPr>
        <w:t>ș</w:t>
      </w:r>
      <w:r w:rsidR="006748A2" w:rsidRPr="004712EE">
        <w:rPr>
          <w:rFonts w:ascii="Segoe UI" w:hAnsi="Segoe UI" w:cs="Segoe UI"/>
          <w:i/>
        </w:rPr>
        <w:t>i a mediului economic în vederea producerii de excelen</w:t>
      </w:r>
      <w:r w:rsidR="00D05EB2" w:rsidRPr="004712EE">
        <w:rPr>
          <w:rFonts w:ascii="Segoe UI" w:hAnsi="Segoe UI" w:cs="Segoe UI"/>
          <w:i/>
        </w:rPr>
        <w:t>ț</w:t>
      </w:r>
      <w:r w:rsidR="006748A2" w:rsidRPr="004712EE">
        <w:rPr>
          <w:rFonts w:ascii="Segoe UI" w:hAnsi="Segoe UI" w:cs="Segoe UI"/>
          <w:i/>
        </w:rPr>
        <w:t xml:space="preserve">ă </w:t>
      </w:r>
      <w:r w:rsidR="00D05EB2" w:rsidRPr="004712EE">
        <w:rPr>
          <w:rFonts w:ascii="Segoe UI" w:hAnsi="Segoe UI" w:cs="Segoe UI"/>
          <w:i/>
        </w:rPr>
        <w:t>ș</w:t>
      </w:r>
      <w:r w:rsidR="006748A2" w:rsidRPr="004712EE">
        <w:rPr>
          <w:rFonts w:ascii="Segoe UI" w:hAnsi="Segoe UI" w:cs="Segoe UI"/>
          <w:i/>
        </w:rPr>
        <w:t>i a dezvoltării regionale</w:t>
      </w:r>
      <w:r w:rsidR="006748A2" w:rsidRPr="004712EE">
        <w:rPr>
          <w:rFonts w:ascii="Segoe UI" w:hAnsi="Segoe UI" w:cs="Segoe UI"/>
        </w:rPr>
        <w:t>”. Se dore</w:t>
      </w:r>
      <w:r w:rsidR="00D05EB2" w:rsidRPr="004712EE">
        <w:rPr>
          <w:rFonts w:ascii="Segoe UI" w:hAnsi="Segoe UI" w:cs="Segoe UI"/>
        </w:rPr>
        <w:t>ș</w:t>
      </w:r>
      <w:r w:rsidR="006748A2" w:rsidRPr="004712EE">
        <w:rPr>
          <w:rFonts w:ascii="Segoe UI" w:hAnsi="Segoe UI" w:cs="Segoe UI"/>
        </w:rPr>
        <w:t>te</w:t>
      </w:r>
      <w:r w:rsidR="001B1AD8" w:rsidRPr="004712EE">
        <w:rPr>
          <w:rFonts w:ascii="Segoe UI" w:hAnsi="Segoe UI" w:cs="Segoe UI"/>
        </w:rPr>
        <w:t>,</w:t>
      </w:r>
      <w:r w:rsidR="006748A2" w:rsidRPr="004712EE">
        <w:rPr>
          <w:rFonts w:ascii="Segoe UI" w:hAnsi="Segoe UI" w:cs="Segoe UI"/>
        </w:rPr>
        <w:t xml:space="preserve"> de asemenea</w:t>
      </w:r>
      <w:r w:rsidR="001B1AD8" w:rsidRPr="004712EE">
        <w:rPr>
          <w:rFonts w:ascii="Segoe UI" w:hAnsi="Segoe UI" w:cs="Segoe UI"/>
        </w:rPr>
        <w:t>,</w:t>
      </w:r>
      <w:r w:rsidR="006748A2" w:rsidRPr="004712EE">
        <w:rPr>
          <w:rFonts w:ascii="Segoe UI" w:hAnsi="Segoe UI" w:cs="Segoe UI"/>
        </w:rPr>
        <w:t xml:space="preserve"> „</w:t>
      </w:r>
      <w:r w:rsidR="006748A2" w:rsidRPr="004712EE">
        <w:rPr>
          <w:rFonts w:ascii="Segoe UI" w:hAnsi="Segoe UI" w:cs="Segoe UI"/>
          <w:i/>
        </w:rPr>
        <w:t>dezvoltarea competen</w:t>
      </w:r>
      <w:r w:rsidR="00D05EB2" w:rsidRPr="004712EE">
        <w:rPr>
          <w:rFonts w:ascii="Segoe UI" w:hAnsi="Segoe UI" w:cs="Segoe UI"/>
          <w:i/>
        </w:rPr>
        <w:t>ț</w:t>
      </w:r>
      <w:r w:rsidR="006748A2" w:rsidRPr="004712EE">
        <w:rPr>
          <w:rFonts w:ascii="Segoe UI" w:hAnsi="Segoe UI" w:cs="Segoe UI"/>
          <w:i/>
        </w:rPr>
        <w:t xml:space="preserve">elor antreprenoriale, creative </w:t>
      </w:r>
      <w:r w:rsidR="00D05EB2" w:rsidRPr="004712EE">
        <w:rPr>
          <w:rFonts w:ascii="Segoe UI" w:hAnsi="Segoe UI" w:cs="Segoe UI"/>
          <w:i/>
        </w:rPr>
        <w:t>ș</w:t>
      </w:r>
      <w:r w:rsidR="006748A2" w:rsidRPr="004712EE">
        <w:rPr>
          <w:rFonts w:ascii="Segoe UI" w:hAnsi="Segoe UI" w:cs="Segoe UI"/>
          <w:i/>
        </w:rPr>
        <w:t xml:space="preserve">i inovative </w:t>
      </w:r>
      <w:r w:rsidR="00D05EB2" w:rsidRPr="004712EE">
        <w:rPr>
          <w:rFonts w:ascii="Segoe UI" w:hAnsi="Segoe UI" w:cs="Segoe UI"/>
          <w:i/>
        </w:rPr>
        <w:t>ș</w:t>
      </w:r>
      <w:r w:rsidR="006748A2" w:rsidRPr="004712EE">
        <w:rPr>
          <w:rFonts w:ascii="Segoe UI" w:hAnsi="Segoe UI" w:cs="Segoe UI"/>
          <w:i/>
        </w:rPr>
        <w:t>i promovarea inova</w:t>
      </w:r>
      <w:r w:rsidR="00D05EB2" w:rsidRPr="004712EE">
        <w:rPr>
          <w:rFonts w:ascii="Segoe UI" w:hAnsi="Segoe UI" w:cs="Segoe UI"/>
          <w:i/>
        </w:rPr>
        <w:t>ț</w:t>
      </w:r>
      <w:r w:rsidR="006748A2" w:rsidRPr="004712EE">
        <w:rPr>
          <w:rFonts w:ascii="Segoe UI" w:hAnsi="Segoe UI" w:cs="Segoe UI"/>
          <w:i/>
        </w:rPr>
        <w:t>iei în învă</w:t>
      </w:r>
      <w:r w:rsidR="00D05EB2" w:rsidRPr="004712EE">
        <w:rPr>
          <w:rFonts w:ascii="Segoe UI" w:hAnsi="Segoe UI" w:cs="Segoe UI"/>
          <w:i/>
        </w:rPr>
        <w:t>ț</w:t>
      </w:r>
      <w:r w:rsidR="006748A2" w:rsidRPr="004712EE">
        <w:rPr>
          <w:rFonts w:ascii="Segoe UI" w:hAnsi="Segoe UI" w:cs="Segoe UI"/>
          <w:i/>
        </w:rPr>
        <w:t>ământul superior</w:t>
      </w:r>
      <w:r w:rsidR="006748A2" w:rsidRPr="004712EE">
        <w:rPr>
          <w:rFonts w:ascii="Segoe UI" w:hAnsi="Segoe UI" w:cs="Segoe UI"/>
        </w:rPr>
        <w:t>”</w:t>
      </w:r>
      <w:r w:rsidR="001B1AD8" w:rsidRPr="004712EE">
        <w:rPr>
          <w:rFonts w:ascii="Segoe UI" w:hAnsi="Segoe UI" w:cs="Segoe UI"/>
        </w:rPr>
        <w:t>,</w:t>
      </w:r>
      <w:r w:rsidR="006748A2" w:rsidRPr="004712EE">
        <w:rPr>
          <w:rFonts w:ascii="Segoe UI" w:hAnsi="Segoe UI" w:cs="Segoe UI"/>
        </w:rPr>
        <w:t xml:space="preserve"> în condi</w:t>
      </w:r>
      <w:r w:rsidR="00D05EB2" w:rsidRPr="004712EE">
        <w:rPr>
          <w:rFonts w:ascii="Segoe UI" w:hAnsi="Segoe UI" w:cs="Segoe UI"/>
        </w:rPr>
        <w:t>ț</w:t>
      </w:r>
      <w:r w:rsidR="006748A2" w:rsidRPr="004712EE">
        <w:rPr>
          <w:rFonts w:ascii="Segoe UI" w:hAnsi="Segoe UI" w:cs="Segoe UI"/>
        </w:rPr>
        <w:t>iile în care se dore</w:t>
      </w:r>
      <w:r w:rsidR="00D05EB2" w:rsidRPr="004712EE">
        <w:rPr>
          <w:rFonts w:ascii="Segoe UI" w:hAnsi="Segoe UI" w:cs="Segoe UI"/>
        </w:rPr>
        <w:t>ș</w:t>
      </w:r>
      <w:r w:rsidR="006748A2" w:rsidRPr="004712EE">
        <w:rPr>
          <w:rFonts w:ascii="Segoe UI" w:hAnsi="Segoe UI" w:cs="Segoe UI"/>
        </w:rPr>
        <w:t xml:space="preserve">te </w:t>
      </w:r>
      <w:r w:rsidR="00D05EB2" w:rsidRPr="004712EE">
        <w:rPr>
          <w:rFonts w:ascii="Segoe UI" w:hAnsi="Segoe UI" w:cs="Segoe UI"/>
        </w:rPr>
        <w:t>ș</w:t>
      </w:r>
      <w:r w:rsidR="006748A2" w:rsidRPr="004712EE">
        <w:rPr>
          <w:rFonts w:ascii="Segoe UI" w:hAnsi="Segoe UI" w:cs="Segoe UI"/>
        </w:rPr>
        <w:t>i „</w:t>
      </w:r>
      <w:r w:rsidR="006748A2" w:rsidRPr="004712EE">
        <w:rPr>
          <w:rFonts w:ascii="Segoe UI" w:hAnsi="Segoe UI" w:cs="Segoe UI"/>
          <w:i/>
        </w:rPr>
        <w:t>întărirea infrastructurii necesare pentru transferul cunoa</w:t>
      </w:r>
      <w:r w:rsidR="00D05EB2" w:rsidRPr="004712EE">
        <w:rPr>
          <w:rFonts w:ascii="Segoe UI" w:hAnsi="Segoe UI" w:cs="Segoe UI"/>
          <w:i/>
        </w:rPr>
        <w:t>ș</w:t>
      </w:r>
      <w:r w:rsidR="006748A2" w:rsidRPr="004712EE">
        <w:rPr>
          <w:rFonts w:ascii="Segoe UI" w:hAnsi="Segoe UI" w:cs="Segoe UI"/>
          <w:i/>
        </w:rPr>
        <w:t>terii dinspre universită</w:t>
      </w:r>
      <w:r w:rsidR="00D05EB2" w:rsidRPr="004712EE">
        <w:rPr>
          <w:rFonts w:ascii="Segoe UI" w:hAnsi="Segoe UI" w:cs="Segoe UI"/>
          <w:i/>
        </w:rPr>
        <w:t>ț</w:t>
      </w:r>
      <w:r w:rsidR="006748A2" w:rsidRPr="004712EE">
        <w:rPr>
          <w:rFonts w:ascii="Segoe UI" w:hAnsi="Segoe UI" w:cs="Segoe UI"/>
          <w:i/>
        </w:rPr>
        <w:t>i, sprijinirea activită</w:t>
      </w:r>
      <w:r w:rsidR="00D05EB2" w:rsidRPr="004712EE">
        <w:rPr>
          <w:rFonts w:ascii="Segoe UI" w:hAnsi="Segoe UI" w:cs="Segoe UI"/>
          <w:i/>
        </w:rPr>
        <w:t>ț</w:t>
      </w:r>
      <w:r w:rsidR="006748A2" w:rsidRPr="004712EE">
        <w:rPr>
          <w:rFonts w:ascii="Segoe UI" w:hAnsi="Segoe UI" w:cs="Segoe UI"/>
          <w:i/>
        </w:rPr>
        <w:t xml:space="preserve">ilor de parteneriat </w:t>
      </w:r>
      <w:r w:rsidR="00D05EB2" w:rsidRPr="004712EE">
        <w:rPr>
          <w:rFonts w:ascii="Segoe UI" w:hAnsi="Segoe UI" w:cs="Segoe UI"/>
          <w:i/>
        </w:rPr>
        <w:t>ș</w:t>
      </w:r>
      <w:r w:rsidR="006748A2" w:rsidRPr="004712EE">
        <w:rPr>
          <w:rFonts w:ascii="Segoe UI" w:hAnsi="Segoe UI" w:cs="Segoe UI"/>
          <w:i/>
        </w:rPr>
        <w:t>i cooperare dintre universită</w:t>
      </w:r>
      <w:r w:rsidR="00D05EB2" w:rsidRPr="004712EE">
        <w:rPr>
          <w:rFonts w:ascii="Segoe UI" w:hAnsi="Segoe UI" w:cs="Segoe UI"/>
          <w:i/>
        </w:rPr>
        <w:t>ț</w:t>
      </w:r>
      <w:r w:rsidR="006748A2" w:rsidRPr="004712EE">
        <w:rPr>
          <w:rFonts w:ascii="Segoe UI" w:hAnsi="Segoe UI" w:cs="Segoe UI"/>
          <w:i/>
        </w:rPr>
        <w:t xml:space="preserve">i </w:t>
      </w:r>
      <w:r w:rsidR="00D05EB2" w:rsidRPr="004712EE">
        <w:rPr>
          <w:rFonts w:ascii="Segoe UI" w:hAnsi="Segoe UI" w:cs="Segoe UI"/>
          <w:i/>
        </w:rPr>
        <w:t>ș</w:t>
      </w:r>
      <w:r w:rsidR="006748A2" w:rsidRPr="004712EE">
        <w:rPr>
          <w:rFonts w:ascii="Segoe UI" w:hAnsi="Segoe UI" w:cs="Segoe UI"/>
          <w:i/>
        </w:rPr>
        <w:t xml:space="preserve">i întreprinderi </w:t>
      </w:r>
      <w:r w:rsidR="00D05EB2" w:rsidRPr="004712EE">
        <w:rPr>
          <w:rFonts w:ascii="Segoe UI" w:hAnsi="Segoe UI" w:cs="Segoe UI"/>
          <w:i/>
        </w:rPr>
        <w:t>ș</w:t>
      </w:r>
      <w:r w:rsidR="006748A2" w:rsidRPr="004712EE">
        <w:rPr>
          <w:rFonts w:ascii="Segoe UI" w:hAnsi="Segoe UI" w:cs="Segoe UI"/>
          <w:i/>
        </w:rPr>
        <w:t xml:space="preserve">i mediul de afaceri </w:t>
      </w:r>
      <w:r w:rsidR="00D05EB2" w:rsidRPr="004712EE">
        <w:rPr>
          <w:rFonts w:ascii="Segoe UI" w:hAnsi="Segoe UI" w:cs="Segoe UI"/>
          <w:i/>
        </w:rPr>
        <w:t>ș</w:t>
      </w:r>
      <w:r w:rsidR="006748A2" w:rsidRPr="004712EE">
        <w:rPr>
          <w:rFonts w:ascii="Segoe UI" w:hAnsi="Segoe UI" w:cs="Segoe UI"/>
          <w:i/>
        </w:rPr>
        <w:t>i considerarea acestora drept activită</w:t>
      </w:r>
      <w:r w:rsidR="00D05EB2" w:rsidRPr="004712EE">
        <w:rPr>
          <w:rFonts w:ascii="Segoe UI" w:hAnsi="Segoe UI" w:cs="Segoe UI"/>
          <w:i/>
        </w:rPr>
        <w:t>ț</w:t>
      </w:r>
      <w:r w:rsidR="006748A2" w:rsidRPr="004712EE">
        <w:rPr>
          <w:rFonts w:ascii="Segoe UI" w:hAnsi="Segoe UI" w:cs="Segoe UI"/>
          <w:i/>
        </w:rPr>
        <w:t>i cheie ale universită</w:t>
      </w:r>
      <w:r w:rsidR="00D05EB2" w:rsidRPr="004712EE">
        <w:rPr>
          <w:rFonts w:ascii="Segoe UI" w:hAnsi="Segoe UI" w:cs="Segoe UI"/>
          <w:i/>
        </w:rPr>
        <w:t>ț</w:t>
      </w:r>
      <w:r w:rsidR="006748A2" w:rsidRPr="004712EE">
        <w:rPr>
          <w:rFonts w:ascii="Segoe UI" w:hAnsi="Segoe UI" w:cs="Segoe UI"/>
          <w:i/>
        </w:rPr>
        <w:t>ilor</w:t>
      </w:r>
      <w:r w:rsidR="006748A2" w:rsidRPr="004712EE">
        <w:rPr>
          <w:rFonts w:ascii="Segoe UI" w:hAnsi="Segoe UI" w:cs="Segoe UI"/>
        </w:rPr>
        <w:t>”, respectiv „</w:t>
      </w:r>
      <w:r w:rsidR="006748A2" w:rsidRPr="004712EE">
        <w:rPr>
          <w:rFonts w:ascii="Segoe UI" w:hAnsi="Segoe UI" w:cs="Segoe UI"/>
          <w:i/>
        </w:rPr>
        <w:t>acordarea unui sprijin la nivel regional în vederea dezvoltării ini</w:t>
      </w:r>
      <w:r w:rsidR="00D05EB2" w:rsidRPr="004712EE">
        <w:rPr>
          <w:rFonts w:ascii="Segoe UI" w:hAnsi="Segoe UI" w:cs="Segoe UI"/>
          <w:i/>
        </w:rPr>
        <w:t>ț</w:t>
      </w:r>
      <w:r w:rsidR="006748A2" w:rsidRPr="004712EE">
        <w:rPr>
          <w:rFonts w:ascii="Segoe UI" w:hAnsi="Segoe UI" w:cs="Segoe UI"/>
          <w:i/>
        </w:rPr>
        <w:t>iativelor de cooperare între universită</w:t>
      </w:r>
      <w:r w:rsidR="00D05EB2" w:rsidRPr="004712EE">
        <w:rPr>
          <w:rFonts w:ascii="Segoe UI" w:hAnsi="Segoe UI" w:cs="Segoe UI"/>
          <w:i/>
        </w:rPr>
        <w:t>ț</w:t>
      </w:r>
      <w:r w:rsidR="006748A2" w:rsidRPr="004712EE">
        <w:rPr>
          <w:rFonts w:ascii="Segoe UI" w:hAnsi="Segoe UI" w:cs="Segoe UI"/>
          <w:i/>
        </w:rPr>
        <w:t xml:space="preserve">i </w:t>
      </w:r>
      <w:r w:rsidR="00D05EB2" w:rsidRPr="004712EE">
        <w:rPr>
          <w:rFonts w:ascii="Segoe UI" w:hAnsi="Segoe UI" w:cs="Segoe UI"/>
          <w:i/>
        </w:rPr>
        <w:t>ș</w:t>
      </w:r>
      <w:r w:rsidR="006748A2" w:rsidRPr="004712EE">
        <w:rPr>
          <w:rFonts w:ascii="Segoe UI" w:hAnsi="Segoe UI" w:cs="Segoe UI"/>
          <w:i/>
        </w:rPr>
        <w:t>i mediul economic</w:t>
      </w:r>
      <w:r w:rsidR="006748A2" w:rsidRPr="004712EE">
        <w:rPr>
          <w:rFonts w:ascii="Segoe UI" w:hAnsi="Segoe UI" w:cs="Segoe UI"/>
        </w:rPr>
        <w:t>” (p. 20).</w:t>
      </w:r>
    </w:p>
    <w:p w14:paraId="54895CEF" w14:textId="77777777" w:rsidR="002A2589" w:rsidRPr="004712EE" w:rsidRDefault="002A2589" w:rsidP="00E03025">
      <w:pPr>
        <w:spacing w:after="0"/>
        <w:ind w:firstLine="708"/>
        <w:jc w:val="both"/>
        <w:rPr>
          <w:rFonts w:ascii="Segoe UI" w:hAnsi="Segoe UI" w:cs="Segoe UI"/>
        </w:rPr>
      </w:pPr>
      <w:r w:rsidRPr="004712EE">
        <w:rPr>
          <w:rFonts w:ascii="Segoe UI" w:hAnsi="Segoe UI" w:cs="Segoe UI"/>
        </w:rPr>
        <w:t>În ceea ce prive</w:t>
      </w:r>
      <w:r w:rsidR="00D05EB2" w:rsidRPr="004712EE">
        <w:rPr>
          <w:rFonts w:ascii="Segoe UI" w:hAnsi="Segoe UI" w:cs="Segoe UI"/>
        </w:rPr>
        <w:t>ș</w:t>
      </w:r>
      <w:r w:rsidRPr="004712EE">
        <w:rPr>
          <w:rFonts w:ascii="Segoe UI" w:hAnsi="Segoe UI" w:cs="Segoe UI"/>
        </w:rPr>
        <w:t>te finan</w:t>
      </w:r>
      <w:r w:rsidR="00D05EB2" w:rsidRPr="004712EE">
        <w:rPr>
          <w:rFonts w:ascii="Segoe UI" w:hAnsi="Segoe UI" w:cs="Segoe UI"/>
        </w:rPr>
        <w:t>ț</w:t>
      </w:r>
      <w:r w:rsidRPr="004712EE">
        <w:rPr>
          <w:rFonts w:ascii="Segoe UI" w:hAnsi="Segoe UI" w:cs="Segoe UI"/>
        </w:rPr>
        <w:t>area învă</w:t>
      </w:r>
      <w:r w:rsidR="00D05EB2" w:rsidRPr="004712EE">
        <w:rPr>
          <w:rFonts w:ascii="Segoe UI" w:hAnsi="Segoe UI" w:cs="Segoe UI"/>
        </w:rPr>
        <w:t>ț</w:t>
      </w:r>
      <w:r w:rsidRPr="004712EE">
        <w:rPr>
          <w:rFonts w:ascii="Segoe UI" w:hAnsi="Segoe UI" w:cs="Segoe UI"/>
        </w:rPr>
        <w:t>ământului superior, strategia precizează că se dore</w:t>
      </w:r>
      <w:r w:rsidR="00D05EB2" w:rsidRPr="004712EE">
        <w:rPr>
          <w:rFonts w:ascii="Segoe UI" w:hAnsi="Segoe UI" w:cs="Segoe UI"/>
        </w:rPr>
        <w:t>ș</w:t>
      </w:r>
      <w:r w:rsidRPr="004712EE">
        <w:rPr>
          <w:rFonts w:ascii="Segoe UI" w:hAnsi="Segoe UI" w:cs="Segoe UI"/>
        </w:rPr>
        <w:t>te „</w:t>
      </w:r>
      <w:r w:rsidR="001B1AD8" w:rsidRPr="001F7E89">
        <w:rPr>
          <w:rFonts w:ascii="Segoe UI" w:hAnsi="Segoe UI" w:cs="Segoe UI"/>
          <w:b/>
          <w:i/>
        </w:rPr>
        <w:t>d</w:t>
      </w:r>
      <w:r w:rsidRPr="001F7E89">
        <w:rPr>
          <w:rFonts w:ascii="Segoe UI" w:hAnsi="Segoe UI" w:cs="Segoe UI"/>
          <w:b/>
          <w:i/>
        </w:rPr>
        <w:t xml:space="preserve">ezvoltarea </w:t>
      </w:r>
      <w:r w:rsidR="00D05EB2" w:rsidRPr="001F7E89">
        <w:rPr>
          <w:rFonts w:ascii="Segoe UI" w:hAnsi="Segoe UI" w:cs="Segoe UI"/>
          <w:b/>
          <w:i/>
        </w:rPr>
        <w:t>guvernanței</w:t>
      </w:r>
      <w:r w:rsidRPr="001F7E89">
        <w:rPr>
          <w:rFonts w:ascii="Segoe UI" w:hAnsi="Segoe UI" w:cs="Segoe UI"/>
          <w:b/>
          <w:i/>
        </w:rPr>
        <w:t xml:space="preserve"> </w:t>
      </w:r>
      <w:r w:rsidR="00D05EB2" w:rsidRPr="001F7E89">
        <w:rPr>
          <w:rFonts w:ascii="Segoe UI" w:hAnsi="Segoe UI" w:cs="Segoe UI"/>
          <w:b/>
          <w:i/>
        </w:rPr>
        <w:t>ș</w:t>
      </w:r>
      <w:r w:rsidRPr="001F7E89">
        <w:rPr>
          <w:rFonts w:ascii="Segoe UI" w:hAnsi="Segoe UI" w:cs="Segoe UI"/>
          <w:b/>
          <w:i/>
        </w:rPr>
        <w:t>i a finan</w:t>
      </w:r>
      <w:r w:rsidR="00D05EB2" w:rsidRPr="001F7E89">
        <w:rPr>
          <w:rFonts w:ascii="Segoe UI" w:hAnsi="Segoe UI" w:cs="Segoe UI"/>
          <w:b/>
          <w:i/>
        </w:rPr>
        <w:t>ț</w:t>
      </w:r>
      <w:r w:rsidRPr="001F7E89">
        <w:rPr>
          <w:rFonts w:ascii="Segoe UI" w:hAnsi="Segoe UI" w:cs="Segoe UI"/>
          <w:b/>
          <w:i/>
        </w:rPr>
        <w:t>ării învă</w:t>
      </w:r>
      <w:r w:rsidR="00D05EB2" w:rsidRPr="001F7E89">
        <w:rPr>
          <w:rFonts w:ascii="Segoe UI" w:hAnsi="Segoe UI" w:cs="Segoe UI"/>
          <w:b/>
          <w:i/>
        </w:rPr>
        <w:t>ț</w:t>
      </w:r>
      <w:r w:rsidRPr="001F7E89">
        <w:rPr>
          <w:rFonts w:ascii="Segoe UI" w:hAnsi="Segoe UI" w:cs="Segoe UI"/>
          <w:b/>
          <w:i/>
        </w:rPr>
        <w:t>ământului superior, având ca indicatori măsurabili: nivelul actual al finan</w:t>
      </w:r>
      <w:r w:rsidR="00D05EB2" w:rsidRPr="001F7E89">
        <w:rPr>
          <w:rFonts w:ascii="Segoe UI" w:hAnsi="Segoe UI" w:cs="Segoe UI"/>
          <w:b/>
          <w:i/>
        </w:rPr>
        <w:t>ț</w:t>
      </w:r>
      <w:r w:rsidRPr="001F7E89">
        <w:rPr>
          <w:rFonts w:ascii="Segoe UI" w:hAnsi="Segoe UI" w:cs="Segoe UI"/>
          <w:b/>
          <w:i/>
        </w:rPr>
        <w:t>ării învă</w:t>
      </w:r>
      <w:r w:rsidR="00D05EB2" w:rsidRPr="001F7E89">
        <w:rPr>
          <w:rFonts w:ascii="Segoe UI" w:hAnsi="Segoe UI" w:cs="Segoe UI"/>
          <w:b/>
          <w:i/>
        </w:rPr>
        <w:t>ț</w:t>
      </w:r>
      <w:r w:rsidRPr="001F7E89">
        <w:rPr>
          <w:rFonts w:ascii="Segoe UI" w:hAnsi="Segoe UI" w:cs="Segoe UI"/>
          <w:b/>
          <w:i/>
        </w:rPr>
        <w:t xml:space="preserve">ământului superior în Europa este extrem de </w:t>
      </w:r>
      <w:r w:rsidR="00D05EB2" w:rsidRPr="001F7E89">
        <w:rPr>
          <w:rFonts w:ascii="Segoe UI" w:hAnsi="Segoe UI" w:cs="Segoe UI"/>
          <w:b/>
          <w:i/>
        </w:rPr>
        <w:t>scăzut</w:t>
      </w:r>
      <w:r w:rsidR="00D05EB2" w:rsidRPr="004712EE">
        <w:rPr>
          <w:rFonts w:ascii="Segoe UI" w:hAnsi="Segoe UI" w:cs="Segoe UI"/>
          <w:i/>
        </w:rPr>
        <w:t>, prin</w:t>
      </w:r>
      <w:r w:rsidRPr="004712EE">
        <w:rPr>
          <w:rFonts w:ascii="Segoe UI" w:hAnsi="Segoe UI" w:cs="Segoe UI"/>
          <w:i/>
        </w:rPr>
        <w:t xml:space="preserve"> compara</w:t>
      </w:r>
      <w:r w:rsidR="00D05EB2" w:rsidRPr="004712EE">
        <w:rPr>
          <w:rFonts w:ascii="Segoe UI" w:hAnsi="Segoe UI" w:cs="Segoe UI"/>
          <w:i/>
        </w:rPr>
        <w:t>ț</w:t>
      </w:r>
      <w:r w:rsidRPr="004712EE">
        <w:rPr>
          <w:rFonts w:ascii="Segoe UI" w:hAnsi="Segoe UI" w:cs="Segoe UI"/>
          <w:i/>
        </w:rPr>
        <w:t xml:space="preserve">ie cu cel al Statelor Unite sau al Japoniei. Media la </w:t>
      </w:r>
      <w:r w:rsidR="001B1AD8" w:rsidRPr="004712EE">
        <w:rPr>
          <w:rFonts w:ascii="Segoe UI" w:hAnsi="Segoe UI" w:cs="Segoe UI"/>
          <w:i/>
        </w:rPr>
        <w:t>nivelul UE este de 1,3% din PIB</w:t>
      </w:r>
      <w:r w:rsidRPr="004712EE">
        <w:rPr>
          <w:rFonts w:ascii="Segoe UI" w:hAnsi="Segoe UI" w:cs="Segoe UI"/>
          <w:i/>
        </w:rPr>
        <w:t>, prin compara</w:t>
      </w:r>
      <w:r w:rsidR="00D05EB2" w:rsidRPr="004712EE">
        <w:rPr>
          <w:rFonts w:ascii="Segoe UI" w:hAnsi="Segoe UI" w:cs="Segoe UI"/>
          <w:i/>
        </w:rPr>
        <w:t>ț</w:t>
      </w:r>
      <w:r w:rsidRPr="004712EE">
        <w:rPr>
          <w:rFonts w:ascii="Segoe UI" w:hAnsi="Segoe UI" w:cs="Segoe UI"/>
          <w:i/>
        </w:rPr>
        <w:t xml:space="preserve">ie cu 2,7% în SUA, sau 1,5% în Japonia. </w:t>
      </w:r>
      <w:r w:rsidRPr="001F7E89">
        <w:rPr>
          <w:rFonts w:ascii="Segoe UI" w:hAnsi="Segoe UI" w:cs="Segoe UI"/>
          <w:b/>
          <w:i/>
        </w:rPr>
        <w:t>Nivelul de finan</w:t>
      </w:r>
      <w:r w:rsidR="00D05EB2" w:rsidRPr="001F7E89">
        <w:rPr>
          <w:rFonts w:ascii="Segoe UI" w:hAnsi="Segoe UI" w:cs="Segoe UI"/>
          <w:b/>
          <w:i/>
        </w:rPr>
        <w:t>ț</w:t>
      </w:r>
      <w:r w:rsidRPr="001F7E89">
        <w:rPr>
          <w:rFonts w:ascii="Segoe UI" w:hAnsi="Segoe UI" w:cs="Segoe UI"/>
          <w:b/>
          <w:i/>
        </w:rPr>
        <w:t>are a învă</w:t>
      </w:r>
      <w:r w:rsidR="00D05EB2" w:rsidRPr="001F7E89">
        <w:rPr>
          <w:rFonts w:ascii="Segoe UI" w:hAnsi="Segoe UI" w:cs="Segoe UI"/>
          <w:b/>
          <w:i/>
        </w:rPr>
        <w:t>ț</w:t>
      </w:r>
      <w:r w:rsidRPr="001F7E89">
        <w:rPr>
          <w:rFonts w:ascii="Segoe UI" w:hAnsi="Segoe UI" w:cs="Segoe UI"/>
          <w:b/>
          <w:i/>
        </w:rPr>
        <w:t>ământului superior trebuie să crească pentru a putea atinge rezultatele propuse</w:t>
      </w:r>
      <w:r w:rsidRPr="004712EE">
        <w:rPr>
          <w:rFonts w:ascii="Segoe UI" w:hAnsi="Segoe UI" w:cs="Segoe UI"/>
        </w:rPr>
        <w:t>”. Guvernul României dore</w:t>
      </w:r>
      <w:r w:rsidR="00D05EB2" w:rsidRPr="004712EE">
        <w:rPr>
          <w:rFonts w:ascii="Segoe UI" w:hAnsi="Segoe UI" w:cs="Segoe UI"/>
        </w:rPr>
        <w:t>ș</w:t>
      </w:r>
      <w:r w:rsidRPr="004712EE">
        <w:rPr>
          <w:rFonts w:ascii="Segoe UI" w:hAnsi="Segoe UI" w:cs="Segoe UI"/>
        </w:rPr>
        <w:t>te</w:t>
      </w:r>
      <w:r w:rsidR="001B1AD8" w:rsidRPr="004712EE">
        <w:rPr>
          <w:rFonts w:ascii="Segoe UI" w:hAnsi="Segoe UI" w:cs="Segoe UI"/>
        </w:rPr>
        <w:t>,</w:t>
      </w:r>
      <w:r w:rsidRPr="004712EE">
        <w:rPr>
          <w:rFonts w:ascii="Segoe UI" w:hAnsi="Segoe UI" w:cs="Segoe UI"/>
        </w:rPr>
        <w:t xml:space="preserve"> de asemenea</w:t>
      </w:r>
      <w:r w:rsidR="001B1AD8" w:rsidRPr="004712EE">
        <w:rPr>
          <w:rFonts w:ascii="Segoe UI" w:hAnsi="Segoe UI" w:cs="Segoe UI"/>
        </w:rPr>
        <w:t>,</w:t>
      </w:r>
      <w:r w:rsidRPr="004712EE">
        <w:rPr>
          <w:rFonts w:ascii="Segoe UI" w:hAnsi="Segoe UI" w:cs="Segoe UI"/>
        </w:rPr>
        <w:t xml:space="preserve"> „</w:t>
      </w:r>
      <w:r w:rsidRPr="001F7E89">
        <w:rPr>
          <w:rFonts w:ascii="Segoe UI" w:hAnsi="Segoe UI" w:cs="Segoe UI"/>
          <w:b/>
          <w:i/>
        </w:rPr>
        <w:t>determinarea precisă a costurilor reale ale învă</w:t>
      </w:r>
      <w:r w:rsidR="00D05EB2" w:rsidRPr="001F7E89">
        <w:rPr>
          <w:rFonts w:ascii="Segoe UI" w:hAnsi="Segoe UI" w:cs="Segoe UI"/>
          <w:b/>
          <w:i/>
        </w:rPr>
        <w:t>ț</w:t>
      </w:r>
      <w:r w:rsidRPr="001F7E89">
        <w:rPr>
          <w:rFonts w:ascii="Segoe UI" w:hAnsi="Segoe UI" w:cs="Segoe UI"/>
          <w:b/>
          <w:i/>
        </w:rPr>
        <w:t xml:space="preserve">ământului superior </w:t>
      </w:r>
      <w:r w:rsidR="00D05EB2" w:rsidRPr="001F7E89">
        <w:rPr>
          <w:rFonts w:ascii="Segoe UI" w:hAnsi="Segoe UI" w:cs="Segoe UI"/>
          <w:b/>
          <w:i/>
        </w:rPr>
        <w:t>ș</w:t>
      </w:r>
      <w:r w:rsidRPr="001F7E89">
        <w:rPr>
          <w:rFonts w:ascii="Segoe UI" w:hAnsi="Segoe UI" w:cs="Segoe UI"/>
          <w:b/>
          <w:i/>
        </w:rPr>
        <w:t>i dezvoltarea cercetării în acest domeniu cu scopul de a aloca resursele financiare pe baza performan</w:t>
      </w:r>
      <w:r w:rsidR="00D05EB2" w:rsidRPr="001F7E89">
        <w:rPr>
          <w:rFonts w:ascii="Segoe UI" w:hAnsi="Segoe UI" w:cs="Segoe UI"/>
          <w:b/>
          <w:i/>
        </w:rPr>
        <w:t>ț</w:t>
      </w:r>
      <w:r w:rsidRPr="001F7E89">
        <w:rPr>
          <w:rFonts w:ascii="Segoe UI" w:hAnsi="Segoe UI" w:cs="Segoe UI"/>
          <w:b/>
          <w:i/>
        </w:rPr>
        <w:t xml:space="preserve">elor dovedite </w:t>
      </w:r>
      <w:r w:rsidR="00D05EB2" w:rsidRPr="001F7E89">
        <w:rPr>
          <w:rFonts w:ascii="Segoe UI" w:hAnsi="Segoe UI" w:cs="Segoe UI"/>
          <w:b/>
          <w:i/>
        </w:rPr>
        <w:t>ș</w:t>
      </w:r>
      <w:r w:rsidRPr="001F7E89">
        <w:rPr>
          <w:rFonts w:ascii="Segoe UI" w:hAnsi="Segoe UI" w:cs="Segoe UI"/>
          <w:b/>
          <w:i/>
        </w:rPr>
        <w:t>i în acele domenii în care finan</w:t>
      </w:r>
      <w:r w:rsidR="00D05EB2" w:rsidRPr="001F7E89">
        <w:rPr>
          <w:rFonts w:ascii="Segoe UI" w:hAnsi="Segoe UI" w:cs="Segoe UI"/>
          <w:b/>
          <w:i/>
        </w:rPr>
        <w:t>ț</w:t>
      </w:r>
      <w:r w:rsidRPr="001F7E89">
        <w:rPr>
          <w:rFonts w:ascii="Segoe UI" w:hAnsi="Segoe UI" w:cs="Segoe UI"/>
          <w:b/>
          <w:i/>
        </w:rPr>
        <w:t>area publică poate contribui la sus</w:t>
      </w:r>
      <w:r w:rsidR="00D05EB2" w:rsidRPr="001F7E89">
        <w:rPr>
          <w:rFonts w:ascii="Segoe UI" w:hAnsi="Segoe UI" w:cs="Segoe UI"/>
          <w:b/>
          <w:i/>
        </w:rPr>
        <w:t>ț</w:t>
      </w:r>
      <w:r w:rsidRPr="001F7E89">
        <w:rPr>
          <w:rFonts w:ascii="Segoe UI" w:hAnsi="Segoe UI" w:cs="Segoe UI"/>
          <w:b/>
          <w:i/>
        </w:rPr>
        <w:t>inerea acesteia</w:t>
      </w:r>
      <w:r w:rsidRPr="004712EE">
        <w:rPr>
          <w:rFonts w:ascii="Segoe UI" w:hAnsi="Segoe UI" w:cs="Segoe UI"/>
        </w:rPr>
        <w:t>” (p. 21).</w:t>
      </w:r>
    </w:p>
    <w:p w14:paraId="34BF322A" w14:textId="77777777" w:rsidR="00E03025" w:rsidRPr="004712EE" w:rsidRDefault="00E03025" w:rsidP="00E03025">
      <w:pPr>
        <w:spacing w:after="0"/>
        <w:ind w:firstLine="708"/>
        <w:jc w:val="both"/>
        <w:rPr>
          <w:rFonts w:ascii="Segoe UI" w:hAnsi="Segoe UI" w:cs="Segoe UI"/>
        </w:rPr>
      </w:pPr>
      <w:r w:rsidRPr="001F7E89">
        <w:rPr>
          <w:rFonts w:ascii="Segoe UI" w:hAnsi="Segoe UI" w:cs="Segoe UI"/>
          <w:b/>
          <w:i/>
          <w:u w:val="single"/>
        </w:rPr>
        <w:t>Strategia privind educa</w:t>
      </w:r>
      <w:r w:rsidR="00D05EB2" w:rsidRPr="001F7E89">
        <w:rPr>
          <w:rFonts w:ascii="Segoe UI" w:hAnsi="Segoe UI" w:cs="Segoe UI"/>
          <w:b/>
          <w:i/>
          <w:u w:val="single"/>
        </w:rPr>
        <w:t>ț</w:t>
      </w:r>
      <w:r w:rsidRPr="001F7E89">
        <w:rPr>
          <w:rFonts w:ascii="Segoe UI" w:hAnsi="Segoe UI" w:cs="Segoe UI"/>
          <w:b/>
          <w:i/>
          <w:u w:val="single"/>
        </w:rPr>
        <w:t xml:space="preserve">ia </w:t>
      </w:r>
      <w:r w:rsidR="00D05EB2" w:rsidRPr="001F7E89">
        <w:rPr>
          <w:rFonts w:ascii="Segoe UI" w:hAnsi="Segoe UI" w:cs="Segoe UI"/>
          <w:b/>
          <w:i/>
          <w:u w:val="single"/>
        </w:rPr>
        <w:t>ș</w:t>
      </w:r>
      <w:r w:rsidRPr="001F7E89">
        <w:rPr>
          <w:rFonts w:ascii="Segoe UI" w:hAnsi="Segoe UI" w:cs="Segoe UI"/>
          <w:b/>
          <w:i/>
          <w:u w:val="single"/>
        </w:rPr>
        <w:t>i formarea profesională 2014-2020</w:t>
      </w:r>
      <w:r w:rsidRPr="004712EE">
        <w:rPr>
          <w:rFonts w:ascii="Segoe UI" w:hAnsi="Segoe UI" w:cs="Segoe UI"/>
        </w:rPr>
        <w:t xml:space="preserve"> mai con</w:t>
      </w:r>
      <w:r w:rsidR="00D05EB2" w:rsidRPr="004712EE">
        <w:rPr>
          <w:rFonts w:ascii="Segoe UI" w:hAnsi="Segoe UI" w:cs="Segoe UI"/>
        </w:rPr>
        <w:t>ț</w:t>
      </w:r>
      <w:r w:rsidRPr="004712EE">
        <w:rPr>
          <w:rFonts w:ascii="Segoe UI" w:hAnsi="Segoe UI" w:cs="Segoe UI"/>
        </w:rPr>
        <w:t xml:space="preserve">ine </w:t>
      </w:r>
      <w:r w:rsidR="00D05EB2" w:rsidRPr="004712EE">
        <w:rPr>
          <w:rFonts w:ascii="Segoe UI" w:hAnsi="Segoe UI" w:cs="Segoe UI"/>
        </w:rPr>
        <w:t>ș</w:t>
      </w:r>
      <w:r w:rsidRPr="004712EE">
        <w:rPr>
          <w:rFonts w:ascii="Segoe UI" w:hAnsi="Segoe UI" w:cs="Segoe UI"/>
        </w:rPr>
        <w:t>i următoarele precizări privitoare la evolu</w:t>
      </w:r>
      <w:r w:rsidR="00D05EB2" w:rsidRPr="004712EE">
        <w:rPr>
          <w:rFonts w:ascii="Segoe UI" w:hAnsi="Segoe UI" w:cs="Segoe UI"/>
        </w:rPr>
        <w:t>ț</w:t>
      </w:r>
      <w:r w:rsidRPr="004712EE">
        <w:rPr>
          <w:rFonts w:ascii="Segoe UI" w:hAnsi="Segoe UI" w:cs="Segoe UI"/>
        </w:rPr>
        <w:t>ia anumitor indicatori:</w:t>
      </w:r>
    </w:p>
    <w:p w14:paraId="25F439F8" w14:textId="77777777" w:rsidR="00E03025" w:rsidRPr="004712EE" w:rsidRDefault="00E03025" w:rsidP="00E03025">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Cre</w:t>
      </w:r>
      <w:r w:rsidR="00D05EB2" w:rsidRPr="004712EE">
        <w:rPr>
          <w:rFonts w:ascii="Segoe UI" w:hAnsi="Segoe UI" w:cs="Segoe UI"/>
          <w:color w:val="auto"/>
          <w:lang w:val="ro-RO"/>
        </w:rPr>
        <w:t>ș</w:t>
      </w:r>
      <w:r w:rsidRPr="004712EE">
        <w:rPr>
          <w:rFonts w:ascii="Segoe UI" w:hAnsi="Segoe UI" w:cs="Segoe UI"/>
          <w:color w:val="auto"/>
          <w:lang w:val="ro-RO"/>
        </w:rPr>
        <w:t xml:space="preserve">terea ratei brute de </w:t>
      </w:r>
      <w:r w:rsidR="00D05EB2" w:rsidRPr="004712EE">
        <w:rPr>
          <w:rFonts w:ascii="Segoe UI" w:hAnsi="Segoe UI" w:cs="Segoe UI"/>
          <w:color w:val="auto"/>
          <w:lang w:val="ro-RO"/>
        </w:rPr>
        <w:t>cuprindere</w:t>
      </w:r>
      <w:r w:rsidRPr="004712EE">
        <w:rPr>
          <w:rFonts w:ascii="Segoe UI" w:hAnsi="Segoe UI" w:cs="Segoe UI"/>
          <w:color w:val="auto"/>
          <w:lang w:val="ro-RO"/>
        </w:rPr>
        <w:t xml:space="preserve"> în învă</w:t>
      </w:r>
      <w:r w:rsidR="00D05EB2" w:rsidRPr="004712EE">
        <w:rPr>
          <w:rFonts w:ascii="Segoe UI" w:hAnsi="Segoe UI" w:cs="Segoe UI"/>
          <w:color w:val="auto"/>
          <w:lang w:val="ro-RO"/>
        </w:rPr>
        <w:t>ț</w:t>
      </w:r>
      <w:r w:rsidRPr="004712EE">
        <w:rPr>
          <w:rFonts w:ascii="Segoe UI" w:hAnsi="Segoe UI" w:cs="Segoe UI"/>
          <w:color w:val="auto"/>
          <w:lang w:val="ro-RO"/>
        </w:rPr>
        <w:t xml:space="preserve">ământul superior la </w:t>
      </w:r>
      <w:r w:rsidRPr="001F7E89">
        <w:rPr>
          <w:rFonts w:ascii="Segoe UI" w:hAnsi="Segoe UI" w:cs="Segoe UI"/>
          <w:b/>
          <w:color w:val="auto"/>
          <w:lang w:val="ro-RO"/>
        </w:rPr>
        <w:t>6%</w:t>
      </w:r>
      <w:r w:rsidRPr="004712EE">
        <w:rPr>
          <w:rFonts w:ascii="Segoe UI" w:hAnsi="Segoe UI" w:cs="Segoe UI"/>
          <w:color w:val="auto"/>
          <w:lang w:val="ro-RO"/>
        </w:rPr>
        <w:t xml:space="preserve"> pentru grupa de vârstă </w:t>
      </w:r>
      <w:r w:rsidRPr="001F7E89">
        <w:rPr>
          <w:rFonts w:ascii="Segoe UI" w:hAnsi="Segoe UI" w:cs="Segoe UI"/>
          <w:b/>
          <w:color w:val="auto"/>
          <w:lang w:val="ro-RO"/>
        </w:rPr>
        <w:t>25 – 29</w:t>
      </w:r>
      <w:r w:rsidRPr="004712EE">
        <w:rPr>
          <w:rFonts w:ascii="Segoe UI" w:hAnsi="Segoe UI" w:cs="Segoe UI"/>
          <w:color w:val="auto"/>
          <w:lang w:val="ro-RO"/>
        </w:rPr>
        <w:t xml:space="preserve"> de ani, respectiv </w:t>
      </w:r>
      <w:r w:rsidRPr="001F7E89">
        <w:rPr>
          <w:rFonts w:ascii="Segoe UI" w:hAnsi="Segoe UI" w:cs="Segoe UI"/>
          <w:b/>
          <w:color w:val="auto"/>
          <w:lang w:val="ro-RO"/>
        </w:rPr>
        <w:t>3%</w:t>
      </w:r>
      <w:r w:rsidRPr="004712EE">
        <w:rPr>
          <w:rFonts w:ascii="Segoe UI" w:hAnsi="Segoe UI" w:cs="Segoe UI"/>
          <w:color w:val="auto"/>
          <w:lang w:val="ro-RO"/>
        </w:rPr>
        <w:t xml:space="preserve"> pentru grupa de </w:t>
      </w:r>
      <w:r w:rsidR="00D05EB2" w:rsidRPr="004712EE">
        <w:rPr>
          <w:rFonts w:ascii="Segoe UI" w:hAnsi="Segoe UI" w:cs="Segoe UI"/>
          <w:color w:val="auto"/>
          <w:lang w:val="ro-RO"/>
        </w:rPr>
        <w:t>vârstă</w:t>
      </w:r>
      <w:r w:rsidRPr="004712EE">
        <w:rPr>
          <w:rFonts w:ascii="Segoe UI" w:hAnsi="Segoe UI" w:cs="Segoe UI"/>
          <w:color w:val="auto"/>
          <w:lang w:val="ro-RO"/>
        </w:rPr>
        <w:t xml:space="preserve"> </w:t>
      </w:r>
      <w:r w:rsidRPr="001F7E89">
        <w:rPr>
          <w:rFonts w:ascii="Segoe UI" w:hAnsi="Segoe UI" w:cs="Segoe UI"/>
          <w:b/>
          <w:color w:val="auto"/>
          <w:lang w:val="ro-RO"/>
        </w:rPr>
        <w:t>30 – 34</w:t>
      </w:r>
      <w:r w:rsidRPr="004712EE">
        <w:rPr>
          <w:rFonts w:ascii="Segoe UI" w:hAnsi="Segoe UI" w:cs="Segoe UI"/>
          <w:color w:val="auto"/>
          <w:lang w:val="ro-RO"/>
        </w:rPr>
        <w:t xml:space="preserve"> de ani (p. 20)</w:t>
      </w:r>
      <w:r w:rsidR="001B1AD8" w:rsidRPr="004712EE">
        <w:rPr>
          <w:rFonts w:ascii="Segoe UI" w:hAnsi="Segoe UI" w:cs="Segoe UI"/>
          <w:color w:val="auto"/>
          <w:lang w:val="ro-RO"/>
        </w:rPr>
        <w:t>.</w:t>
      </w:r>
    </w:p>
    <w:p w14:paraId="2560A83A" w14:textId="77777777" w:rsidR="00E03025" w:rsidRPr="004712EE" w:rsidRDefault="00E03025" w:rsidP="00E03025">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Cre</w:t>
      </w:r>
      <w:r w:rsidR="00D05EB2" w:rsidRPr="004712EE">
        <w:rPr>
          <w:rFonts w:ascii="Segoe UI" w:hAnsi="Segoe UI" w:cs="Segoe UI"/>
          <w:color w:val="auto"/>
          <w:lang w:val="ro-RO"/>
        </w:rPr>
        <w:t>ș</w:t>
      </w:r>
      <w:r w:rsidRPr="004712EE">
        <w:rPr>
          <w:rFonts w:ascii="Segoe UI" w:hAnsi="Segoe UI" w:cs="Segoe UI"/>
          <w:color w:val="auto"/>
          <w:lang w:val="ro-RO"/>
        </w:rPr>
        <w:t>terea ratei brute de cuprindere în învă</w:t>
      </w:r>
      <w:r w:rsidR="00D05EB2" w:rsidRPr="004712EE">
        <w:rPr>
          <w:rFonts w:ascii="Segoe UI" w:hAnsi="Segoe UI" w:cs="Segoe UI"/>
          <w:color w:val="auto"/>
          <w:lang w:val="ro-RO"/>
        </w:rPr>
        <w:t>ț</w:t>
      </w:r>
      <w:r w:rsidRPr="004712EE">
        <w:rPr>
          <w:rFonts w:ascii="Segoe UI" w:hAnsi="Segoe UI" w:cs="Segoe UI"/>
          <w:color w:val="auto"/>
          <w:lang w:val="ro-RO"/>
        </w:rPr>
        <w:t xml:space="preserve">ământul superior pentru persoanele cu domiciliul în mediul rural la minim </w:t>
      </w:r>
      <w:r w:rsidRPr="001F7E89">
        <w:rPr>
          <w:rFonts w:ascii="Segoe UI" w:hAnsi="Segoe UI" w:cs="Segoe UI"/>
          <w:b/>
          <w:color w:val="auto"/>
          <w:lang w:val="ro-RO"/>
        </w:rPr>
        <w:t>30%</w:t>
      </w:r>
      <w:r w:rsidRPr="004712EE">
        <w:rPr>
          <w:rFonts w:ascii="Segoe UI" w:hAnsi="Segoe UI" w:cs="Segoe UI"/>
          <w:color w:val="auto"/>
          <w:lang w:val="ro-RO"/>
        </w:rPr>
        <w:t xml:space="preserve"> din popula</w:t>
      </w:r>
      <w:r w:rsidR="00D05EB2" w:rsidRPr="004712EE">
        <w:rPr>
          <w:rFonts w:ascii="Segoe UI" w:hAnsi="Segoe UI" w:cs="Segoe UI"/>
          <w:color w:val="auto"/>
          <w:lang w:val="ro-RO"/>
        </w:rPr>
        <w:t>ț</w:t>
      </w:r>
      <w:r w:rsidRPr="004712EE">
        <w:rPr>
          <w:rFonts w:ascii="Segoe UI" w:hAnsi="Segoe UI" w:cs="Segoe UI"/>
          <w:color w:val="auto"/>
          <w:lang w:val="ro-RO"/>
        </w:rPr>
        <w:t xml:space="preserve">ia de </w:t>
      </w:r>
      <w:r w:rsidR="00D05EB2" w:rsidRPr="004712EE">
        <w:rPr>
          <w:rFonts w:ascii="Segoe UI" w:hAnsi="Segoe UI" w:cs="Segoe UI"/>
          <w:color w:val="auto"/>
          <w:lang w:val="ro-RO"/>
        </w:rPr>
        <w:t>vârstă</w:t>
      </w:r>
      <w:r w:rsidRPr="004712EE">
        <w:rPr>
          <w:rFonts w:ascii="Segoe UI" w:hAnsi="Segoe UI" w:cs="Segoe UI"/>
          <w:color w:val="auto"/>
          <w:lang w:val="ro-RO"/>
        </w:rPr>
        <w:t xml:space="preserve"> teoretică de </w:t>
      </w:r>
      <w:r w:rsidR="00D05EB2" w:rsidRPr="004712EE">
        <w:rPr>
          <w:rFonts w:ascii="Segoe UI" w:hAnsi="Segoe UI" w:cs="Segoe UI"/>
          <w:color w:val="auto"/>
          <w:lang w:val="ro-RO"/>
        </w:rPr>
        <w:t>ș</w:t>
      </w:r>
      <w:r w:rsidRPr="004712EE">
        <w:rPr>
          <w:rFonts w:ascii="Segoe UI" w:hAnsi="Segoe UI" w:cs="Segoe UI"/>
          <w:color w:val="auto"/>
          <w:lang w:val="ro-RO"/>
        </w:rPr>
        <w:t>colarizare (</w:t>
      </w:r>
      <w:r w:rsidRPr="001F7E89">
        <w:rPr>
          <w:rFonts w:ascii="Segoe UI" w:hAnsi="Segoe UI" w:cs="Segoe UI"/>
          <w:b/>
          <w:color w:val="auto"/>
          <w:lang w:val="ro-RO"/>
        </w:rPr>
        <w:t>18 – 24</w:t>
      </w:r>
      <w:r w:rsidRPr="004712EE">
        <w:rPr>
          <w:rFonts w:ascii="Segoe UI" w:hAnsi="Segoe UI" w:cs="Segoe UI"/>
          <w:color w:val="auto"/>
          <w:lang w:val="ro-RO"/>
        </w:rPr>
        <w:t xml:space="preserve"> de ani)</w:t>
      </w:r>
      <w:r w:rsidR="00306D9E" w:rsidRPr="004712EE">
        <w:rPr>
          <w:rFonts w:ascii="Segoe UI" w:hAnsi="Segoe UI" w:cs="Segoe UI"/>
          <w:color w:val="auto"/>
          <w:lang w:val="ro-RO"/>
        </w:rPr>
        <w:t xml:space="preserve"> (p. 22)</w:t>
      </w:r>
      <w:r w:rsidR="001B1AD8" w:rsidRPr="004712EE">
        <w:rPr>
          <w:rFonts w:ascii="Segoe UI" w:hAnsi="Segoe UI" w:cs="Segoe UI"/>
          <w:color w:val="auto"/>
          <w:lang w:val="ro-RO"/>
        </w:rPr>
        <w:t>.</w:t>
      </w:r>
    </w:p>
    <w:p w14:paraId="08227757" w14:textId="77777777" w:rsidR="00E03025" w:rsidRPr="004712EE" w:rsidRDefault="00E03025" w:rsidP="00E03025">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Reducerea cu cel pu</w:t>
      </w:r>
      <w:r w:rsidR="00D05EB2" w:rsidRPr="004712EE">
        <w:rPr>
          <w:rFonts w:ascii="Segoe UI" w:hAnsi="Segoe UI" w:cs="Segoe UI"/>
          <w:color w:val="auto"/>
          <w:lang w:val="ro-RO"/>
        </w:rPr>
        <w:t>ț</w:t>
      </w:r>
      <w:r w:rsidRPr="004712EE">
        <w:rPr>
          <w:rFonts w:ascii="Segoe UI" w:hAnsi="Segoe UI" w:cs="Segoe UI"/>
          <w:color w:val="auto"/>
          <w:lang w:val="ro-RO"/>
        </w:rPr>
        <w:t xml:space="preserve">in </w:t>
      </w:r>
      <w:r w:rsidRPr="001F7E89">
        <w:rPr>
          <w:rFonts w:ascii="Segoe UI" w:hAnsi="Segoe UI" w:cs="Segoe UI"/>
          <w:b/>
          <w:color w:val="auto"/>
          <w:lang w:val="ro-RO"/>
        </w:rPr>
        <w:t>30%</w:t>
      </w:r>
      <w:r w:rsidRPr="004712EE">
        <w:rPr>
          <w:rFonts w:ascii="Segoe UI" w:hAnsi="Segoe UI" w:cs="Segoe UI"/>
          <w:color w:val="auto"/>
          <w:lang w:val="ro-RO"/>
        </w:rPr>
        <w:t xml:space="preserve"> a ratei de părăsire a studiilor universitare</w:t>
      </w:r>
      <w:r w:rsidR="00306D9E" w:rsidRPr="004712EE">
        <w:rPr>
          <w:rFonts w:ascii="Segoe UI" w:hAnsi="Segoe UI" w:cs="Segoe UI"/>
          <w:color w:val="auto"/>
          <w:lang w:val="ro-RO"/>
        </w:rPr>
        <w:t xml:space="preserve"> (p. 22)</w:t>
      </w:r>
      <w:r w:rsidR="001B1AD8" w:rsidRPr="004712EE">
        <w:rPr>
          <w:rFonts w:ascii="Segoe UI" w:hAnsi="Segoe UI" w:cs="Segoe UI"/>
          <w:color w:val="auto"/>
          <w:lang w:val="ro-RO"/>
        </w:rPr>
        <w:t>.</w:t>
      </w:r>
    </w:p>
    <w:p w14:paraId="2D48F5E9" w14:textId="77777777" w:rsidR="00E03025" w:rsidRPr="004712EE" w:rsidRDefault="00E03025" w:rsidP="00E03025">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Cre</w:t>
      </w:r>
      <w:r w:rsidR="00D05EB2" w:rsidRPr="004712EE">
        <w:rPr>
          <w:rFonts w:ascii="Segoe UI" w:hAnsi="Segoe UI" w:cs="Segoe UI"/>
          <w:color w:val="auto"/>
          <w:lang w:val="ro-RO"/>
        </w:rPr>
        <w:t>ș</w:t>
      </w:r>
      <w:r w:rsidRPr="004712EE">
        <w:rPr>
          <w:rFonts w:ascii="Segoe UI" w:hAnsi="Segoe UI" w:cs="Segoe UI"/>
          <w:color w:val="auto"/>
          <w:lang w:val="ro-RO"/>
        </w:rPr>
        <w:t>terea timpului mediu statistic petrecut într-un program de studii de nivel licen</w:t>
      </w:r>
      <w:r w:rsidR="00D05EB2" w:rsidRPr="004712EE">
        <w:rPr>
          <w:rFonts w:ascii="Segoe UI" w:hAnsi="Segoe UI" w:cs="Segoe UI"/>
          <w:color w:val="auto"/>
          <w:lang w:val="ro-RO"/>
        </w:rPr>
        <w:t>ț</w:t>
      </w:r>
      <w:r w:rsidRPr="004712EE">
        <w:rPr>
          <w:rFonts w:ascii="Segoe UI" w:hAnsi="Segoe UI" w:cs="Segoe UI"/>
          <w:color w:val="auto"/>
          <w:lang w:val="ro-RO"/>
        </w:rPr>
        <w:t>ă la cel pu</w:t>
      </w:r>
      <w:r w:rsidR="00D05EB2" w:rsidRPr="004712EE">
        <w:rPr>
          <w:rFonts w:ascii="Segoe UI" w:hAnsi="Segoe UI" w:cs="Segoe UI"/>
          <w:color w:val="auto"/>
          <w:lang w:val="ro-RO"/>
        </w:rPr>
        <w:t>ț</w:t>
      </w:r>
      <w:r w:rsidRPr="004712EE">
        <w:rPr>
          <w:rFonts w:ascii="Segoe UI" w:hAnsi="Segoe UI" w:cs="Segoe UI"/>
          <w:color w:val="auto"/>
          <w:lang w:val="ro-RO"/>
        </w:rPr>
        <w:t>in 2 ani</w:t>
      </w:r>
      <w:r w:rsidR="00306D9E" w:rsidRPr="004712EE">
        <w:rPr>
          <w:rFonts w:ascii="Segoe UI" w:hAnsi="Segoe UI" w:cs="Segoe UI"/>
          <w:color w:val="auto"/>
          <w:lang w:val="ro-RO"/>
        </w:rPr>
        <w:t xml:space="preserve"> (p. 23)</w:t>
      </w:r>
      <w:r w:rsidR="001B1AD8" w:rsidRPr="004712EE">
        <w:rPr>
          <w:rFonts w:ascii="Segoe UI" w:hAnsi="Segoe UI" w:cs="Segoe UI"/>
          <w:color w:val="auto"/>
          <w:lang w:val="ro-RO"/>
        </w:rPr>
        <w:t>.</w:t>
      </w:r>
    </w:p>
    <w:p w14:paraId="630EB30D" w14:textId="77777777" w:rsidR="00E03025" w:rsidRPr="004712EE" w:rsidRDefault="00E03025" w:rsidP="00E03025">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Cre</w:t>
      </w:r>
      <w:r w:rsidR="00D05EB2" w:rsidRPr="004712EE">
        <w:rPr>
          <w:rFonts w:ascii="Segoe UI" w:hAnsi="Segoe UI" w:cs="Segoe UI"/>
          <w:color w:val="auto"/>
          <w:lang w:val="ro-RO"/>
        </w:rPr>
        <w:t>ș</w:t>
      </w:r>
      <w:r w:rsidR="00306D9E" w:rsidRPr="004712EE">
        <w:rPr>
          <w:rFonts w:ascii="Segoe UI" w:hAnsi="Segoe UI" w:cs="Segoe UI"/>
          <w:color w:val="auto"/>
          <w:lang w:val="ro-RO"/>
        </w:rPr>
        <w:t>terea ponderii studen</w:t>
      </w:r>
      <w:r w:rsidR="00D05EB2" w:rsidRPr="004712EE">
        <w:rPr>
          <w:rFonts w:ascii="Segoe UI" w:hAnsi="Segoe UI" w:cs="Segoe UI"/>
          <w:color w:val="auto"/>
          <w:lang w:val="ro-RO"/>
        </w:rPr>
        <w:t>ț</w:t>
      </w:r>
      <w:r w:rsidR="00306D9E" w:rsidRPr="004712EE">
        <w:rPr>
          <w:rFonts w:ascii="Segoe UI" w:hAnsi="Segoe UI" w:cs="Segoe UI"/>
          <w:color w:val="auto"/>
          <w:lang w:val="ro-RO"/>
        </w:rPr>
        <w:t>ilor înmatricula</w:t>
      </w:r>
      <w:r w:rsidR="00D05EB2" w:rsidRPr="004712EE">
        <w:rPr>
          <w:rFonts w:ascii="Segoe UI" w:hAnsi="Segoe UI" w:cs="Segoe UI"/>
          <w:color w:val="auto"/>
          <w:lang w:val="ro-RO"/>
        </w:rPr>
        <w:t>ț</w:t>
      </w:r>
      <w:r w:rsidRPr="004712EE">
        <w:rPr>
          <w:rFonts w:ascii="Segoe UI" w:hAnsi="Segoe UI" w:cs="Segoe UI"/>
          <w:color w:val="auto"/>
          <w:lang w:val="ro-RO"/>
        </w:rPr>
        <w:t xml:space="preserve">i la programe de studii de nivel master la minim </w:t>
      </w:r>
      <w:r w:rsidRPr="001F7E89">
        <w:rPr>
          <w:rFonts w:ascii="Segoe UI" w:hAnsi="Segoe UI" w:cs="Segoe UI"/>
          <w:b/>
          <w:color w:val="auto"/>
          <w:lang w:val="ro-RO"/>
        </w:rPr>
        <w:t>15%</w:t>
      </w:r>
      <w:r w:rsidRPr="004712EE">
        <w:rPr>
          <w:rFonts w:ascii="Segoe UI" w:hAnsi="Segoe UI" w:cs="Segoe UI"/>
          <w:color w:val="auto"/>
          <w:lang w:val="ro-RO"/>
        </w:rPr>
        <w:t xml:space="preserve"> din totalul </w:t>
      </w:r>
      <w:r w:rsidR="00306D9E" w:rsidRPr="004712EE">
        <w:rPr>
          <w:rFonts w:ascii="Segoe UI" w:hAnsi="Segoe UI" w:cs="Segoe UI"/>
          <w:color w:val="auto"/>
          <w:lang w:val="ro-RO"/>
        </w:rPr>
        <w:t>popula</w:t>
      </w:r>
      <w:r w:rsidR="00D05EB2" w:rsidRPr="004712EE">
        <w:rPr>
          <w:rFonts w:ascii="Segoe UI" w:hAnsi="Segoe UI" w:cs="Segoe UI"/>
          <w:color w:val="auto"/>
          <w:lang w:val="ro-RO"/>
        </w:rPr>
        <w:t>ț</w:t>
      </w:r>
      <w:r w:rsidR="00306D9E" w:rsidRPr="004712EE">
        <w:rPr>
          <w:rFonts w:ascii="Segoe UI" w:hAnsi="Segoe UI" w:cs="Segoe UI"/>
          <w:color w:val="auto"/>
          <w:lang w:val="ro-RO"/>
        </w:rPr>
        <w:t>iei de studen</w:t>
      </w:r>
      <w:r w:rsidR="00D05EB2" w:rsidRPr="004712EE">
        <w:rPr>
          <w:rFonts w:ascii="Segoe UI" w:hAnsi="Segoe UI" w:cs="Segoe UI"/>
          <w:color w:val="auto"/>
          <w:lang w:val="ro-RO"/>
        </w:rPr>
        <w:t>ț</w:t>
      </w:r>
      <w:r w:rsidRPr="004712EE">
        <w:rPr>
          <w:rFonts w:ascii="Segoe UI" w:hAnsi="Segoe UI" w:cs="Segoe UI"/>
          <w:color w:val="auto"/>
          <w:lang w:val="ro-RO"/>
        </w:rPr>
        <w:t>i</w:t>
      </w:r>
      <w:r w:rsidR="00306D9E" w:rsidRPr="004712EE">
        <w:rPr>
          <w:rFonts w:ascii="Segoe UI" w:hAnsi="Segoe UI" w:cs="Segoe UI"/>
          <w:color w:val="auto"/>
          <w:lang w:val="ro-RO"/>
        </w:rPr>
        <w:t xml:space="preserve"> (p. 23)</w:t>
      </w:r>
      <w:r w:rsidR="001B1AD8" w:rsidRPr="004712EE">
        <w:rPr>
          <w:rFonts w:ascii="Segoe UI" w:hAnsi="Segoe UI" w:cs="Segoe UI"/>
          <w:color w:val="auto"/>
          <w:lang w:val="ro-RO"/>
        </w:rPr>
        <w:t>.</w:t>
      </w:r>
    </w:p>
    <w:p w14:paraId="45F7D788" w14:textId="77777777" w:rsidR="00E03025" w:rsidRPr="004712EE" w:rsidRDefault="00306D9E" w:rsidP="00E03025">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 xml:space="preserve">Dezvoltarea </w:t>
      </w:r>
      <w:r w:rsidR="00D05EB2" w:rsidRPr="004712EE">
        <w:rPr>
          <w:rFonts w:ascii="Segoe UI" w:hAnsi="Segoe UI" w:cs="Segoe UI"/>
          <w:color w:val="auto"/>
          <w:lang w:val="ro-RO"/>
        </w:rPr>
        <w:t>ș</w:t>
      </w:r>
      <w:r w:rsidR="00E03025" w:rsidRPr="004712EE">
        <w:rPr>
          <w:rFonts w:ascii="Segoe UI" w:hAnsi="Segoe UI" w:cs="Segoe UI"/>
          <w:color w:val="auto"/>
          <w:lang w:val="ro-RO"/>
        </w:rPr>
        <w:t>i implementarea u</w:t>
      </w:r>
      <w:r w:rsidRPr="004712EE">
        <w:rPr>
          <w:rFonts w:ascii="Segoe UI" w:hAnsi="Segoe UI" w:cs="Segoe UI"/>
          <w:color w:val="auto"/>
          <w:lang w:val="ro-RO"/>
        </w:rPr>
        <w:t>nui cadru strategic la nivel na</w:t>
      </w:r>
      <w:r w:rsidR="00D05EB2" w:rsidRPr="004712EE">
        <w:rPr>
          <w:rFonts w:ascii="Segoe UI" w:hAnsi="Segoe UI" w:cs="Segoe UI"/>
          <w:color w:val="auto"/>
          <w:lang w:val="ro-RO"/>
        </w:rPr>
        <w:t>ț</w:t>
      </w:r>
      <w:r w:rsidRPr="004712EE">
        <w:rPr>
          <w:rFonts w:ascii="Segoe UI" w:hAnsi="Segoe UI" w:cs="Segoe UI"/>
          <w:color w:val="auto"/>
          <w:lang w:val="ro-RO"/>
        </w:rPr>
        <w:t>ional privind recunoa</w:t>
      </w:r>
      <w:r w:rsidR="00D05EB2" w:rsidRPr="004712EE">
        <w:rPr>
          <w:rFonts w:ascii="Segoe UI" w:hAnsi="Segoe UI" w:cs="Segoe UI"/>
          <w:color w:val="auto"/>
          <w:lang w:val="ro-RO"/>
        </w:rPr>
        <w:t>ș</w:t>
      </w:r>
      <w:r w:rsidRPr="004712EE">
        <w:rPr>
          <w:rFonts w:ascii="Segoe UI" w:hAnsi="Segoe UI" w:cs="Segoe UI"/>
          <w:color w:val="auto"/>
          <w:lang w:val="ro-RO"/>
        </w:rPr>
        <w:t>terea învă</w:t>
      </w:r>
      <w:r w:rsidR="00D05EB2" w:rsidRPr="004712EE">
        <w:rPr>
          <w:rFonts w:ascii="Segoe UI" w:hAnsi="Segoe UI" w:cs="Segoe UI"/>
          <w:color w:val="auto"/>
          <w:lang w:val="ro-RO"/>
        </w:rPr>
        <w:t>ț</w:t>
      </w:r>
      <w:r w:rsidRPr="004712EE">
        <w:rPr>
          <w:rFonts w:ascii="Segoe UI" w:hAnsi="Segoe UI" w:cs="Segoe UI"/>
          <w:color w:val="auto"/>
          <w:lang w:val="ro-RO"/>
        </w:rPr>
        <w:t>ării anterioare</w:t>
      </w:r>
      <w:r w:rsidR="00156486" w:rsidRPr="004712EE">
        <w:rPr>
          <w:rFonts w:ascii="Segoe UI" w:hAnsi="Segoe UI" w:cs="Segoe UI"/>
          <w:color w:val="auto"/>
          <w:lang w:val="ro-RO"/>
        </w:rPr>
        <w:t xml:space="preserve"> (p. 23)</w:t>
      </w:r>
      <w:r w:rsidR="001B1AD8" w:rsidRPr="004712EE">
        <w:rPr>
          <w:rFonts w:ascii="Segoe UI" w:hAnsi="Segoe UI" w:cs="Segoe UI"/>
          <w:color w:val="auto"/>
          <w:lang w:val="ro-RO"/>
        </w:rPr>
        <w:t>.</w:t>
      </w:r>
    </w:p>
    <w:p w14:paraId="50146621" w14:textId="77777777" w:rsidR="00B01B9A" w:rsidRPr="004712EE" w:rsidRDefault="00B01B9A" w:rsidP="00156486">
      <w:pPr>
        <w:spacing w:after="0"/>
        <w:ind w:firstLine="708"/>
        <w:jc w:val="both"/>
        <w:rPr>
          <w:rFonts w:ascii="Segoe UI" w:hAnsi="Segoe UI" w:cs="Segoe UI"/>
        </w:rPr>
      </w:pPr>
      <w:r w:rsidRPr="001F7E89">
        <w:rPr>
          <w:rFonts w:ascii="Segoe UI" w:hAnsi="Segoe UI" w:cs="Segoe UI"/>
          <w:b/>
          <w:i/>
          <w:u w:val="single"/>
        </w:rPr>
        <w:lastRenderedPageBreak/>
        <w:t>Strategia Integrată de Dezvoltare a Resurselor Umane din perspectiva învă</w:t>
      </w:r>
      <w:r w:rsidR="00D05EB2" w:rsidRPr="001F7E89">
        <w:rPr>
          <w:rFonts w:ascii="Segoe UI" w:hAnsi="Segoe UI" w:cs="Segoe UI"/>
          <w:b/>
          <w:i/>
          <w:u w:val="single"/>
        </w:rPr>
        <w:t>ț</w:t>
      </w:r>
      <w:r w:rsidRPr="001F7E89">
        <w:rPr>
          <w:rFonts w:ascii="Segoe UI" w:hAnsi="Segoe UI" w:cs="Segoe UI"/>
          <w:b/>
          <w:i/>
          <w:u w:val="single"/>
        </w:rPr>
        <w:t>ării pe tot parcursul vie</w:t>
      </w:r>
      <w:r w:rsidR="00D05EB2" w:rsidRPr="001F7E89">
        <w:rPr>
          <w:rFonts w:ascii="Segoe UI" w:hAnsi="Segoe UI" w:cs="Segoe UI"/>
          <w:b/>
          <w:i/>
          <w:u w:val="single"/>
        </w:rPr>
        <w:t>ț</w:t>
      </w:r>
      <w:r w:rsidRPr="001F7E89">
        <w:rPr>
          <w:rFonts w:ascii="Segoe UI" w:hAnsi="Segoe UI" w:cs="Segoe UI"/>
          <w:b/>
          <w:i/>
          <w:u w:val="single"/>
        </w:rPr>
        <w:t>ii 2009-2020</w:t>
      </w:r>
      <w:r w:rsidR="00156486" w:rsidRPr="004712EE">
        <w:rPr>
          <w:rFonts w:ascii="Segoe UI" w:hAnsi="Segoe UI" w:cs="Segoe UI"/>
          <w:i/>
        </w:rPr>
        <w:t xml:space="preserve"> </w:t>
      </w:r>
      <w:r w:rsidR="00156486" w:rsidRPr="004712EE">
        <w:rPr>
          <w:rFonts w:ascii="Segoe UI" w:hAnsi="Segoe UI" w:cs="Segoe UI"/>
        </w:rPr>
        <w:t xml:space="preserve">prevede </w:t>
      </w:r>
      <w:r w:rsidR="00D05EB2" w:rsidRPr="004712EE">
        <w:rPr>
          <w:rFonts w:ascii="Segoe UI" w:hAnsi="Segoe UI" w:cs="Segoe UI"/>
        </w:rPr>
        <w:t>ș</w:t>
      </w:r>
      <w:r w:rsidR="00156486" w:rsidRPr="004712EE">
        <w:rPr>
          <w:rFonts w:ascii="Segoe UI" w:hAnsi="Segoe UI" w:cs="Segoe UI"/>
        </w:rPr>
        <w:t xml:space="preserve">i ea următoarele asumări luate de România: </w:t>
      </w:r>
    </w:p>
    <w:p w14:paraId="399EE524" w14:textId="77777777" w:rsidR="00156486" w:rsidRPr="004712EE" w:rsidRDefault="00156486" w:rsidP="00156486">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Părăsirea prematură a sistemului de educa</w:t>
      </w:r>
      <w:r w:rsidR="00D05EB2" w:rsidRPr="004712EE">
        <w:rPr>
          <w:rFonts w:ascii="Segoe UI" w:hAnsi="Segoe UI" w:cs="Segoe UI"/>
          <w:color w:val="auto"/>
          <w:lang w:val="ro-RO"/>
        </w:rPr>
        <w:t>ț</w:t>
      </w:r>
      <w:r w:rsidRPr="004712EE">
        <w:rPr>
          <w:rFonts w:ascii="Segoe UI" w:hAnsi="Segoe UI" w:cs="Segoe UI"/>
          <w:color w:val="auto"/>
          <w:lang w:val="ro-RO"/>
        </w:rPr>
        <w:t xml:space="preserve">ie de către tineri, grupa de vârstă </w:t>
      </w:r>
      <w:r w:rsidRPr="001F7E89">
        <w:rPr>
          <w:rFonts w:ascii="Segoe UI" w:hAnsi="Segoe UI" w:cs="Segoe UI"/>
          <w:b/>
          <w:color w:val="auto"/>
          <w:lang w:val="ro-RO"/>
        </w:rPr>
        <w:t>18-24</w:t>
      </w:r>
      <w:r w:rsidRPr="004712EE">
        <w:rPr>
          <w:rFonts w:ascii="Segoe UI" w:hAnsi="Segoe UI" w:cs="Segoe UI"/>
          <w:color w:val="auto"/>
          <w:lang w:val="ro-RO"/>
        </w:rPr>
        <w:t xml:space="preserve"> ani, să fie de până la maxim </w:t>
      </w:r>
      <w:r w:rsidRPr="001F7E89">
        <w:rPr>
          <w:rFonts w:ascii="Segoe UI" w:hAnsi="Segoe UI" w:cs="Segoe UI"/>
          <w:b/>
          <w:color w:val="auto"/>
          <w:lang w:val="ro-RO"/>
        </w:rPr>
        <w:t>10%</w:t>
      </w:r>
      <w:r w:rsidRPr="004712EE">
        <w:rPr>
          <w:rFonts w:ascii="Segoe UI" w:hAnsi="Segoe UI" w:cs="Segoe UI"/>
          <w:color w:val="auto"/>
          <w:lang w:val="ro-RO"/>
        </w:rPr>
        <w:t xml:space="preserve"> (p. 61)</w:t>
      </w:r>
      <w:r w:rsidR="00683EF0" w:rsidRPr="004712EE">
        <w:rPr>
          <w:rFonts w:ascii="Segoe UI" w:hAnsi="Segoe UI" w:cs="Segoe UI"/>
          <w:color w:val="auto"/>
          <w:lang w:val="ro-RO"/>
        </w:rPr>
        <w:t>.</w:t>
      </w:r>
    </w:p>
    <w:p w14:paraId="1FC97829" w14:textId="6F108C8F" w:rsidR="00156486" w:rsidRPr="004712EE" w:rsidRDefault="00156486" w:rsidP="00156486">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Ponderea adul</w:t>
      </w:r>
      <w:r w:rsidR="00D05EB2" w:rsidRPr="004712EE">
        <w:rPr>
          <w:rFonts w:ascii="Segoe UI" w:hAnsi="Segoe UI" w:cs="Segoe UI"/>
          <w:color w:val="auto"/>
          <w:lang w:val="ro-RO"/>
        </w:rPr>
        <w:t>ț</w:t>
      </w:r>
      <w:r w:rsidRPr="004712EE">
        <w:rPr>
          <w:rFonts w:ascii="Segoe UI" w:hAnsi="Segoe UI" w:cs="Segoe UI"/>
          <w:color w:val="auto"/>
          <w:lang w:val="ro-RO"/>
        </w:rPr>
        <w:t xml:space="preserve">ilor din grupa de vârstă </w:t>
      </w:r>
      <w:r w:rsidRPr="001F7E89">
        <w:rPr>
          <w:rFonts w:ascii="Segoe UI" w:hAnsi="Segoe UI" w:cs="Segoe UI"/>
          <w:b/>
          <w:color w:val="auto"/>
          <w:lang w:val="ro-RO"/>
        </w:rPr>
        <w:t xml:space="preserve">30-34 </w:t>
      </w:r>
      <w:r w:rsidRPr="004712EE">
        <w:rPr>
          <w:rFonts w:ascii="Segoe UI" w:hAnsi="Segoe UI" w:cs="Segoe UI"/>
          <w:color w:val="auto"/>
          <w:lang w:val="ro-RO"/>
        </w:rPr>
        <w:t>ani care au absolvit învă</w:t>
      </w:r>
      <w:r w:rsidR="00D05EB2" w:rsidRPr="004712EE">
        <w:rPr>
          <w:rFonts w:ascii="Segoe UI" w:hAnsi="Segoe UI" w:cs="Segoe UI"/>
          <w:color w:val="auto"/>
          <w:lang w:val="ro-RO"/>
        </w:rPr>
        <w:t>ț</w:t>
      </w:r>
      <w:r w:rsidRPr="004712EE">
        <w:rPr>
          <w:rFonts w:ascii="Segoe UI" w:hAnsi="Segoe UI" w:cs="Segoe UI"/>
          <w:color w:val="auto"/>
          <w:lang w:val="ro-RO"/>
        </w:rPr>
        <w:t xml:space="preserve">ământul superior să fie de minim </w:t>
      </w:r>
      <w:r w:rsidR="001F7E89">
        <w:rPr>
          <w:rFonts w:ascii="Segoe UI" w:hAnsi="Segoe UI" w:cs="Segoe UI"/>
          <w:b/>
          <w:color w:val="auto"/>
          <w:lang w:val="ro-RO"/>
        </w:rPr>
        <w:t>45%</w:t>
      </w:r>
      <w:r w:rsidR="00683EF0" w:rsidRPr="001F7E89">
        <w:rPr>
          <w:rFonts w:ascii="Segoe UI" w:hAnsi="Segoe UI" w:cs="Segoe UI"/>
          <w:b/>
          <w:color w:val="auto"/>
          <w:lang w:val="ro-RO"/>
        </w:rPr>
        <w:t xml:space="preserve"> </w:t>
      </w:r>
      <w:r w:rsidRPr="004712EE">
        <w:rPr>
          <w:rFonts w:ascii="Segoe UI" w:hAnsi="Segoe UI" w:cs="Segoe UI"/>
          <w:color w:val="auto"/>
          <w:lang w:val="ro-RO"/>
        </w:rPr>
        <w:t>(p. 61)</w:t>
      </w:r>
      <w:r w:rsidR="00683EF0" w:rsidRPr="004712EE">
        <w:rPr>
          <w:rFonts w:ascii="Segoe UI" w:hAnsi="Segoe UI" w:cs="Segoe UI"/>
          <w:color w:val="auto"/>
          <w:lang w:val="ro-RO"/>
        </w:rPr>
        <w:t>.</w:t>
      </w:r>
    </w:p>
    <w:p w14:paraId="0F138DD2" w14:textId="77777777" w:rsidR="00156486" w:rsidRPr="004712EE" w:rsidRDefault="00156486" w:rsidP="00156486">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Cheltuielile publice pentru cercetare-dezvoltare-inovare în universită</w:t>
      </w:r>
      <w:r w:rsidR="00D05EB2" w:rsidRPr="004712EE">
        <w:rPr>
          <w:rFonts w:ascii="Segoe UI" w:hAnsi="Segoe UI" w:cs="Segoe UI"/>
          <w:color w:val="auto"/>
          <w:lang w:val="ro-RO"/>
        </w:rPr>
        <w:t>ț</w:t>
      </w:r>
      <w:r w:rsidRPr="004712EE">
        <w:rPr>
          <w:rFonts w:ascii="Segoe UI" w:hAnsi="Segoe UI" w:cs="Segoe UI"/>
          <w:color w:val="auto"/>
          <w:lang w:val="ro-RO"/>
        </w:rPr>
        <w:t xml:space="preserve">i </w:t>
      </w:r>
      <w:r w:rsidR="00D05EB2" w:rsidRPr="004712EE">
        <w:rPr>
          <w:rFonts w:ascii="Segoe UI" w:hAnsi="Segoe UI" w:cs="Segoe UI"/>
          <w:color w:val="auto"/>
          <w:lang w:val="ro-RO"/>
        </w:rPr>
        <w:t>ș</w:t>
      </w:r>
      <w:r w:rsidRPr="004712EE">
        <w:rPr>
          <w:rFonts w:ascii="Segoe UI" w:hAnsi="Segoe UI" w:cs="Segoe UI"/>
          <w:color w:val="auto"/>
          <w:lang w:val="ro-RO"/>
        </w:rPr>
        <w:t>i unită</w:t>
      </w:r>
      <w:r w:rsidR="00D05EB2" w:rsidRPr="004712EE">
        <w:rPr>
          <w:rFonts w:ascii="Segoe UI" w:hAnsi="Segoe UI" w:cs="Segoe UI"/>
          <w:color w:val="auto"/>
          <w:lang w:val="ro-RO"/>
        </w:rPr>
        <w:t>ț</w:t>
      </w:r>
      <w:r w:rsidRPr="004712EE">
        <w:rPr>
          <w:rFonts w:ascii="Segoe UI" w:hAnsi="Segoe UI" w:cs="Segoe UI"/>
          <w:color w:val="auto"/>
          <w:lang w:val="ro-RO"/>
        </w:rPr>
        <w:t>i specializate se vor ridica la cel pu</w:t>
      </w:r>
      <w:r w:rsidR="00D05EB2" w:rsidRPr="004712EE">
        <w:rPr>
          <w:rFonts w:ascii="Segoe UI" w:hAnsi="Segoe UI" w:cs="Segoe UI"/>
          <w:color w:val="auto"/>
          <w:lang w:val="ro-RO"/>
        </w:rPr>
        <w:t>ț</w:t>
      </w:r>
      <w:r w:rsidRPr="004712EE">
        <w:rPr>
          <w:rFonts w:ascii="Segoe UI" w:hAnsi="Segoe UI" w:cs="Segoe UI"/>
          <w:color w:val="auto"/>
          <w:lang w:val="ro-RO"/>
        </w:rPr>
        <w:t xml:space="preserve">in </w:t>
      </w:r>
      <w:r w:rsidRPr="001F7E89">
        <w:rPr>
          <w:rFonts w:ascii="Segoe UI" w:hAnsi="Segoe UI" w:cs="Segoe UI"/>
          <w:b/>
          <w:color w:val="auto"/>
          <w:lang w:val="ro-RO"/>
        </w:rPr>
        <w:t>2%</w:t>
      </w:r>
      <w:r w:rsidRPr="004712EE">
        <w:rPr>
          <w:rFonts w:ascii="Segoe UI" w:hAnsi="Segoe UI" w:cs="Segoe UI"/>
          <w:color w:val="auto"/>
          <w:lang w:val="ro-RO"/>
        </w:rPr>
        <w:t xml:space="preserve"> din PIB</w:t>
      </w:r>
      <w:r w:rsidR="00683EF0" w:rsidRPr="004712EE">
        <w:rPr>
          <w:rFonts w:ascii="Segoe UI" w:hAnsi="Segoe UI" w:cs="Segoe UI"/>
          <w:color w:val="auto"/>
          <w:lang w:val="ro-RO"/>
        </w:rPr>
        <w:t xml:space="preserve"> </w:t>
      </w:r>
      <w:r w:rsidRPr="004712EE">
        <w:rPr>
          <w:rFonts w:ascii="Segoe UI" w:hAnsi="Segoe UI" w:cs="Segoe UI"/>
          <w:color w:val="auto"/>
          <w:lang w:val="ro-RO"/>
        </w:rPr>
        <w:t>(p. 62)</w:t>
      </w:r>
      <w:r w:rsidR="00683EF0" w:rsidRPr="004712EE">
        <w:rPr>
          <w:rFonts w:ascii="Segoe UI" w:hAnsi="Segoe UI" w:cs="Segoe UI"/>
          <w:color w:val="auto"/>
          <w:lang w:val="ro-RO"/>
        </w:rPr>
        <w:t>.</w:t>
      </w:r>
    </w:p>
    <w:p w14:paraId="7C346B5B" w14:textId="77777777" w:rsidR="00156486" w:rsidRPr="004712EE" w:rsidRDefault="00156486" w:rsidP="00156486">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Flexibilizarea finan</w:t>
      </w:r>
      <w:r w:rsidR="00D05EB2" w:rsidRPr="004712EE">
        <w:rPr>
          <w:rFonts w:ascii="Segoe UI" w:hAnsi="Segoe UI" w:cs="Segoe UI"/>
          <w:color w:val="auto"/>
          <w:lang w:val="ro-RO"/>
        </w:rPr>
        <w:t>ț</w:t>
      </w:r>
      <w:r w:rsidRPr="004712EE">
        <w:rPr>
          <w:rFonts w:ascii="Segoe UI" w:hAnsi="Segoe UI" w:cs="Segoe UI"/>
          <w:color w:val="auto"/>
          <w:lang w:val="ro-RO"/>
        </w:rPr>
        <w:t xml:space="preserve">ării prin </w:t>
      </w:r>
      <w:r w:rsidRPr="001F7E89">
        <w:rPr>
          <w:rFonts w:ascii="Segoe UI" w:hAnsi="Segoe UI" w:cs="Segoe UI"/>
          <w:b/>
          <w:color w:val="auto"/>
          <w:lang w:val="ro-RO"/>
        </w:rPr>
        <w:t xml:space="preserve">introducerea granturilor multi-anuale </w:t>
      </w:r>
      <w:r w:rsidR="00D05EB2" w:rsidRPr="001F7E89">
        <w:rPr>
          <w:rFonts w:ascii="Segoe UI" w:hAnsi="Segoe UI" w:cs="Segoe UI"/>
          <w:b/>
          <w:color w:val="auto"/>
          <w:lang w:val="ro-RO"/>
        </w:rPr>
        <w:t>ș</w:t>
      </w:r>
      <w:r w:rsidRPr="001F7E89">
        <w:rPr>
          <w:rFonts w:ascii="Segoe UI" w:hAnsi="Segoe UI" w:cs="Segoe UI"/>
          <w:b/>
          <w:color w:val="auto"/>
          <w:lang w:val="ro-RO"/>
        </w:rPr>
        <w:t>i a autonomiei institu</w:t>
      </w:r>
      <w:r w:rsidR="00D05EB2" w:rsidRPr="001F7E89">
        <w:rPr>
          <w:rFonts w:ascii="Segoe UI" w:hAnsi="Segoe UI" w:cs="Segoe UI"/>
          <w:b/>
          <w:color w:val="auto"/>
          <w:lang w:val="ro-RO"/>
        </w:rPr>
        <w:t>ț</w:t>
      </w:r>
      <w:r w:rsidRPr="001F7E89">
        <w:rPr>
          <w:rFonts w:ascii="Segoe UI" w:hAnsi="Segoe UI" w:cs="Segoe UI"/>
          <w:b/>
          <w:color w:val="auto"/>
          <w:lang w:val="ro-RO"/>
        </w:rPr>
        <w:t>iilor educa</w:t>
      </w:r>
      <w:r w:rsidR="00D05EB2" w:rsidRPr="001F7E89">
        <w:rPr>
          <w:rFonts w:ascii="Segoe UI" w:hAnsi="Segoe UI" w:cs="Segoe UI"/>
          <w:b/>
          <w:color w:val="auto"/>
          <w:lang w:val="ro-RO"/>
        </w:rPr>
        <w:t>ț</w:t>
      </w:r>
      <w:r w:rsidRPr="001F7E89">
        <w:rPr>
          <w:rFonts w:ascii="Segoe UI" w:hAnsi="Segoe UI" w:cs="Segoe UI"/>
          <w:b/>
          <w:color w:val="auto"/>
          <w:lang w:val="ro-RO"/>
        </w:rPr>
        <w:t>ionale în gestionarea resurselor</w:t>
      </w:r>
      <w:r w:rsidRPr="004712EE">
        <w:rPr>
          <w:rFonts w:ascii="Segoe UI" w:hAnsi="Segoe UI" w:cs="Segoe UI"/>
          <w:color w:val="auto"/>
          <w:lang w:val="ro-RO"/>
        </w:rPr>
        <w:t>. (p. 67)</w:t>
      </w:r>
      <w:r w:rsidR="00683EF0" w:rsidRPr="004712EE">
        <w:rPr>
          <w:rFonts w:ascii="Segoe UI" w:hAnsi="Segoe UI" w:cs="Segoe UI"/>
          <w:color w:val="auto"/>
          <w:lang w:val="ro-RO"/>
        </w:rPr>
        <w:t>.</w:t>
      </w:r>
    </w:p>
    <w:p w14:paraId="02077980" w14:textId="77777777" w:rsidR="00156486" w:rsidRPr="004712EE" w:rsidRDefault="00683EF0" w:rsidP="00156486">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C</w:t>
      </w:r>
      <w:r w:rsidR="00156486" w:rsidRPr="004712EE">
        <w:rPr>
          <w:rFonts w:ascii="Segoe UI" w:hAnsi="Segoe UI" w:cs="Segoe UI"/>
          <w:color w:val="auto"/>
          <w:lang w:val="ro-RO"/>
        </w:rPr>
        <w:t xml:space="preserve">oncentrate universitară </w:t>
      </w:r>
      <w:r w:rsidR="00D05EB2" w:rsidRPr="004712EE">
        <w:rPr>
          <w:rFonts w:ascii="Segoe UI" w:hAnsi="Segoe UI" w:cs="Segoe UI"/>
          <w:color w:val="auto"/>
          <w:lang w:val="ro-RO"/>
        </w:rPr>
        <w:t>ș</w:t>
      </w:r>
      <w:r w:rsidR="00156486" w:rsidRPr="004712EE">
        <w:rPr>
          <w:rFonts w:ascii="Segoe UI" w:hAnsi="Segoe UI" w:cs="Segoe UI"/>
          <w:color w:val="auto"/>
          <w:lang w:val="ro-RO"/>
        </w:rPr>
        <w:t>i formarea de consor</w:t>
      </w:r>
      <w:r w:rsidR="00D05EB2" w:rsidRPr="004712EE">
        <w:rPr>
          <w:rFonts w:ascii="Segoe UI" w:hAnsi="Segoe UI" w:cs="Segoe UI"/>
          <w:color w:val="auto"/>
          <w:lang w:val="ro-RO"/>
        </w:rPr>
        <w:t>ț</w:t>
      </w:r>
      <w:r w:rsidR="00156486" w:rsidRPr="004712EE">
        <w:rPr>
          <w:rFonts w:ascii="Segoe UI" w:hAnsi="Segoe UI" w:cs="Segoe UI"/>
          <w:color w:val="auto"/>
          <w:lang w:val="ro-RO"/>
        </w:rPr>
        <w:t xml:space="preserve">ii </w:t>
      </w:r>
      <w:r w:rsidR="00D05EB2" w:rsidRPr="004712EE">
        <w:rPr>
          <w:rFonts w:ascii="Segoe UI" w:hAnsi="Segoe UI" w:cs="Segoe UI"/>
          <w:color w:val="auto"/>
          <w:lang w:val="ro-RO"/>
        </w:rPr>
        <w:t>zonale. Concentrarea</w:t>
      </w:r>
      <w:r w:rsidR="00156486" w:rsidRPr="004712EE">
        <w:rPr>
          <w:rFonts w:ascii="Segoe UI" w:hAnsi="Segoe UI" w:cs="Segoe UI"/>
          <w:color w:val="auto"/>
          <w:lang w:val="ro-RO"/>
        </w:rPr>
        <w:t xml:space="preserve"> resurselor educa</w:t>
      </w:r>
      <w:r w:rsidR="00D05EB2" w:rsidRPr="004712EE">
        <w:rPr>
          <w:rFonts w:ascii="Segoe UI" w:hAnsi="Segoe UI" w:cs="Segoe UI"/>
          <w:color w:val="auto"/>
          <w:lang w:val="ro-RO"/>
        </w:rPr>
        <w:t>ț</w:t>
      </w:r>
      <w:r w:rsidR="00156486" w:rsidRPr="004712EE">
        <w:rPr>
          <w:rFonts w:ascii="Segoe UI" w:hAnsi="Segoe UI" w:cs="Segoe UI"/>
          <w:color w:val="auto"/>
          <w:lang w:val="ro-RO"/>
        </w:rPr>
        <w:t>ionale în consor</w:t>
      </w:r>
      <w:r w:rsidR="00D05EB2" w:rsidRPr="004712EE">
        <w:rPr>
          <w:rFonts w:ascii="Segoe UI" w:hAnsi="Segoe UI" w:cs="Segoe UI"/>
          <w:color w:val="auto"/>
          <w:lang w:val="ro-RO"/>
        </w:rPr>
        <w:t>ț</w:t>
      </w:r>
      <w:r w:rsidR="00156486" w:rsidRPr="004712EE">
        <w:rPr>
          <w:rFonts w:ascii="Segoe UI" w:hAnsi="Segoe UI" w:cs="Segoe UI"/>
          <w:color w:val="auto"/>
          <w:lang w:val="ro-RO"/>
        </w:rPr>
        <w:t xml:space="preserve">ii, grupuri </w:t>
      </w:r>
      <w:r w:rsidR="00D05EB2" w:rsidRPr="004712EE">
        <w:rPr>
          <w:rFonts w:ascii="Segoe UI" w:hAnsi="Segoe UI" w:cs="Segoe UI"/>
          <w:color w:val="auto"/>
          <w:lang w:val="ro-RO"/>
        </w:rPr>
        <w:t>ș</w:t>
      </w:r>
      <w:r w:rsidR="00156486" w:rsidRPr="004712EE">
        <w:rPr>
          <w:rFonts w:ascii="Segoe UI" w:hAnsi="Segoe UI" w:cs="Segoe UI"/>
          <w:color w:val="auto"/>
          <w:lang w:val="ro-RO"/>
        </w:rPr>
        <w:t>colare, campusuri este necesară pentru valorificarea mai eficientă a resurselor existente (p. 67)</w:t>
      </w:r>
      <w:r w:rsidRPr="004712EE">
        <w:rPr>
          <w:rFonts w:ascii="Segoe UI" w:hAnsi="Segoe UI" w:cs="Segoe UI"/>
          <w:color w:val="auto"/>
          <w:lang w:val="ro-RO"/>
        </w:rPr>
        <w:t>.</w:t>
      </w:r>
    </w:p>
    <w:p w14:paraId="73CCC54A" w14:textId="77777777" w:rsidR="00156486" w:rsidRPr="004712EE" w:rsidRDefault="00156486" w:rsidP="00156486">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 xml:space="preserve">Dezvoltarea </w:t>
      </w:r>
      <w:r w:rsidR="00D05EB2" w:rsidRPr="004712EE">
        <w:rPr>
          <w:rFonts w:ascii="Segoe UI" w:hAnsi="Segoe UI" w:cs="Segoe UI"/>
          <w:color w:val="auto"/>
          <w:lang w:val="ro-RO"/>
        </w:rPr>
        <w:t>ș</w:t>
      </w:r>
      <w:r w:rsidRPr="004712EE">
        <w:rPr>
          <w:rFonts w:ascii="Segoe UI" w:hAnsi="Segoe UI" w:cs="Segoe UI"/>
          <w:color w:val="auto"/>
          <w:lang w:val="ro-RO"/>
        </w:rPr>
        <w:t>colilor/</w:t>
      </w:r>
      <w:r w:rsidR="00D05EB2" w:rsidRPr="004712EE">
        <w:rPr>
          <w:rFonts w:ascii="Segoe UI" w:hAnsi="Segoe UI" w:cs="Segoe UI"/>
          <w:color w:val="auto"/>
          <w:lang w:val="ro-RO"/>
        </w:rPr>
        <w:t>universităților</w:t>
      </w:r>
      <w:r w:rsidRPr="004712EE">
        <w:rPr>
          <w:rFonts w:ascii="Segoe UI" w:hAnsi="Segoe UI" w:cs="Segoe UI"/>
          <w:color w:val="auto"/>
          <w:lang w:val="ro-RO"/>
        </w:rPr>
        <w:t xml:space="preserve"> c</w:t>
      </w:r>
      <w:r w:rsidR="00683EF0" w:rsidRPr="004712EE">
        <w:rPr>
          <w:rFonts w:ascii="Segoe UI" w:hAnsi="Segoe UI" w:cs="Segoe UI"/>
          <w:color w:val="auto"/>
          <w:lang w:val="ro-RO"/>
        </w:rPr>
        <w:t>a centre comunitare de resurse/</w:t>
      </w:r>
      <w:r w:rsidRPr="004712EE">
        <w:rPr>
          <w:rFonts w:ascii="Segoe UI" w:hAnsi="Segoe UI" w:cs="Segoe UI"/>
          <w:color w:val="auto"/>
          <w:lang w:val="ro-RO"/>
        </w:rPr>
        <w:t>ca centre de învă</w:t>
      </w:r>
      <w:r w:rsidR="00D05EB2" w:rsidRPr="004712EE">
        <w:rPr>
          <w:rFonts w:ascii="Segoe UI" w:hAnsi="Segoe UI" w:cs="Segoe UI"/>
          <w:color w:val="auto"/>
          <w:lang w:val="ro-RO"/>
        </w:rPr>
        <w:t>ț</w:t>
      </w:r>
      <w:r w:rsidRPr="004712EE">
        <w:rPr>
          <w:rFonts w:ascii="Segoe UI" w:hAnsi="Segoe UI" w:cs="Segoe UI"/>
          <w:color w:val="auto"/>
          <w:lang w:val="ro-RO"/>
        </w:rPr>
        <w:t xml:space="preserve">are, prin diversificarea ofertei de produse </w:t>
      </w:r>
      <w:r w:rsidR="00D05EB2" w:rsidRPr="004712EE">
        <w:rPr>
          <w:rFonts w:ascii="Segoe UI" w:hAnsi="Segoe UI" w:cs="Segoe UI"/>
          <w:color w:val="auto"/>
          <w:lang w:val="ro-RO"/>
        </w:rPr>
        <w:t>ș</w:t>
      </w:r>
      <w:r w:rsidRPr="004712EE">
        <w:rPr>
          <w:rFonts w:ascii="Segoe UI" w:hAnsi="Segoe UI" w:cs="Segoe UI"/>
          <w:color w:val="auto"/>
          <w:lang w:val="ro-RO"/>
        </w:rPr>
        <w:t>i servicii educa</w:t>
      </w:r>
      <w:r w:rsidR="00D05EB2" w:rsidRPr="004712EE">
        <w:rPr>
          <w:rFonts w:ascii="Segoe UI" w:hAnsi="Segoe UI" w:cs="Segoe UI"/>
          <w:color w:val="auto"/>
          <w:lang w:val="ro-RO"/>
        </w:rPr>
        <w:t>ț</w:t>
      </w:r>
      <w:r w:rsidRPr="004712EE">
        <w:rPr>
          <w:rFonts w:ascii="Segoe UI" w:hAnsi="Segoe UI" w:cs="Segoe UI"/>
          <w:color w:val="auto"/>
          <w:lang w:val="ro-RO"/>
        </w:rPr>
        <w:t xml:space="preserve">ionale către </w:t>
      </w:r>
      <w:r w:rsidR="00D05EB2" w:rsidRPr="004712EE">
        <w:rPr>
          <w:rFonts w:ascii="Segoe UI" w:hAnsi="Segoe UI" w:cs="Segoe UI"/>
          <w:color w:val="auto"/>
          <w:lang w:val="ro-RO"/>
        </w:rPr>
        <w:t>comunitatea</w:t>
      </w:r>
      <w:r w:rsidRPr="004712EE">
        <w:rPr>
          <w:rFonts w:ascii="Segoe UI" w:hAnsi="Segoe UI" w:cs="Segoe UI"/>
          <w:color w:val="auto"/>
          <w:lang w:val="ro-RO"/>
        </w:rPr>
        <w:t xml:space="preserve"> locală </w:t>
      </w:r>
      <w:r w:rsidR="00D05EB2" w:rsidRPr="004712EE">
        <w:rPr>
          <w:rFonts w:ascii="Segoe UI" w:hAnsi="Segoe UI" w:cs="Segoe UI"/>
          <w:color w:val="auto"/>
          <w:lang w:val="ro-RO"/>
        </w:rPr>
        <w:t>ș</w:t>
      </w:r>
      <w:r w:rsidRPr="004712EE">
        <w:rPr>
          <w:rFonts w:ascii="Segoe UI" w:hAnsi="Segoe UI" w:cs="Segoe UI"/>
          <w:color w:val="auto"/>
          <w:lang w:val="ro-RO"/>
        </w:rPr>
        <w:t xml:space="preserve">i regională, prin deschiderea </w:t>
      </w:r>
      <w:r w:rsidR="00D05EB2" w:rsidRPr="004712EE">
        <w:rPr>
          <w:rFonts w:ascii="Segoe UI" w:hAnsi="Segoe UI" w:cs="Segoe UI"/>
          <w:color w:val="auto"/>
          <w:lang w:val="ro-RO"/>
        </w:rPr>
        <w:t>ș</w:t>
      </w:r>
      <w:r w:rsidR="00683EF0" w:rsidRPr="004712EE">
        <w:rPr>
          <w:rFonts w:ascii="Segoe UI" w:hAnsi="Segoe UI" w:cs="Segoe UI"/>
          <w:color w:val="auto"/>
          <w:lang w:val="ro-RO"/>
        </w:rPr>
        <w:t>colii/</w:t>
      </w:r>
      <w:r w:rsidRPr="004712EE">
        <w:rPr>
          <w:rFonts w:ascii="Segoe UI" w:hAnsi="Segoe UI" w:cs="Segoe UI"/>
          <w:color w:val="auto"/>
          <w:lang w:val="ro-RO"/>
        </w:rPr>
        <w:t>universită</w:t>
      </w:r>
      <w:r w:rsidR="00D05EB2" w:rsidRPr="004712EE">
        <w:rPr>
          <w:rFonts w:ascii="Segoe UI" w:hAnsi="Segoe UI" w:cs="Segoe UI"/>
          <w:color w:val="auto"/>
          <w:lang w:val="ro-RO"/>
        </w:rPr>
        <w:t>ț</w:t>
      </w:r>
      <w:r w:rsidRPr="004712EE">
        <w:rPr>
          <w:rFonts w:ascii="Segoe UI" w:hAnsi="Segoe UI" w:cs="Segoe UI"/>
          <w:color w:val="auto"/>
          <w:lang w:val="ro-RO"/>
        </w:rPr>
        <w:t xml:space="preserve">ii către nevoile </w:t>
      </w:r>
      <w:r w:rsidR="00D05EB2" w:rsidRPr="004712EE">
        <w:rPr>
          <w:rFonts w:ascii="Segoe UI" w:hAnsi="Segoe UI" w:cs="Segoe UI"/>
          <w:color w:val="auto"/>
          <w:lang w:val="ro-RO"/>
        </w:rPr>
        <w:t>ș</w:t>
      </w:r>
      <w:r w:rsidRPr="004712EE">
        <w:rPr>
          <w:rFonts w:ascii="Segoe UI" w:hAnsi="Segoe UI" w:cs="Segoe UI"/>
          <w:color w:val="auto"/>
          <w:lang w:val="ro-RO"/>
        </w:rPr>
        <w:t>i interesele educa</w:t>
      </w:r>
      <w:r w:rsidR="00D05EB2" w:rsidRPr="004712EE">
        <w:rPr>
          <w:rFonts w:ascii="Segoe UI" w:hAnsi="Segoe UI" w:cs="Segoe UI"/>
          <w:color w:val="auto"/>
          <w:lang w:val="ro-RO"/>
        </w:rPr>
        <w:t>ț</w:t>
      </w:r>
      <w:r w:rsidRPr="004712EE">
        <w:rPr>
          <w:rFonts w:ascii="Segoe UI" w:hAnsi="Segoe UI" w:cs="Segoe UI"/>
          <w:color w:val="auto"/>
          <w:lang w:val="ro-RO"/>
        </w:rPr>
        <w:t>ionale ale unor categorii cât mai largi de persoane, prin stabilirea unor parteneriate func</w:t>
      </w:r>
      <w:r w:rsidR="00D05EB2" w:rsidRPr="004712EE">
        <w:rPr>
          <w:rFonts w:ascii="Segoe UI" w:hAnsi="Segoe UI" w:cs="Segoe UI"/>
          <w:color w:val="auto"/>
          <w:lang w:val="ro-RO"/>
        </w:rPr>
        <w:t>ț</w:t>
      </w:r>
      <w:r w:rsidRPr="004712EE">
        <w:rPr>
          <w:rFonts w:ascii="Segoe UI" w:hAnsi="Segoe UI" w:cs="Segoe UI"/>
          <w:color w:val="auto"/>
          <w:lang w:val="ro-RO"/>
        </w:rPr>
        <w:t>ionale (p. 67)</w:t>
      </w:r>
      <w:r w:rsidR="00683EF0" w:rsidRPr="004712EE">
        <w:rPr>
          <w:rFonts w:ascii="Segoe UI" w:hAnsi="Segoe UI" w:cs="Segoe UI"/>
          <w:color w:val="auto"/>
          <w:lang w:val="ro-RO"/>
        </w:rPr>
        <w:t>.</w:t>
      </w:r>
    </w:p>
    <w:p w14:paraId="11B9A505" w14:textId="77777777" w:rsidR="00156486" w:rsidRPr="004712EE" w:rsidRDefault="00156486" w:rsidP="00156486">
      <w:pPr>
        <w:pStyle w:val="Normal1"/>
        <w:numPr>
          <w:ilvl w:val="0"/>
          <w:numId w:val="8"/>
        </w:numPr>
        <w:ind w:hanging="360"/>
        <w:contextualSpacing/>
        <w:jc w:val="both"/>
        <w:rPr>
          <w:rFonts w:ascii="Segoe UI" w:hAnsi="Segoe UI" w:cs="Segoe UI"/>
          <w:color w:val="auto"/>
          <w:lang w:val="ro-RO"/>
        </w:rPr>
      </w:pPr>
      <w:r w:rsidRPr="001F7E89">
        <w:rPr>
          <w:rFonts w:ascii="Segoe UI" w:hAnsi="Segoe UI" w:cs="Segoe UI"/>
          <w:b/>
          <w:color w:val="auto"/>
          <w:lang w:val="ro-RO"/>
        </w:rPr>
        <w:t>Diferen</w:t>
      </w:r>
      <w:r w:rsidR="00D05EB2" w:rsidRPr="001F7E89">
        <w:rPr>
          <w:rFonts w:ascii="Segoe UI" w:hAnsi="Segoe UI" w:cs="Segoe UI"/>
          <w:b/>
          <w:color w:val="auto"/>
          <w:lang w:val="ro-RO"/>
        </w:rPr>
        <w:t>ț</w:t>
      </w:r>
      <w:r w:rsidRPr="001F7E89">
        <w:rPr>
          <w:rFonts w:ascii="Segoe UI" w:hAnsi="Segoe UI" w:cs="Segoe UI"/>
          <w:b/>
          <w:color w:val="auto"/>
          <w:lang w:val="ro-RO"/>
        </w:rPr>
        <w:t>ierea alocărilor financiare în func</w:t>
      </w:r>
      <w:r w:rsidR="00D05EB2" w:rsidRPr="001F7E89">
        <w:rPr>
          <w:rFonts w:ascii="Segoe UI" w:hAnsi="Segoe UI" w:cs="Segoe UI"/>
          <w:b/>
          <w:color w:val="auto"/>
          <w:lang w:val="ro-RO"/>
        </w:rPr>
        <w:t>ț</w:t>
      </w:r>
      <w:r w:rsidRPr="001F7E89">
        <w:rPr>
          <w:rFonts w:ascii="Segoe UI" w:hAnsi="Segoe UI" w:cs="Segoe UI"/>
          <w:b/>
          <w:color w:val="auto"/>
          <w:lang w:val="ro-RO"/>
        </w:rPr>
        <w:t>ie de performan</w:t>
      </w:r>
      <w:r w:rsidR="00D05EB2" w:rsidRPr="001F7E89">
        <w:rPr>
          <w:rFonts w:ascii="Segoe UI" w:hAnsi="Segoe UI" w:cs="Segoe UI"/>
          <w:b/>
          <w:color w:val="auto"/>
          <w:lang w:val="ro-RO"/>
        </w:rPr>
        <w:t>ț</w:t>
      </w:r>
      <w:r w:rsidRPr="001F7E89">
        <w:rPr>
          <w:rFonts w:ascii="Segoe UI" w:hAnsi="Segoe UI" w:cs="Segoe UI"/>
          <w:b/>
          <w:color w:val="auto"/>
          <w:lang w:val="ro-RO"/>
        </w:rPr>
        <w:t>a dovedită</w:t>
      </w:r>
      <w:r w:rsidRPr="004712EE">
        <w:rPr>
          <w:rFonts w:ascii="Segoe UI" w:hAnsi="Segoe UI" w:cs="Segoe UI"/>
          <w:color w:val="auto"/>
          <w:lang w:val="ro-RO"/>
        </w:rPr>
        <w:t xml:space="preserve">, dar </w:t>
      </w:r>
      <w:r w:rsidR="00D05EB2" w:rsidRPr="004712EE">
        <w:rPr>
          <w:rFonts w:ascii="Segoe UI" w:hAnsi="Segoe UI" w:cs="Segoe UI"/>
          <w:color w:val="auto"/>
          <w:lang w:val="ro-RO"/>
        </w:rPr>
        <w:t>ș</w:t>
      </w:r>
      <w:r w:rsidRPr="004712EE">
        <w:rPr>
          <w:rFonts w:ascii="Segoe UI" w:hAnsi="Segoe UI" w:cs="Segoe UI"/>
          <w:color w:val="auto"/>
          <w:lang w:val="ro-RO"/>
        </w:rPr>
        <w:t xml:space="preserve">i pentru a </w:t>
      </w:r>
      <w:r w:rsidR="00D05EB2" w:rsidRPr="004712EE">
        <w:rPr>
          <w:rFonts w:ascii="Segoe UI" w:hAnsi="Segoe UI" w:cs="Segoe UI"/>
          <w:color w:val="auto"/>
          <w:lang w:val="ro-RO"/>
        </w:rPr>
        <w:t>încuraja</w:t>
      </w:r>
      <w:r w:rsidRPr="004712EE">
        <w:rPr>
          <w:rFonts w:ascii="Segoe UI" w:hAnsi="Segoe UI" w:cs="Segoe UI"/>
          <w:color w:val="auto"/>
          <w:lang w:val="ro-RO"/>
        </w:rPr>
        <w:t xml:space="preserve"> </w:t>
      </w:r>
      <w:r w:rsidR="00D05EB2" w:rsidRPr="004712EE">
        <w:rPr>
          <w:rFonts w:ascii="Segoe UI" w:hAnsi="Segoe UI" w:cs="Segoe UI"/>
          <w:color w:val="auto"/>
          <w:lang w:val="ro-RO"/>
        </w:rPr>
        <w:t>ș</w:t>
      </w:r>
      <w:r w:rsidRPr="004712EE">
        <w:rPr>
          <w:rFonts w:ascii="Segoe UI" w:hAnsi="Segoe UI" w:cs="Segoe UI"/>
          <w:color w:val="auto"/>
          <w:lang w:val="ro-RO"/>
        </w:rPr>
        <w:t>i sprijini excelen</w:t>
      </w:r>
      <w:r w:rsidR="00D05EB2" w:rsidRPr="004712EE">
        <w:rPr>
          <w:rFonts w:ascii="Segoe UI" w:hAnsi="Segoe UI" w:cs="Segoe UI"/>
          <w:color w:val="auto"/>
          <w:lang w:val="ro-RO"/>
        </w:rPr>
        <w:t>ț</w:t>
      </w:r>
      <w:r w:rsidRPr="004712EE">
        <w:rPr>
          <w:rFonts w:ascii="Segoe UI" w:hAnsi="Segoe UI" w:cs="Segoe UI"/>
          <w:color w:val="auto"/>
          <w:lang w:val="ro-RO"/>
        </w:rPr>
        <w:t>a. cre</w:t>
      </w:r>
      <w:r w:rsidR="00D05EB2" w:rsidRPr="004712EE">
        <w:rPr>
          <w:rFonts w:ascii="Segoe UI" w:hAnsi="Segoe UI" w:cs="Segoe UI"/>
          <w:color w:val="auto"/>
          <w:lang w:val="ro-RO"/>
        </w:rPr>
        <w:t>ș</w:t>
      </w:r>
      <w:r w:rsidRPr="004712EE">
        <w:rPr>
          <w:rFonts w:ascii="Segoe UI" w:hAnsi="Segoe UI" w:cs="Segoe UI"/>
          <w:color w:val="auto"/>
          <w:lang w:val="ro-RO"/>
        </w:rPr>
        <w:t>terea inova</w:t>
      </w:r>
      <w:r w:rsidR="00D05EB2" w:rsidRPr="004712EE">
        <w:rPr>
          <w:rFonts w:ascii="Segoe UI" w:hAnsi="Segoe UI" w:cs="Segoe UI"/>
          <w:color w:val="auto"/>
          <w:lang w:val="ro-RO"/>
        </w:rPr>
        <w:t>ț</w:t>
      </w:r>
      <w:r w:rsidRPr="004712EE">
        <w:rPr>
          <w:rFonts w:ascii="Segoe UI" w:hAnsi="Segoe UI" w:cs="Segoe UI"/>
          <w:color w:val="auto"/>
          <w:lang w:val="ro-RO"/>
        </w:rPr>
        <w:t xml:space="preserve">iei </w:t>
      </w:r>
      <w:r w:rsidR="00D05EB2" w:rsidRPr="004712EE">
        <w:rPr>
          <w:rFonts w:ascii="Segoe UI" w:hAnsi="Segoe UI" w:cs="Segoe UI"/>
          <w:color w:val="auto"/>
          <w:lang w:val="ro-RO"/>
        </w:rPr>
        <w:t>ș</w:t>
      </w:r>
      <w:r w:rsidRPr="004712EE">
        <w:rPr>
          <w:rFonts w:ascii="Segoe UI" w:hAnsi="Segoe UI" w:cs="Segoe UI"/>
          <w:color w:val="auto"/>
          <w:lang w:val="ro-RO"/>
        </w:rPr>
        <w:t>i a creativită</w:t>
      </w:r>
      <w:r w:rsidR="00D05EB2" w:rsidRPr="004712EE">
        <w:rPr>
          <w:rFonts w:ascii="Segoe UI" w:hAnsi="Segoe UI" w:cs="Segoe UI"/>
          <w:color w:val="auto"/>
          <w:lang w:val="ro-RO"/>
        </w:rPr>
        <w:t>ț</w:t>
      </w:r>
      <w:r w:rsidRPr="004712EE">
        <w:rPr>
          <w:rFonts w:ascii="Segoe UI" w:hAnsi="Segoe UI" w:cs="Segoe UI"/>
          <w:color w:val="auto"/>
          <w:lang w:val="ro-RO"/>
        </w:rPr>
        <w:t xml:space="preserve">ii, a cercetării, inclusiv a </w:t>
      </w:r>
      <w:r w:rsidR="00D05EB2" w:rsidRPr="004712EE">
        <w:rPr>
          <w:rFonts w:ascii="Segoe UI" w:hAnsi="Segoe UI" w:cs="Segoe UI"/>
          <w:color w:val="auto"/>
          <w:lang w:val="ro-RO"/>
        </w:rPr>
        <w:t>antreprenorialului</w:t>
      </w:r>
      <w:r w:rsidRPr="004712EE">
        <w:rPr>
          <w:rFonts w:ascii="Segoe UI" w:hAnsi="Segoe UI" w:cs="Segoe UI"/>
          <w:color w:val="auto"/>
          <w:lang w:val="ro-RO"/>
        </w:rPr>
        <w:t>, la toate nivelurile de educa</w:t>
      </w:r>
      <w:r w:rsidR="00D05EB2" w:rsidRPr="004712EE">
        <w:rPr>
          <w:rFonts w:ascii="Segoe UI" w:hAnsi="Segoe UI" w:cs="Segoe UI"/>
          <w:color w:val="auto"/>
          <w:lang w:val="ro-RO"/>
        </w:rPr>
        <w:t>ț</w:t>
      </w:r>
      <w:r w:rsidRPr="004712EE">
        <w:rPr>
          <w:rFonts w:ascii="Segoe UI" w:hAnsi="Segoe UI" w:cs="Segoe UI"/>
          <w:color w:val="auto"/>
          <w:lang w:val="ro-RO"/>
        </w:rPr>
        <w:t xml:space="preserve">ie </w:t>
      </w:r>
      <w:r w:rsidR="00D05EB2" w:rsidRPr="004712EE">
        <w:rPr>
          <w:rFonts w:ascii="Segoe UI" w:hAnsi="Segoe UI" w:cs="Segoe UI"/>
          <w:color w:val="auto"/>
          <w:lang w:val="ro-RO"/>
        </w:rPr>
        <w:t>ș</w:t>
      </w:r>
      <w:r w:rsidRPr="004712EE">
        <w:rPr>
          <w:rFonts w:ascii="Segoe UI" w:hAnsi="Segoe UI" w:cs="Segoe UI"/>
          <w:color w:val="auto"/>
          <w:lang w:val="ro-RO"/>
        </w:rPr>
        <w:t>i formare</w:t>
      </w:r>
      <w:r w:rsidR="00683EF0" w:rsidRPr="004712EE">
        <w:rPr>
          <w:rFonts w:ascii="Segoe UI" w:hAnsi="Segoe UI" w:cs="Segoe UI"/>
          <w:color w:val="auto"/>
          <w:lang w:val="ro-RO"/>
        </w:rPr>
        <w:t xml:space="preserve"> </w:t>
      </w:r>
      <w:r w:rsidRPr="004712EE">
        <w:rPr>
          <w:rFonts w:ascii="Segoe UI" w:hAnsi="Segoe UI" w:cs="Segoe UI"/>
          <w:color w:val="auto"/>
          <w:lang w:val="ro-RO"/>
        </w:rPr>
        <w:t>(p. 67)</w:t>
      </w:r>
      <w:r w:rsidR="00683EF0" w:rsidRPr="004712EE">
        <w:rPr>
          <w:rFonts w:ascii="Segoe UI" w:hAnsi="Segoe UI" w:cs="Segoe UI"/>
          <w:color w:val="auto"/>
          <w:lang w:val="ro-RO"/>
        </w:rPr>
        <w:t>.</w:t>
      </w:r>
    </w:p>
    <w:p w14:paraId="19FC620C" w14:textId="77777777" w:rsidR="00156486" w:rsidRPr="004712EE" w:rsidRDefault="00156486" w:rsidP="0023195A">
      <w:pPr>
        <w:pStyle w:val="Normal1"/>
        <w:numPr>
          <w:ilvl w:val="0"/>
          <w:numId w:val="8"/>
        </w:numPr>
        <w:ind w:hanging="360"/>
        <w:contextualSpacing/>
        <w:jc w:val="both"/>
        <w:rPr>
          <w:rFonts w:ascii="Segoe UI" w:hAnsi="Segoe UI" w:cs="Segoe UI"/>
          <w:color w:val="auto"/>
          <w:lang w:val="ro-RO"/>
        </w:rPr>
      </w:pPr>
      <w:r w:rsidRPr="004712EE">
        <w:rPr>
          <w:rFonts w:ascii="Segoe UI" w:hAnsi="Segoe UI" w:cs="Segoe UI"/>
          <w:color w:val="auto"/>
          <w:lang w:val="ro-RO"/>
        </w:rPr>
        <w:t>Pentru învă</w:t>
      </w:r>
      <w:r w:rsidR="00D05EB2" w:rsidRPr="004712EE">
        <w:rPr>
          <w:rFonts w:ascii="Segoe UI" w:hAnsi="Segoe UI" w:cs="Segoe UI"/>
          <w:color w:val="auto"/>
          <w:lang w:val="ro-RO"/>
        </w:rPr>
        <w:t>ț</w:t>
      </w:r>
      <w:r w:rsidRPr="004712EE">
        <w:rPr>
          <w:rFonts w:ascii="Segoe UI" w:hAnsi="Segoe UI" w:cs="Segoe UI"/>
          <w:color w:val="auto"/>
          <w:lang w:val="ro-RO"/>
        </w:rPr>
        <w:t>ământul superior es</w:t>
      </w:r>
      <w:r w:rsidR="00D05EB2" w:rsidRPr="004712EE">
        <w:rPr>
          <w:rFonts w:ascii="Segoe UI" w:hAnsi="Segoe UI" w:cs="Segoe UI"/>
          <w:color w:val="auto"/>
          <w:lang w:val="ro-RO"/>
        </w:rPr>
        <w:t>t</w:t>
      </w:r>
      <w:r w:rsidRPr="004712EE">
        <w:rPr>
          <w:rFonts w:ascii="Segoe UI" w:hAnsi="Segoe UI" w:cs="Segoe UI"/>
          <w:color w:val="auto"/>
          <w:lang w:val="ro-RO"/>
        </w:rPr>
        <w:t>e necesară înfiin</w:t>
      </w:r>
      <w:r w:rsidR="00D05EB2" w:rsidRPr="004712EE">
        <w:rPr>
          <w:rFonts w:ascii="Segoe UI" w:hAnsi="Segoe UI" w:cs="Segoe UI"/>
          <w:color w:val="auto"/>
          <w:lang w:val="ro-RO"/>
        </w:rPr>
        <w:t>ț</w:t>
      </w:r>
      <w:r w:rsidRPr="004712EE">
        <w:rPr>
          <w:rFonts w:ascii="Segoe UI" w:hAnsi="Segoe UI" w:cs="Segoe UI"/>
          <w:color w:val="auto"/>
          <w:lang w:val="ro-RO"/>
        </w:rPr>
        <w:t>area de centre staff-develo</w:t>
      </w:r>
      <w:r w:rsidR="00D05EB2" w:rsidRPr="004712EE">
        <w:rPr>
          <w:rFonts w:ascii="Segoe UI" w:hAnsi="Segoe UI" w:cs="Segoe UI"/>
          <w:color w:val="auto"/>
          <w:lang w:val="ro-RO"/>
        </w:rPr>
        <w:t>p</w:t>
      </w:r>
      <w:r w:rsidRPr="004712EE">
        <w:rPr>
          <w:rFonts w:ascii="Segoe UI" w:hAnsi="Segoe UI" w:cs="Segoe UI"/>
          <w:color w:val="auto"/>
          <w:lang w:val="ro-RO"/>
        </w:rPr>
        <w:t>ment în interiorul fiecărei universită</w:t>
      </w:r>
      <w:r w:rsidR="00D05EB2" w:rsidRPr="004712EE">
        <w:rPr>
          <w:rFonts w:ascii="Segoe UI" w:hAnsi="Segoe UI" w:cs="Segoe UI"/>
          <w:color w:val="auto"/>
          <w:lang w:val="ro-RO"/>
        </w:rPr>
        <w:t>ț</w:t>
      </w:r>
      <w:r w:rsidRPr="004712EE">
        <w:rPr>
          <w:rFonts w:ascii="Segoe UI" w:hAnsi="Segoe UI" w:cs="Segoe UI"/>
          <w:color w:val="auto"/>
          <w:lang w:val="ro-RO"/>
        </w:rPr>
        <w:t>i, pentru asigurarea pregătiri</w:t>
      </w:r>
      <w:r w:rsidR="00683EF0" w:rsidRPr="004712EE">
        <w:rPr>
          <w:rFonts w:ascii="Segoe UI" w:hAnsi="Segoe UI" w:cs="Segoe UI"/>
          <w:color w:val="auto"/>
          <w:lang w:val="ro-RO"/>
        </w:rPr>
        <w:t>i</w:t>
      </w:r>
      <w:r w:rsidRPr="004712EE">
        <w:rPr>
          <w:rFonts w:ascii="Segoe UI" w:hAnsi="Segoe UI" w:cs="Segoe UI"/>
          <w:color w:val="auto"/>
          <w:lang w:val="ro-RO"/>
        </w:rPr>
        <w:t xml:space="preserve"> cadrelor didactice universitare în vederea implementării calitative a tuturor schimbărilor din învă</w:t>
      </w:r>
      <w:r w:rsidR="00D05EB2" w:rsidRPr="004712EE">
        <w:rPr>
          <w:rFonts w:ascii="Segoe UI" w:hAnsi="Segoe UI" w:cs="Segoe UI"/>
          <w:color w:val="auto"/>
          <w:lang w:val="ro-RO"/>
        </w:rPr>
        <w:t>ț</w:t>
      </w:r>
      <w:r w:rsidR="00683EF0" w:rsidRPr="004712EE">
        <w:rPr>
          <w:rFonts w:ascii="Segoe UI" w:hAnsi="Segoe UI" w:cs="Segoe UI"/>
          <w:color w:val="auto"/>
          <w:lang w:val="ro-RO"/>
        </w:rPr>
        <w:t xml:space="preserve">ământul superior </w:t>
      </w:r>
      <w:r w:rsidRPr="004712EE">
        <w:rPr>
          <w:rFonts w:ascii="Segoe UI" w:hAnsi="Segoe UI" w:cs="Segoe UI"/>
          <w:color w:val="auto"/>
          <w:lang w:val="ro-RO"/>
        </w:rPr>
        <w:t>(p. 69)</w:t>
      </w:r>
      <w:r w:rsidR="00683EF0" w:rsidRPr="004712EE">
        <w:rPr>
          <w:rFonts w:ascii="Segoe UI" w:hAnsi="Segoe UI" w:cs="Segoe UI"/>
          <w:color w:val="auto"/>
          <w:lang w:val="ro-RO"/>
        </w:rPr>
        <w:t>.</w:t>
      </w:r>
    </w:p>
    <w:p w14:paraId="024A26CD" w14:textId="77777777" w:rsidR="00156486" w:rsidRPr="00560044" w:rsidRDefault="00156486" w:rsidP="00156486">
      <w:pPr>
        <w:spacing w:after="0"/>
        <w:ind w:firstLine="708"/>
        <w:jc w:val="both"/>
        <w:rPr>
          <w:rFonts w:ascii="Segoe UI" w:hAnsi="Segoe UI" w:cs="Segoe UI"/>
        </w:rPr>
      </w:pPr>
      <w:r w:rsidRPr="004712EE">
        <w:rPr>
          <w:rFonts w:ascii="Segoe UI" w:hAnsi="Segoe UI" w:cs="Segoe UI"/>
        </w:rPr>
        <w:t xml:space="preserve">De asemenea, strategia explică foarte bine </w:t>
      </w:r>
      <w:r w:rsidR="008A001D" w:rsidRPr="004712EE">
        <w:rPr>
          <w:rFonts w:ascii="Segoe UI" w:hAnsi="Segoe UI" w:cs="Segoe UI"/>
        </w:rPr>
        <w:t xml:space="preserve">că </w:t>
      </w:r>
      <w:r w:rsidR="00B8690A" w:rsidRPr="004712EE">
        <w:rPr>
          <w:rFonts w:ascii="Segoe UI" w:hAnsi="Segoe UI" w:cs="Segoe UI"/>
        </w:rPr>
        <w:t>„</w:t>
      </w:r>
      <w:r w:rsidR="00B8690A" w:rsidRPr="001F7E89">
        <w:rPr>
          <w:rFonts w:ascii="Segoe UI" w:hAnsi="Segoe UI" w:cs="Segoe UI"/>
          <w:b/>
          <w:i/>
        </w:rPr>
        <w:t>u</w:t>
      </w:r>
      <w:r w:rsidRPr="001F7E89">
        <w:rPr>
          <w:rFonts w:ascii="Segoe UI" w:hAnsi="Segoe UI" w:cs="Segoe UI"/>
          <w:b/>
          <w:i/>
        </w:rPr>
        <w:t>na dintre principalele bariere</w:t>
      </w:r>
      <w:r w:rsidR="00B8690A" w:rsidRPr="001F7E89">
        <w:rPr>
          <w:rFonts w:ascii="Segoe UI" w:hAnsi="Segoe UI" w:cs="Segoe UI"/>
          <w:b/>
          <w:i/>
        </w:rPr>
        <w:t xml:space="preserve"> care stau adesea în calea învă</w:t>
      </w:r>
      <w:r w:rsidR="00D05EB2" w:rsidRPr="001F7E89">
        <w:rPr>
          <w:rFonts w:ascii="Segoe UI" w:hAnsi="Segoe UI" w:cs="Segoe UI"/>
          <w:b/>
          <w:i/>
        </w:rPr>
        <w:t>ț</w:t>
      </w:r>
      <w:r w:rsidRPr="001F7E89">
        <w:rPr>
          <w:rFonts w:ascii="Segoe UI" w:hAnsi="Segoe UI" w:cs="Segoe UI"/>
          <w:b/>
          <w:i/>
        </w:rPr>
        <w:t>ării îl repre</w:t>
      </w:r>
      <w:r w:rsidR="00B8690A" w:rsidRPr="001F7E89">
        <w:rPr>
          <w:rFonts w:ascii="Segoe UI" w:hAnsi="Segoe UI" w:cs="Segoe UI"/>
          <w:b/>
          <w:i/>
        </w:rPr>
        <w:t xml:space="preserve">zintă costul acesteia </w:t>
      </w:r>
      <w:r w:rsidR="00D05EB2" w:rsidRPr="001F7E89">
        <w:rPr>
          <w:rFonts w:ascii="Segoe UI" w:hAnsi="Segoe UI" w:cs="Segoe UI"/>
          <w:b/>
          <w:i/>
        </w:rPr>
        <w:t>ș</w:t>
      </w:r>
      <w:r w:rsidR="00B8690A" w:rsidRPr="001F7E89">
        <w:rPr>
          <w:rFonts w:ascii="Segoe UI" w:hAnsi="Segoe UI" w:cs="Segoe UI"/>
          <w:b/>
          <w:i/>
        </w:rPr>
        <w:t xml:space="preserve">i acest lucru este valabil </w:t>
      </w:r>
      <w:r w:rsidR="00B8690A" w:rsidRPr="00560044">
        <w:rPr>
          <w:rFonts w:ascii="Segoe UI" w:hAnsi="Segoe UI" w:cs="Segoe UI"/>
          <w:b/>
          <w:i/>
        </w:rPr>
        <w:t>atât pentru i</w:t>
      </w:r>
      <w:r w:rsidRPr="00560044">
        <w:rPr>
          <w:rFonts w:ascii="Segoe UI" w:hAnsi="Segoe UI" w:cs="Segoe UI"/>
          <w:b/>
          <w:i/>
        </w:rPr>
        <w:t xml:space="preserve">ndivizi, cât </w:t>
      </w:r>
      <w:r w:rsidR="00D05EB2" w:rsidRPr="00560044">
        <w:rPr>
          <w:rFonts w:ascii="Segoe UI" w:hAnsi="Segoe UI" w:cs="Segoe UI"/>
          <w:b/>
          <w:i/>
        </w:rPr>
        <w:t>ș</w:t>
      </w:r>
      <w:r w:rsidRPr="00560044">
        <w:rPr>
          <w:rFonts w:ascii="Segoe UI" w:hAnsi="Segoe UI" w:cs="Segoe UI"/>
          <w:b/>
          <w:i/>
        </w:rPr>
        <w:t>i pentru organiza</w:t>
      </w:r>
      <w:r w:rsidR="00D05EB2" w:rsidRPr="00560044">
        <w:rPr>
          <w:rFonts w:ascii="Segoe UI" w:hAnsi="Segoe UI" w:cs="Segoe UI"/>
          <w:b/>
          <w:i/>
        </w:rPr>
        <w:t>ț</w:t>
      </w:r>
      <w:r w:rsidRPr="00560044">
        <w:rPr>
          <w:rFonts w:ascii="Segoe UI" w:hAnsi="Segoe UI" w:cs="Segoe UI"/>
          <w:b/>
          <w:i/>
        </w:rPr>
        <w:t>ii. Nivelul acestui cost trebuie să fie situat la cote</w:t>
      </w:r>
      <w:r w:rsidR="00B8690A" w:rsidRPr="00560044">
        <w:rPr>
          <w:rFonts w:ascii="Segoe UI" w:hAnsi="Segoe UI" w:cs="Segoe UI"/>
          <w:b/>
          <w:i/>
        </w:rPr>
        <w:t xml:space="preserve"> pe care să </w:t>
      </w:r>
      <w:r w:rsidR="00D05EB2" w:rsidRPr="00560044">
        <w:rPr>
          <w:rFonts w:ascii="Segoe UI" w:hAnsi="Segoe UI" w:cs="Segoe UI"/>
          <w:b/>
          <w:i/>
        </w:rPr>
        <w:t>ș</w:t>
      </w:r>
      <w:r w:rsidR="00B8690A" w:rsidRPr="00560044">
        <w:rPr>
          <w:rFonts w:ascii="Segoe UI" w:hAnsi="Segoe UI" w:cs="Segoe UI"/>
          <w:b/>
          <w:i/>
        </w:rPr>
        <w:t>i le poată permite</w:t>
      </w:r>
      <w:r w:rsidR="00683EF0" w:rsidRPr="00560044">
        <w:rPr>
          <w:rFonts w:ascii="Segoe UI" w:hAnsi="Segoe UI" w:cs="Segoe UI"/>
          <w:b/>
          <w:i/>
        </w:rPr>
        <w:t xml:space="preserve"> </w:t>
      </w:r>
      <w:r w:rsidRPr="00560044">
        <w:rPr>
          <w:rFonts w:ascii="Segoe UI" w:hAnsi="Segoe UI" w:cs="Segoe UI"/>
          <w:b/>
          <w:i/>
        </w:rPr>
        <w:t>atât indivizii</w:t>
      </w:r>
      <w:r w:rsidR="008A001D" w:rsidRPr="00560044">
        <w:rPr>
          <w:rFonts w:ascii="Segoe UI" w:hAnsi="Segoe UI" w:cs="Segoe UI"/>
          <w:b/>
          <w:i/>
        </w:rPr>
        <w:t>,</w:t>
      </w:r>
      <w:r w:rsidRPr="00560044">
        <w:rPr>
          <w:rFonts w:ascii="Segoe UI" w:hAnsi="Segoe UI" w:cs="Segoe UI"/>
          <w:b/>
          <w:i/>
        </w:rPr>
        <w:t xml:space="preserve"> cât </w:t>
      </w:r>
      <w:r w:rsidR="00D05EB2" w:rsidRPr="00560044">
        <w:rPr>
          <w:rFonts w:ascii="Segoe UI" w:hAnsi="Segoe UI" w:cs="Segoe UI"/>
          <w:b/>
          <w:i/>
        </w:rPr>
        <w:t>ș</w:t>
      </w:r>
      <w:r w:rsidRPr="00560044">
        <w:rPr>
          <w:rFonts w:ascii="Segoe UI" w:hAnsi="Segoe UI" w:cs="Segoe UI"/>
          <w:b/>
          <w:i/>
        </w:rPr>
        <w:t>i organiza</w:t>
      </w:r>
      <w:r w:rsidR="00D05EB2" w:rsidRPr="00560044">
        <w:rPr>
          <w:rFonts w:ascii="Segoe UI" w:hAnsi="Segoe UI" w:cs="Segoe UI"/>
          <w:b/>
          <w:i/>
        </w:rPr>
        <w:t>ț</w:t>
      </w:r>
      <w:r w:rsidRPr="00560044">
        <w:rPr>
          <w:rFonts w:ascii="Segoe UI" w:hAnsi="Segoe UI" w:cs="Segoe UI"/>
          <w:b/>
          <w:i/>
        </w:rPr>
        <w:t xml:space="preserve">iile, </w:t>
      </w:r>
      <w:r w:rsidR="00D05EB2" w:rsidRPr="00560044">
        <w:rPr>
          <w:rFonts w:ascii="Segoe UI" w:hAnsi="Segoe UI" w:cs="Segoe UI"/>
          <w:b/>
          <w:i/>
        </w:rPr>
        <w:t>ș</w:t>
      </w:r>
      <w:r w:rsidRPr="00560044">
        <w:rPr>
          <w:rFonts w:ascii="Segoe UI" w:hAnsi="Segoe UI" w:cs="Segoe UI"/>
          <w:b/>
          <w:i/>
        </w:rPr>
        <w:t>i să merite</w:t>
      </w:r>
      <w:r w:rsidR="00B8690A" w:rsidRPr="00560044">
        <w:rPr>
          <w:rFonts w:ascii="Segoe UI" w:hAnsi="Segoe UI" w:cs="Segoe UI"/>
          <w:i/>
        </w:rPr>
        <w:t>”</w:t>
      </w:r>
      <w:r w:rsidR="00B8690A" w:rsidRPr="00560044">
        <w:rPr>
          <w:rFonts w:ascii="Segoe UI" w:hAnsi="Segoe UI" w:cs="Segoe UI"/>
        </w:rPr>
        <w:t>.</w:t>
      </w:r>
      <w:r w:rsidR="00683EF0" w:rsidRPr="00560044">
        <w:rPr>
          <w:rFonts w:ascii="Segoe UI" w:hAnsi="Segoe UI" w:cs="Segoe UI"/>
        </w:rPr>
        <w:t xml:space="preserve"> </w:t>
      </w:r>
      <w:r w:rsidR="00B8690A" w:rsidRPr="00560044">
        <w:rPr>
          <w:rFonts w:ascii="Segoe UI" w:hAnsi="Segoe UI" w:cs="Segoe UI"/>
        </w:rPr>
        <w:t>În plus, „</w:t>
      </w:r>
      <w:r w:rsidR="00B8690A" w:rsidRPr="00560044">
        <w:rPr>
          <w:rFonts w:ascii="Segoe UI" w:hAnsi="Segoe UI" w:cs="Segoe UI"/>
          <w:i/>
        </w:rPr>
        <w:t>e</w:t>
      </w:r>
      <w:r w:rsidRPr="00560044">
        <w:rPr>
          <w:rFonts w:ascii="Segoe UI" w:hAnsi="Segoe UI" w:cs="Segoe UI"/>
          <w:i/>
        </w:rPr>
        <w:t>xistă o gamă variat</w:t>
      </w:r>
      <w:r w:rsidR="008A001D" w:rsidRPr="00560044">
        <w:rPr>
          <w:rFonts w:ascii="Segoe UI" w:hAnsi="Segoe UI" w:cs="Segoe UI"/>
          <w:i/>
        </w:rPr>
        <w:t>ă</w:t>
      </w:r>
      <w:r w:rsidRPr="00560044">
        <w:rPr>
          <w:rFonts w:ascii="Segoe UI" w:hAnsi="Segoe UI" w:cs="Segoe UI"/>
          <w:i/>
        </w:rPr>
        <w:t xml:space="preserve"> de stimulente ce pot f</w:t>
      </w:r>
      <w:r w:rsidR="00B8690A" w:rsidRPr="00560044">
        <w:rPr>
          <w:rFonts w:ascii="Segoe UI" w:hAnsi="Segoe UI" w:cs="Segoe UI"/>
          <w:i/>
        </w:rPr>
        <w:t xml:space="preserve">i luate în calcul </w:t>
      </w:r>
      <w:r w:rsidR="00D05EB2" w:rsidRPr="00560044">
        <w:rPr>
          <w:rFonts w:ascii="Segoe UI" w:hAnsi="Segoe UI" w:cs="Segoe UI"/>
          <w:i/>
        </w:rPr>
        <w:t>ș</w:t>
      </w:r>
      <w:r w:rsidR="00B8690A" w:rsidRPr="00560044">
        <w:rPr>
          <w:rFonts w:ascii="Segoe UI" w:hAnsi="Segoe UI" w:cs="Segoe UI"/>
          <w:i/>
        </w:rPr>
        <w:t>i se impune o</w:t>
      </w:r>
      <w:r w:rsidRPr="00560044">
        <w:rPr>
          <w:rFonts w:ascii="Segoe UI" w:hAnsi="Segoe UI" w:cs="Segoe UI"/>
          <w:i/>
        </w:rPr>
        <w:t xml:space="preserve"> analiză atentă a acelo</w:t>
      </w:r>
      <w:r w:rsidR="00B8690A" w:rsidRPr="00560044">
        <w:rPr>
          <w:rFonts w:ascii="Segoe UI" w:hAnsi="Segoe UI" w:cs="Segoe UI"/>
          <w:i/>
        </w:rPr>
        <w:t>r stimulente care au dovedit un</w:t>
      </w:r>
      <w:r w:rsidRPr="00560044">
        <w:rPr>
          <w:rFonts w:ascii="Segoe UI" w:hAnsi="Segoe UI" w:cs="Segoe UI"/>
          <w:i/>
        </w:rPr>
        <w:t xml:space="preserve"> ma</w:t>
      </w:r>
      <w:r w:rsidR="00B8690A" w:rsidRPr="00560044">
        <w:rPr>
          <w:rFonts w:ascii="Segoe UI" w:hAnsi="Segoe UI" w:cs="Segoe UI"/>
          <w:i/>
        </w:rPr>
        <w:t>i mare succes atât din experien</w:t>
      </w:r>
      <w:r w:rsidR="00D05EB2" w:rsidRPr="00560044">
        <w:rPr>
          <w:rFonts w:ascii="Segoe UI" w:hAnsi="Segoe UI" w:cs="Segoe UI"/>
          <w:i/>
        </w:rPr>
        <w:t>ț</w:t>
      </w:r>
      <w:r w:rsidRPr="00560044">
        <w:rPr>
          <w:rFonts w:ascii="Segoe UI" w:hAnsi="Segoe UI" w:cs="Segoe UI"/>
          <w:i/>
        </w:rPr>
        <w:t>a de pe plan na</w:t>
      </w:r>
      <w:r w:rsidR="00D05EB2" w:rsidRPr="00560044">
        <w:rPr>
          <w:rFonts w:ascii="Segoe UI" w:hAnsi="Segoe UI" w:cs="Segoe UI"/>
          <w:i/>
        </w:rPr>
        <w:t>ț</w:t>
      </w:r>
      <w:r w:rsidRPr="00560044">
        <w:rPr>
          <w:rFonts w:ascii="Segoe UI" w:hAnsi="Segoe UI" w:cs="Segoe UI"/>
          <w:i/>
        </w:rPr>
        <w:t xml:space="preserve">ional, cât </w:t>
      </w:r>
      <w:r w:rsidR="00D05EB2" w:rsidRPr="00560044">
        <w:rPr>
          <w:rFonts w:ascii="Segoe UI" w:hAnsi="Segoe UI" w:cs="Segoe UI"/>
          <w:i/>
        </w:rPr>
        <w:t>ș</w:t>
      </w:r>
      <w:r w:rsidRPr="00560044">
        <w:rPr>
          <w:rFonts w:ascii="Segoe UI" w:hAnsi="Segoe UI" w:cs="Segoe UI"/>
          <w:i/>
        </w:rPr>
        <w:t>i din experien</w:t>
      </w:r>
      <w:r w:rsidR="00D05EB2" w:rsidRPr="00560044">
        <w:rPr>
          <w:rFonts w:ascii="Segoe UI" w:hAnsi="Segoe UI" w:cs="Segoe UI"/>
          <w:i/>
        </w:rPr>
        <w:t>ț</w:t>
      </w:r>
      <w:r w:rsidRPr="00560044">
        <w:rPr>
          <w:rFonts w:ascii="Segoe UI" w:hAnsi="Segoe UI" w:cs="Segoe UI"/>
          <w:i/>
        </w:rPr>
        <w:t xml:space="preserve">a altor </w:t>
      </w:r>
      <w:r w:rsidR="00D05EB2" w:rsidRPr="00560044">
        <w:rPr>
          <w:rFonts w:ascii="Segoe UI" w:hAnsi="Segoe UI" w:cs="Segoe UI"/>
          <w:i/>
        </w:rPr>
        <w:t>țări</w:t>
      </w:r>
      <w:r w:rsidR="001E2764" w:rsidRPr="00560044">
        <w:rPr>
          <w:rFonts w:ascii="Segoe UI" w:hAnsi="Segoe UI" w:cs="Segoe UI"/>
          <w:i/>
        </w:rPr>
        <w:t>,</w:t>
      </w:r>
      <w:r w:rsidRPr="00560044">
        <w:rPr>
          <w:rFonts w:ascii="Segoe UI" w:hAnsi="Segoe UI" w:cs="Segoe UI"/>
          <w:i/>
        </w:rPr>
        <w:t xml:space="preserve"> fie </w:t>
      </w:r>
      <w:r w:rsidR="001E2764" w:rsidRPr="00560044">
        <w:rPr>
          <w:rFonts w:ascii="Segoe UI" w:hAnsi="Segoe UI" w:cs="Segoe UI"/>
          <w:i/>
        </w:rPr>
        <w:t>că acestea îmbracă forma unor co</w:t>
      </w:r>
      <w:r w:rsidRPr="00560044">
        <w:rPr>
          <w:rFonts w:ascii="Segoe UI" w:hAnsi="Segoe UI" w:cs="Segoe UI"/>
          <w:i/>
        </w:rPr>
        <w:t>nturi personalizate pentru învă</w:t>
      </w:r>
      <w:r w:rsidR="00D05EB2" w:rsidRPr="00560044">
        <w:rPr>
          <w:rFonts w:ascii="Segoe UI" w:hAnsi="Segoe UI" w:cs="Segoe UI"/>
          <w:i/>
        </w:rPr>
        <w:t>ț</w:t>
      </w:r>
      <w:r w:rsidRPr="00560044">
        <w:rPr>
          <w:rFonts w:ascii="Segoe UI" w:hAnsi="Segoe UI" w:cs="Segoe UI"/>
          <w:i/>
        </w:rPr>
        <w:t>are, facilită</w:t>
      </w:r>
      <w:r w:rsidR="00D05EB2" w:rsidRPr="00560044">
        <w:rPr>
          <w:rFonts w:ascii="Segoe UI" w:hAnsi="Segoe UI" w:cs="Segoe UI"/>
          <w:i/>
        </w:rPr>
        <w:t>ț</w:t>
      </w:r>
      <w:r w:rsidRPr="00560044">
        <w:rPr>
          <w:rFonts w:ascii="Segoe UI" w:hAnsi="Segoe UI" w:cs="Segoe UI"/>
          <w:i/>
        </w:rPr>
        <w:t>i fiscale, alocarea unor fonduri special destinate formării continue, împrumuturi în condi</w:t>
      </w:r>
      <w:r w:rsidR="00D05EB2" w:rsidRPr="00560044">
        <w:rPr>
          <w:rFonts w:ascii="Segoe UI" w:hAnsi="Segoe UI" w:cs="Segoe UI"/>
          <w:i/>
        </w:rPr>
        <w:t>ț</w:t>
      </w:r>
      <w:r w:rsidRPr="00560044">
        <w:rPr>
          <w:rFonts w:ascii="Segoe UI" w:hAnsi="Segoe UI" w:cs="Segoe UI"/>
          <w:i/>
        </w:rPr>
        <w:t>ii avantajoase etc</w:t>
      </w:r>
      <w:r w:rsidRPr="00560044">
        <w:rPr>
          <w:rFonts w:ascii="Segoe UI" w:hAnsi="Segoe UI" w:cs="Segoe UI"/>
        </w:rPr>
        <w:t>.</w:t>
      </w:r>
      <w:r w:rsidR="001E2764" w:rsidRPr="00560044">
        <w:rPr>
          <w:rFonts w:ascii="Segoe UI" w:hAnsi="Segoe UI" w:cs="Segoe UI"/>
        </w:rPr>
        <w:t>”. În plus, se artă că „</w:t>
      </w:r>
      <w:r w:rsidR="001E2764" w:rsidRPr="00560044">
        <w:rPr>
          <w:rFonts w:ascii="Segoe UI" w:hAnsi="Segoe UI" w:cs="Segoe UI"/>
          <w:b/>
          <w:i/>
        </w:rPr>
        <w:t>e</w:t>
      </w:r>
      <w:r w:rsidRPr="00560044">
        <w:rPr>
          <w:rFonts w:ascii="Segoe UI" w:hAnsi="Segoe UI" w:cs="Segoe UI"/>
          <w:b/>
          <w:i/>
        </w:rPr>
        <w:t>ste imperios necesară adoptarea</w:t>
      </w:r>
      <w:r w:rsidR="00683EF0" w:rsidRPr="00560044">
        <w:rPr>
          <w:rFonts w:ascii="Segoe UI" w:hAnsi="Segoe UI" w:cs="Segoe UI"/>
          <w:b/>
          <w:i/>
        </w:rPr>
        <w:t xml:space="preserve"> </w:t>
      </w:r>
      <w:r w:rsidR="00D05EB2" w:rsidRPr="00560044">
        <w:rPr>
          <w:rFonts w:ascii="Segoe UI" w:hAnsi="Segoe UI" w:cs="Segoe UI"/>
          <w:b/>
          <w:i/>
        </w:rPr>
        <w:t>ș</w:t>
      </w:r>
      <w:r w:rsidRPr="00560044">
        <w:rPr>
          <w:rFonts w:ascii="Segoe UI" w:hAnsi="Segoe UI" w:cs="Segoe UI"/>
          <w:b/>
          <w:i/>
        </w:rPr>
        <w:t>i implementarea rapidă a unui sistem de facilită</w:t>
      </w:r>
      <w:r w:rsidR="00D05EB2" w:rsidRPr="00560044">
        <w:rPr>
          <w:rFonts w:ascii="Segoe UI" w:hAnsi="Segoe UI" w:cs="Segoe UI"/>
          <w:b/>
          <w:i/>
        </w:rPr>
        <w:t>ț</w:t>
      </w:r>
      <w:r w:rsidRPr="00560044">
        <w:rPr>
          <w:rFonts w:ascii="Segoe UI" w:hAnsi="Segoe UI" w:cs="Segoe UI"/>
          <w:b/>
          <w:i/>
        </w:rPr>
        <w:t>i fiscale, fără de care participarea la înv</w:t>
      </w:r>
      <w:r w:rsidR="001E2764" w:rsidRPr="00560044">
        <w:rPr>
          <w:rFonts w:ascii="Segoe UI" w:hAnsi="Segoe UI" w:cs="Segoe UI"/>
          <w:b/>
          <w:i/>
        </w:rPr>
        <w:t>ă</w:t>
      </w:r>
      <w:r w:rsidR="00D05EB2" w:rsidRPr="00560044">
        <w:rPr>
          <w:rFonts w:ascii="Segoe UI" w:hAnsi="Segoe UI" w:cs="Segoe UI"/>
          <w:b/>
          <w:i/>
        </w:rPr>
        <w:t>ț</w:t>
      </w:r>
      <w:r w:rsidR="001E2764" w:rsidRPr="00560044">
        <w:rPr>
          <w:rFonts w:ascii="Segoe UI" w:hAnsi="Segoe UI" w:cs="Segoe UI"/>
          <w:b/>
          <w:i/>
        </w:rPr>
        <w:t xml:space="preserve">are nu va </w:t>
      </w:r>
      <w:r w:rsidR="00D05EB2" w:rsidRPr="00560044">
        <w:rPr>
          <w:rFonts w:ascii="Segoe UI" w:hAnsi="Segoe UI" w:cs="Segoe UI"/>
          <w:b/>
          <w:i/>
        </w:rPr>
        <w:t>putea</w:t>
      </w:r>
      <w:r w:rsidR="001E2764" w:rsidRPr="00560044">
        <w:rPr>
          <w:rFonts w:ascii="Segoe UI" w:hAnsi="Segoe UI" w:cs="Segoe UI"/>
          <w:b/>
          <w:i/>
        </w:rPr>
        <w:t xml:space="preserve"> cre</w:t>
      </w:r>
      <w:r w:rsidR="00D05EB2" w:rsidRPr="00560044">
        <w:rPr>
          <w:rFonts w:ascii="Segoe UI" w:hAnsi="Segoe UI" w:cs="Segoe UI"/>
          <w:b/>
          <w:i/>
        </w:rPr>
        <w:t>ș</w:t>
      </w:r>
      <w:r w:rsidR="001E2764" w:rsidRPr="00560044">
        <w:rPr>
          <w:rFonts w:ascii="Segoe UI" w:hAnsi="Segoe UI" w:cs="Segoe UI"/>
          <w:b/>
          <w:i/>
        </w:rPr>
        <w:t>te la nivel</w:t>
      </w:r>
      <w:r w:rsidRPr="00560044">
        <w:rPr>
          <w:rFonts w:ascii="Segoe UI" w:hAnsi="Segoe UI" w:cs="Segoe UI"/>
          <w:b/>
          <w:i/>
        </w:rPr>
        <w:t>u</w:t>
      </w:r>
      <w:r w:rsidR="001E2764" w:rsidRPr="00560044">
        <w:rPr>
          <w:rFonts w:ascii="Segoe UI" w:hAnsi="Segoe UI" w:cs="Segoe UI"/>
          <w:b/>
          <w:i/>
        </w:rPr>
        <w:t>l necesar cerut de pia</w:t>
      </w:r>
      <w:r w:rsidR="00D05EB2" w:rsidRPr="00560044">
        <w:rPr>
          <w:rFonts w:ascii="Segoe UI" w:hAnsi="Segoe UI" w:cs="Segoe UI"/>
          <w:b/>
          <w:i/>
        </w:rPr>
        <w:t>ț</w:t>
      </w:r>
      <w:r w:rsidR="001E2764" w:rsidRPr="00560044">
        <w:rPr>
          <w:rFonts w:ascii="Segoe UI" w:hAnsi="Segoe UI" w:cs="Segoe UI"/>
          <w:b/>
          <w:i/>
        </w:rPr>
        <w:t>a muncii</w:t>
      </w:r>
      <w:r w:rsidR="001E2764" w:rsidRPr="00560044">
        <w:rPr>
          <w:rFonts w:ascii="Segoe UI" w:hAnsi="Segoe UI" w:cs="Segoe UI"/>
        </w:rPr>
        <w:t>” (p. 73).</w:t>
      </w:r>
    </w:p>
    <w:p w14:paraId="71BF420A" w14:textId="77777777" w:rsidR="001E2764" w:rsidRPr="00560044" w:rsidRDefault="00D05EB2" w:rsidP="00156486">
      <w:pPr>
        <w:spacing w:after="0"/>
        <w:ind w:firstLine="708"/>
        <w:jc w:val="both"/>
        <w:rPr>
          <w:rFonts w:ascii="Segoe UI" w:hAnsi="Segoe UI" w:cs="Segoe UI"/>
        </w:rPr>
      </w:pPr>
      <w:r w:rsidRPr="00560044">
        <w:rPr>
          <w:rFonts w:ascii="Segoe UI" w:hAnsi="Segoe UI" w:cs="Segoe UI"/>
        </w:rPr>
        <w:t>Ș</w:t>
      </w:r>
      <w:r w:rsidR="001E2764" w:rsidRPr="00560044">
        <w:rPr>
          <w:rFonts w:ascii="Segoe UI" w:hAnsi="Segoe UI" w:cs="Segoe UI"/>
        </w:rPr>
        <w:t xml:space="preserve">i în </w:t>
      </w:r>
      <w:r w:rsidR="001E2764" w:rsidRPr="00560044">
        <w:rPr>
          <w:rFonts w:ascii="Segoe UI" w:hAnsi="Segoe UI" w:cs="Segoe UI"/>
          <w:b/>
          <w:i/>
          <w:u w:val="single"/>
        </w:rPr>
        <w:t>Programul de Guvernare 2013-2016</w:t>
      </w:r>
      <w:r w:rsidR="001E2764" w:rsidRPr="00560044">
        <w:rPr>
          <w:rFonts w:ascii="Segoe UI" w:hAnsi="Segoe UI" w:cs="Segoe UI"/>
          <w:i/>
        </w:rPr>
        <w:t xml:space="preserve"> </w:t>
      </w:r>
      <w:r w:rsidR="001E2764" w:rsidRPr="00560044">
        <w:rPr>
          <w:rFonts w:ascii="Segoe UI" w:hAnsi="Segoe UI" w:cs="Segoe UI"/>
        </w:rPr>
        <w:t>am identificat o serie de asumări referitoare la educa</w:t>
      </w:r>
      <w:r w:rsidRPr="00560044">
        <w:rPr>
          <w:rFonts w:ascii="Segoe UI" w:hAnsi="Segoe UI" w:cs="Segoe UI"/>
        </w:rPr>
        <w:t>ț</w:t>
      </w:r>
      <w:r w:rsidR="001E2764" w:rsidRPr="00560044">
        <w:rPr>
          <w:rFonts w:ascii="Segoe UI" w:hAnsi="Segoe UI" w:cs="Segoe UI"/>
        </w:rPr>
        <w:t>ie. Astfel, era prevăzută „</w:t>
      </w:r>
      <w:r w:rsidR="001E2764" w:rsidRPr="00560044">
        <w:rPr>
          <w:rFonts w:ascii="Segoe UI" w:hAnsi="Segoe UI" w:cs="Segoe UI"/>
          <w:b/>
          <w:i/>
        </w:rPr>
        <w:t>cre</w:t>
      </w:r>
      <w:r w:rsidRPr="00560044">
        <w:rPr>
          <w:rFonts w:ascii="Segoe UI" w:hAnsi="Segoe UI" w:cs="Segoe UI"/>
          <w:b/>
          <w:i/>
        </w:rPr>
        <w:t>ș</w:t>
      </w:r>
      <w:r w:rsidR="001E2764" w:rsidRPr="00560044">
        <w:rPr>
          <w:rFonts w:ascii="Segoe UI" w:hAnsi="Segoe UI" w:cs="Segoe UI"/>
          <w:b/>
          <w:i/>
        </w:rPr>
        <w:t>terea resurselor financiare alocate educa</w:t>
      </w:r>
      <w:r w:rsidRPr="00560044">
        <w:rPr>
          <w:rFonts w:ascii="Segoe UI" w:hAnsi="Segoe UI" w:cs="Segoe UI"/>
          <w:b/>
          <w:i/>
        </w:rPr>
        <w:t>ț</w:t>
      </w:r>
      <w:r w:rsidR="001E2764" w:rsidRPr="00560044">
        <w:rPr>
          <w:rFonts w:ascii="Segoe UI" w:hAnsi="Segoe UI" w:cs="Segoe UI"/>
          <w:b/>
          <w:i/>
        </w:rPr>
        <w:t>iei, inclusiv prin atragerea unor surse de finan</w:t>
      </w:r>
      <w:r w:rsidRPr="00560044">
        <w:rPr>
          <w:rFonts w:ascii="Segoe UI" w:hAnsi="Segoe UI" w:cs="Segoe UI"/>
          <w:b/>
          <w:i/>
        </w:rPr>
        <w:t>ț</w:t>
      </w:r>
      <w:r w:rsidR="001E2764" w:rsidRPr="00560044">
        <w:rPr>
          <w:rFonts w:ascii="Segoe UI" w:hAnsi="Segoe UI" w:cs="Segoe UI"/>
          <w:b/>
          <w:i/>
        </w:rPr>
        <w:t>are private</w:t>
      </w:r>
      <w:r w:rsidR="001E2764" w:rsidRPr="00560044">
        <w:rPr>
          <w:rFonts w:ascii="Segoe UI" w:hAnsi="Segoe UI" w:cs="Segoe UI"/>
        </w:rPr>
        <w:t xml:space="preserve">” (p. 37) </w:t>
      </w:r>
      <w:r w:rsidRPr="00560044">
        <w:rPr>
          <w:rFonts w:ascii="Segoe UI" w:hAnsi="Segoe UI" w:cs="Segoe UI"/>
        </w:rPr>
        <w:t>ș</w:t>
      </w:r>
      <w:r w:rsidR="001E2764" w:rsidRPr="00560044">
        <w:rPr>
          <w:rFonts w:ascii="Segoe UI" w:hAnsi="Segoe UI" w:cs="Segoe UI"/>
        </w:rPr>
        <w:t>i o „</w:t>
      </w:r>
      <w:r w:rsidR="001E2764" w:rsidRPr="00560044">
        <w:rPr>
          <w:rFonts w:ascii="Segoe UI" w:hAnsi="Segoe UI" w:cs="Segoe UI"/>
          <w:b/>
          <w:i/>
        </w:rPr>
        <w:t>finan</w:t>
      </w:r>
      <w:r w:rsidRPr="00560044">
        <w:rPr>
          <w:rFonts w:ascii="Segoe UI" w:hAnsi="Segoe UI" w:cs="Segoe UI"/>
          <w:b/>
          <w:i/>
        </w:rPr>
        <w:t>ț</w:t>
      </w:r>
      <w:r w:rsidR="001E2764" w:rsidRPr="00560044">
        <w:rPr>
          <w:rFonts w:ascii="Segoe UI" w:hAnsi="Segoe UI" w:cs="Segoe UI"/>
          <w:b/>
          <w:i/>
        </w:rPr>
        <w:t xml:space="preserve">are multianuală corespunzătoare </w:t>
      </w:r>
      <w:r w:rsidRPr="00560044">
        <w:rPr>
          <w:rFonts w:ascii="Segoe UI" w:hAnsi="Segoe UI" w:cs="Segoe UI"/>
          <w:b/>
          <w:i/>
        </w:rPr>
        <w:t>ș</w:t>
      </w:r>
      <w:r w:rsidR="001E2764" w:rsidRPr="00560044">
        <w:rPr>
          <w:rFonts w:ascii="Segoe UI" w:hAnsi="Segoe UI" w:cs="Segoe UI"/>
          <w:b/>
          <w:i/>
        </w:rPr>
        <w:t>i previzibilă pentru institu</w:t>
      </w:r>
      <w:r w:rsidRPr="00560044">
        <w:rPr>
          <w:rFonts w:ascii="Segoe UI" w:hAnsi="Segoe UI" w:cs="Segoe UI"/>
          <w:b/>
          <w:i/>
        </w:rPr>
        <w:t>ț</w:t>
      </w:r>
      <w:r w:rsidR="001E2764" w:rsidRPr="00560044">
        <w:rPr>
          <w:rFonts w:ascii="Segoe UI" w:hAnsi="Segoe UI" w:cs="Segoe UI"/>
          <w:b/>
          <w:i/>
        </w:rPr>
        <w:t>iile de învă</w:t>
      </w:r>
      <w:r w:rsidRPr="00560044">
        <w:rPr>
          <w:rFonts w:ascii="Segoe UI" w:hAnsi="Segoe UI" w:cs="Segoe UI"/>
          <w:b/>
          <w:i/>
        </w:rPr>
        <w:t>ț</w:t>
      </w:r>
      <w:r w:rsidR="001E2764" w:rsidRPr="00560044">
        <w:rPr>
          <w:rFonts w:ascii="Segoe UI" w:hAnsi="Segoe UI" w:cs="Segoe UI"/>
          <w:b/>
          <w:i/>
        </w:rPr>
        <w:t xml:space="preserve">ământ superior </w:t>
      </w:r>
      <w:r w:rsidR="001E2764" w:rsidRPr="00560044">
        <w:rPr>
          <w:rFonts w:ascii="Segoe UI" w:hAnsi="Segoe UI" w:cs="Segoe UI"/>
          <w:b/>
          <w:i/>
        </w:rPr>
        <w:lastRenderedPageBreak/>
        <w:t>din România, pe baza criteriilor de excelen</w:t>
      </w:r>
      <w:r w:rsidRPr="00560044">
        <w:rPr>
          <w:rFonts w:ascii="Segoe UI" w:hAnsi="Segoe UI" w:cs="Segoe UI"/>
          <w:b/>
          <w:i/>
        </w:rPr>
        <w:t>ț</w:t>
      </w:r>
      <w:r w:rsidR="001E2764" w:rsidRPr="00560044">
        <w:rPr>
          <w:rFonts w:ascii="Segoe UI" w:hAnsi="Segoe UI" w:cs="Segoe UI"/>
          <w:b/>
          <w:i/>
        </w:rPr>
        <w:t>ă</w:t>
      </w:r>
      <w:r w:rsidR="001E2764" w:rsidRPr="00560044">
        <w:rPr>
          <w:rFonts w:ascii="Segoe UI" w:hAnsi="Segoe UI" w:cs="Segoe UI"/>
          <w:i/>
        </w:rPr>
        <w:t xml:space="preserve">, în vederea consolidării bazei materiale </w:t>
      </w:r>
      <w:r w:rsidRPr="00560044">
        <w:rPr>
          <w:rFonts w:ascii="Segoe UI" w:hAnsi="Segoe UI" w:cs="Segoe UI"/>
          <w:i/>
        </w:rPr>
        <w:t>ș</w:t>
      </w:r>
      <w:r w:rsidR="001E2764" w:rsidRPr="00560044">
        <w:rPr>
          <w:rFonts w:ascii="Segoe UI" w:hAnsi="Segoe UI" w:cs="Segoe UI"/>
          <w:i/>
        </w:rPr>
        <w:t>i realizarea de campusuri universitare noi, proces care trebuie corelat cu viziunea de dezvoltare a acestui sector pentru următorii 20 de ani – Universitatea Viitorului – 2030</w:t>
      </w:r>
      <w:r w:rsidR="001E2764" w:rsidRPr="00560044">
        <w:rPr>
          <w:rFonts w:ascii="Segoe UI" w:hAnsi="Segoe UI" w:cs="Segoe UI"/>
        </w:rPr>
        <w:t>” (p. 42).</w:t>
      </w:r>
    </w:p>
    <w:p w14:paraId="0A5A3575" w14:textId="6F023AA2" w:rsidR="00C23DD3" w:rsidRPr="00560044" w:rsidRDefault="0023195A" w:rsidP="00156486">
      <w:pPr>
        <w:spacing w:after="0"/>
        <w:ind w:firstLine="708"/>
        <w:jc w:val="both"/>
        <w:rPr>
          <w:rFonts w:ascii="Segoe UI" w:hAnsi="Segoe UI" w:cs="Segoe UI"/>
        </w:rPr>
      </w:pPr>
      <w:r w:rsidRPr="00560044">
        <w:rPr>
          <w:rFonts w:ascii="Segoe UI" w:hAnsi="Segoe UI" w:cs="Segoe UI"/>
        </w:rPr>
        <w:t xml:space="preserve">Strategia </w:t>
      </w:r>
      <w:r w:rsidRPr="00560044">
        <w:rPr>
          <w:rFonts w:ascii="Segoe UI" w:hAnsi="Segoe UI" w:cs="Segoe UI"/>
          <w:b/>
          <w:i/>
          <w:u w:val="single"/>
        </w:rPr>
        <w:t>Educa</w:t>
      </w:r>
      <w:r w:rsidR="00D05EB2" w:rsidRPr="00560044">
        <w:rPr>
          <w:rFonts w:ascii="Segoe UI" w:hAnsi="Segoe UI" w:cs="Segoe UI"/>
          <w:b/>
          <w:i/>
          <w:u w:val="single"/>
        </w:rPr>
        <w:t>ț</w:t>
      </w:r>
      <w:r w:rsidRPr="00560044">
        <w:rPr>
          <w:rFonts w:ascii="Segoe UI" w:hAnsi="Segoe UI" w:cs="Segoe UI"/>
          <w:b/>
          <w:i/>
          <w:u w:val="single"/>
        </w:rPr>
        <w:t xml:space="preserve">ie </w:t>
      </w:r>
      <w:r w:rsidR="00D05EB2" w:rsidRPr="00560044">
        <w:rPr>
          <w:rFonts w:ascii="Segoe UI" w:hAnsi="Segoe UI" w:cs="Segoe UI"/>
          <w:b/>
          <w:i/>
          <w:u w:val="single"/>
        </w:rPr>
        <w:t>ș</w:t>
      </w:r>
      <w:r w:rsidRPr="00560044">
        <w:rPr>
          <w:rFonts w:ascii="Segoe UI" w:hAnsi="Segoe UI" w:cs="Segoe UI"/>
          <w:b/>
          <w:i/>
          <w:u w:val="single"/>
        </w:rPr>
        <w:t xml:space="preserve">i cercetare pentru societatea </w:t>
      </w:r>
      <w:r w:rsidR="00D05EB2" w:rsidRPr="00560044">
        <w:rPr>
          <w:rFonts w:ascii="Segoe UI" w:hAnsi="Segoe UI" w:cs="Segoe UI"/>
          <w:b/>
          <w:i/>
          <w:u w:val="single"/>
        </w:rPr>
        <w:t>cunoașterii</w:t>
      </w:r>
      <w:r w:rsidR="00C23DD3" w:rsidRPr="00560044">
        <w:rPr>
          <w:rFonts w:ascii="Segoe UI" w:hAnsi="Segoe UI" w:cs="Segoe UI"/>
        </w:rPr>
        <w:t xml:space="preserve"> a reprezentat un alt reper important în ceea ce privește încercarea Administrației Prezidențiale de a încerca reformarea și introducerea unor noi principii și practici în domeniul educațional. În ianuarie 2007 a fost constituită o Comisie prezidențială pentru </w:t>
      </w:r>
      <w:r w:rsidR="00381BE0" w:rsidRPr="00560044">
        <w:rPr>
          <w:rFonts w:ascii="Segoe UI" w:hAnsi="Segoe UI" w:cs="Segoe UI"/>
        </w:rPr>
        <w:t>analiza</w:t>
      </w:r>
      <w:r w:rsidR="00C23DD3" w:rsidRPr="00560044">
        <w:rPr>
          <w:rFonts w:ascii="Segoe UI" w:hAnsi="Segoe UI" w:cs="Segoe UI"/>
        </w:rPr>
        <w:t xml:space="preserve"> și elaborarea politicilor din do</w:t>
      </w:r>
      <w:r w:rsidR="00381BE0" w:rsidRPr="00560044">
        <w:rPr>
          <w:rFonts w:ascii="Segoe UI" w:hAnsi="Segoe UI" w:cs="Segoe UI"/>
        </w:rPr>
        <w:t>meniile educației și cercetării</w:t>
      </w:r>
      <w:r w:rsidR="00C23DD3" w:rsidRPr="00560044">
        <w:rPr>
          <w:rFonts w:ascii="Segoe UI" w:hAnsi="Segoe UI" w:cs="Segoe UI"/>
        </w:rPr>
        <w:t xml:space="preserve">. Comisia a publicat în iulie 2007 un raport intitulat </w:t>
      </w:r>
      <w:r w:rsidR="00C23DD3" w:rsidRPr="00560044">
        <w:rPr>
          <w:rFonts w:ascii="Segoe UI" w:hAnsi="Segoe UI" w:cs="Segoe UI"/>
          <w:i/>
        </w:rPr>
        <w:t>România educației, România cercetării</w:t>
      </w:r>
      <w:r w:rsidR="00C23DD3" w:rsidRPr="00560044">
        <w:rPr>
          <w:rFonts w:ascii="Segoe UI" w:hAnsi="Segoe UI" w:cs="Segoe UI"/>
        </w:rPr>
        <w:t>.</w:t>
      </w:r>
    </w:p>
    <w:p w14:paraId="4394C248" w14:textId="5F302245" w:rsidR="00966A53" w:rsidRPr="00560044" w:rsidRDefault="00381BE0" w:rsidP="00156486">
      <w:pPr>
        <w:spacing w:after="0"/>
        <w:ind w:firstLine="708"/>
        <w:jc w:val="both"/>
        <w:rPr>
          <w:rFonts w:ascii="Segoe UI" w:hAnsi="Segoe UI" w:cs="Segoe UI"/>
        </w:rPr>
      </w:pPr>
      <w:r w:rsidRPr="00560044">
        <w:rPr>
          <w:rFonts w:ascii="Segoe UI" w:hAnsi="Segoe UI" w:cs="Segoe UI"/>
        </w:rPr>
        <w:t>În urma acestui raport, la data de 5 martie 2008 a fost semnat</w:t>
      </w:r>
      <w:r w:rsidR="00235E18" w:rsidRPr="00560044">
        <w:rPr>
          <w:rFonts w:ascii="Segoe UI" w:hAnsi="Segoe UI" w:cs="Segoe UI"/>
        </w:rPr>
        <w:t xml:space="preserve"> </w:t>
      </w:r>
      <w:r w:rsidR="00235E18" w:rsidRPr="00560044">
        <w:rPr>
          <w:rFonts w:ascii="Segoe UI" w:hAnsi="Segoe UI" w:cs="Segoe UI"/>
          <w:i/>
        </w:rPr>
        <w:t>Pactul Național pentru Educație</w:t>
      </w:r>
      <w:r w:rsidR="00C23DD3" w:rsidRPr="00560044">
        <w:rPr>
          <w:rFonts w:ascii="Segoe UI" w:hAnsi="Segoe UI" w:cs="Segoe UI"/>
        </w:rPr>
        <w:t>.</w:t>
      </w:r>
      <w:r w:rsidR="00235E18" w:rsidRPr="00560044">
        <w:rPr>
          <w:rFonts w:ascii="Segoe UI" w:hAnsi="Segoe UI" w:cs="Segoe UI"/>
        </w:rPr>
        <w:t xml:space="preserve"> </w:t>
      </w:r>
      <w:r w:rsidR="00C23DD3" w:rsidRPr="00560044">
        <w:rPr>
          <w:rFonts w:ascii="Segoe UI" w:hAnsi="Segoe UI" w:cs="Segoe UI"/>
        </w:rPr>
        <w:t>A</w:t>
      </w:r>
      <w:r w:rsidR="00235E18" w:rsidRPr="00560044">
        <w:rPr>
          <w:rFonts w:ascii="Segoe UI" w:hAnsi="Segoe UI" w:cs="Segoe UI"/>
        </w:rPr>
        <w:t>cesta prevedea implementarea a opt obiective în maximu</w:t>
      </w:r>
      <w:r w:rsidRPr="00560044">
        <w:rPr>
          <w:rFonts w:ascii="Segoe UI" w:hAnsi="Segoe UI" w:cs="Segoe UI"/>
        </w:rPr>
        <w:t>m 18 luni.</w:t>
      </w:r>
      <w:r w:rsidR="004712EE" w:rsidRPr="00560044">
        <w:rPr>
          <w:rFonts w:ascii="Segoe UI" w:hAnsi="Segoe UI" w:cs="Segoe UI"/>
        </w:rPr>
        <w:t xml:space="preserve"> Astfel, printre altele, </w:t>
      </w:r>
      <w:r w:rsidR="00C23DD3" w:rsidRPr="00560044">
        <w:rPr>
          <w:rFonts w:ascii="Segoe UI" w:hAnsi="Segoe UI" w:cs="Segoe UI"/>
        </w:rPr>
        <w:t>erau stipulate</w:t>
      </w:r>
      <w:r w:rsidR="004712EE" w:rsidRPr="00560044">
        <w:rPr>
          <w:rFonts w:ascii="Segoe UI" w:hAnsi="Segoe UI" w:cs="Segoe UI"/>
        </w:rPr>
        <w:t xml:space="preserve"> „</w:t>
      </w:r>
      <w:r w:rsidR="004712EE" w:rsidRPr="00560044">
        <w:rPr>
          <w:rFonts w:ascii="Segoe UI" w:hAnsi="Segoe UI" w:cs="Segoe UI"/>
          <w:b/>
          <w:i/>
        </w:rPr>
        <w:t>modernizarea sistemului și a instituțiilor de educație în perioada 2008-2013</w:t>
      </w:r>
      <w:r w:rsidR="004712EE" w:rsidRPr="00560044">
        <w:rPr>
          <w:rFonts w:ascii="Segoe UI" w:hAnsi="Segoe UI" w:cs="Segoe UI"/>
          <w:b/>
        </w:rPr>
        <w:t>”, „</w:t>
      </w:r>
      <w:r w:rsidR="004712EE" w:rsidRPr="00560044">
        <w:rPr>
          <w:rFonts w:ascii="Segoe UI" w:hAnsi="Segoe UI" w:cs="Segoe UI"/>
          <w:b/>
          <w:i/>
        </w:rPr>
        <w:t>asigurarea în perioada 2008-2013, din alocarea bugetară anuală, a minimum 6% din PIB pentru educație și a minimum 1% pentru cercetare</w:t>
      </w:r>
      <w:r w:rsidR="004712EE" w:rsidRPr="00560044">
        <w:rPr>
          <w:rFonts w:ascii="Segoe UI" w:hAnsi="Segoe UI" w:cs="Segoe UI"/>
        </w:rPr>
        <w:t>” sau „</w:t>
      </w:r>
      <w:r w:rsidR="004712EE" w:rsidRPr="00560044">
        <w:rPr>
          <w:rFonts w:ascii="Segoe UI" w:hAnsi="Segoe UI" w:cs="Segoe UI"/>
          <w:b/>
          <w:i/>
        </w:rPr>
        <w:t>adoptarea [...] principiului «finanțării multianuale pe cicluri și programe de studii și proiecte» în învățământul universitar</w:t>
      </w:r>
      <w:r w:rsidR="004712EE" w:rsidRPr="00560044">
        <w:rPr>
          <w:rFonts w:ascii="Segoe UI" w:hAnsi="Segoe UI" w:cs="Segoe UI"/>
        </w:rPr>
        <w:t xml:space="preserve">”. </w:t>
      </w:r>
    </w:p>
    <w:p w14:paraId="62892CAE" w14:textId="575746C7" w:rsidR="00235E18" w:rsidRPr="00560044" w:rsidRDefault="00966A53" w:rsidP="00156486">
      <w:pPr>
        <w:spacing w:after="0"/>
        <w:ind w:firstLine="708"/>
        <w:jc w:val="both"/>
        <w:rPr>
          <w:rFonts w:ascii="Segoe UI" w:hAnsi="Segoe UI" w:cs="Segoe UI"/>
        </w:rPr>
      </w:pPr>
      <w:r w:rsidRPr="00560044">
        <w:rPr>
          <w:rFonts w:ascii="Segoe UI" w:hAnsi="Segoe UI" w:cs="Segoe UI"/>
        </w:rPr>
        <w:t>Pactul pornea de la premisa că „</w:t>
      </w:r>
      <w:r w:rsidRPr="00560044">
        <w:rPr>
          <w:rFonts w:ascii="Segoe UI" w:hAnsi="Segoe UI" w:cs="Segoe UI"/>
          <w:b/>
          <w:i/>
        </w:rPr>
        <w:t xml:space="preserve">România se confruntă cu riscuri majore pe termen lung, întrucât sistemele sale de educație și de cercetare înregistrează decalaje semnificative față de standardele, practicile și rezultate din țările Uniunii Europene, țări în care cunoașterea a devenit resursa cea mai </w:t>
      </w:r>
      <w:r w:rsidR="00381BE0" w:rsidRPr="00560044">
        <w:rPr>
          <w:rFonts w:ascii="Segoe UI" w:hAnsi="Segoe UI" w:cs="Segoe UI"/>
          <w:b/>
          <w:i/>
        </w:rPr>
        <w:t>importantă</w:t>
      </w:r>
      <w:r w:rsidRPr="00560044">
        <w:rPr>
          <w:rFonts w:ascii="Segoe UI" w:hAnsi="Segoe UI" w:cs="Segoe UI"/>
          <w:b/>
          <w:i/>
        </w:rPr>
        <w:t xml:space="preserve"> a dezvoltării economic-sociale și personale</w:t>
      </w:r>
      <w:r w:rsidRPr="00560044">
        <w:rPr>
          <w:rFonts w:ascii="Segoe UI" w:hAnsi="Segoe UI" w:cs="Segoe UI"/>
        </w:rPr>
        <w:t>”</w:t>
      </w:r>
      <w:r w:rsidR="004712EE" w:rsidRPr="00560044">
        <w:rPr>
          <w:rFonts w:ascii="Segoe UI" w:hAnsi="Segoe UI" w:cs="Segoe UI"/>
        </w:rPr>
        <w:t xml:space="preserve"> </w:t>
      </w:r>
      <w:r w:rsidRPr="00560044">
        <w:rPr>
          <w:rFonts w:ascii="Segoe UI" w:hAnsi="Segoe UI" w:cs="Segoe UI"/>
        </w:rPr>
        <w:t>și de la îngrijorarea că există posibilitatea ca „</w:t>
      </w:r>
      <w:r w:rsidRPr="00560044">
        <w:rPr>
          <w:rFonts w:ascii="Segoe UI" w:hAnsi="Segoe UI" w:cs="Segoe UI"/>
          <w:i/>
        </w:rPr>
        <w:t>generațiile viitoare să fie la maturitate din ce în ce mai puțin competitive pe piața muncii și tot mai puțin pricepute în gestionarea vieții personale printr-o învățare pe tot parcursul vieții</w:t>
      </w:r>
      <w:r w:rsidRPr="00560044">
        <w:rPr>
          <w:rFonts w:ascii="Segoe UI" w:hAnsi="Segoe UI" w:cs="Segoe UI"/>
        </w:rPr>
        <w:t>”. Liderii partidelor politice și Președintele României erau „</w:t>
      </w:r>
      <w:r w:rsidRPr="00560044">
        <w:rPr>
          <w:rFonts w:ascii="Segoe UI" w:hAnsi="Segoe UI" w:cs="Segoe UI"/>
          <w:b/>
          <w:i/>
        </w:rPr>
        <w:t>convinși că, fără o intervenție decisă și coerentă, fără un efort permanent, real și susținut al instituțiilor responsabile, riscă ca economia să stagneze, ca dependența noastră de invocațiile venite din afară să sporească, iar democrația să funcționeze cu sincope</w:t>
      </w:r>
      <w:r w:rsidRPr="00560044">
        <w:rPr>
          <w:rFonts w:ascii="Segoe UI" w:hAnsi="Segoe UI" w:cs="Segoe UI"/>
        </w:rPr>
        <w:t>”.</w:t>
      </w:r>
    </w:p>
    <w:p w14:paraId="45C3DBA7" w14:textId="637CD72B" w:rsidR="00C23DD3" w:rsidRPr="00560044" w:rsidRDefault="00C23DD3" w:rsidP="00381BE0">
      <w:pPr>
        <w:spacing w:after="0"/>
        <w:ind w:firstLine="708"/>
        <w:jc w:val="both"/>
        <w:rPr>
          <w:rFonts w:ascii="Segoe UI" w:hAnsi="Segoe UI" w:cs="Segoe UI"/>
        </w:rPr>
      </w:pPr>
      <w:r w:rsidRPr="00560044">
        <w:rPr>
          <w:rFonts w:ascii="Segoe UI" w:hAnsi="Segoe UI" w:cs="Segoe UI"/>
        </w:rPr>
        <w:t xml:space="preserve">Pe 10 martie 2008, încă 15 organizații din societatea civilă, </w:t>
      </w:r>
      <w:r w:rsidRPr="00560044">
        <w:rPr>
          <w:rFonts w:ascii="Segoe UI" w:hAnsi="Segoe UI" w:cs="Segoe UI"/>
          <w:b/>
        </w:rPr>
        <w:t>inclusiv Alianța Națională a Organizațiilor Studențești din România</w:t>
      </w:r>
      <w:r w:rsidRPr="00560044">
        <w:rPr>
          <w:rFonts w:ascii="Segoe UI" w:hAnsi="Segoe UI" w:cs="Segoe UI"/>
        </w:rPr>
        <w:t>, Academia Română, Asociația Ad Astra sau Consiliul Național al Elevilor</w:t>
      </w:r>
      <w:r w:rsidR="00381BE0" w:rsidRPr="00560044">
        <w:rPr>
          <w:rFonts w:ascii="Segoe UI" w:hAnsi="Segoe UI" w:cs="Segoe UI"/>
        </w:rPr>
        <w:t xml:space="preserve"> au semnat pactul</w:t>
      </w:r>
      <w:r w:rsidRPr="00560044">
        <w:rPr>
          <w:rFonts w:ascii="Segoe UI" w:hAnsi="Segoe UI" w:cs="Segoe UI"/>
        </w:rPr>
        <w:t xml:space="preserve">. În acest context, </w:t>
      </w:r>
      <w:r w:rsidR="00205477" w:rsidRPr="00560044">
        <w:rPr>
          <w:rFonts w:ascii="Segoe UI" w:hAnsi="Segoe UI" w:cs="Segoe UI"/>
        </w:rPr>
        <w:t xml:space="preserve">Președintele României a invitat semnatarii să trimită sugestii pentru o strategie care să pună în practică prevederile </w:t>
      </w:r>
      <w:r w:rsidR="00205477" w:rsidRPr="00560044">
        <w:rPr>
          <w:rFonts w:ascii="Segoe UI" w:hAnsi="Segoe UI" w:cs="Segoe UI"/>
          <w:i/>
        </w:rPr>
        <w:t>Pactului Național pentru Educație</w:t>
      </w:r>
      <w:r w:rsidR="00205477" w:rsidRPr="00560044">
        <w:rPr>
          <w:rFonts w:ascii="Segoe UI" w:hAnsi="Segoe UI" w:cs="Segoe UI"/>
        </w:rPr>
        <w:t xml:space="preserve">. Și de această dată, ANOSR a contribuit la strategia care a fost intitulată </w:t>
      </w:r>
      <w:r w:rsidR="00205477" w:rsidRPr="00560044">
        <w:rPr>
          <w:rFonts w:ascii="Segoe UI" w:hAnsi="Segoe UI" w:cs="Segoe UI"/>
          <w:i/>
        </w:rPr>
        <w:t>Educație și cercetare pentru societatea cunoașterii</w:t>
      </w:r>
      <w:r w:rsidR="00381BE0" w:rsidRPr="00560044">
        <w:rPr>
          <w:rFonts w:ascii="Segoe UI" w:hAnsi="Segoe UI" w:cs="Segoe UI"/>
        </w:rPr>
        <w:t>. A</w:t>
      </w:r>
      <w:r w:rsidR="00205477" w:rsidRPr="00560044">
        <w:rPr>
          <w:rFonts w:ascii="Segoe UI" w:hAnsi="Segoe UI" w:cs="Segoe UI"/>
        </w:rPr>
        <w:t>ceasta</w:t>
      </w:r>
      <w:r w:rsidRPr="00560044">
        <w:rPr>
          <w:rFonts w:ascii="Segoe UI" w:hAnsi="Segoe UI" w:cs="Segoe UI"/>
        </w:rPr>
        <w:t xml:space="preserve"> prevede</w:t>
      </w:r>
      <w:r w:rsidR="00205477" w:rsidRPr="00560044">
        <w:rPr>
          <w:rFonts w:ascii="Segoe UI" w:hAnsi="Segoe UI" w:cs="Segoe UI"/>
        </w:rPr>
        <w:t>a</w:t>
      </w:r>
      <w:r w:rsidRPr="00560044">
        <w:rPr>
          <w:rFonts w:ascii="Segoe UI" w:hAnsi="Segoe UI" w:cs="Segoe UI"/>
        </w:rPr>
        <w:t xml:space="preserve"> „</w:t>
      </w:r>
      <w:r w:rsidRPr="00560044">
        <w:rPr>
          <w:rFonts w:ascii="Segoe UI" w:hAnsi="Segoe UI" w:cs="Segoe UI"/>
          <w:b/>
          <w:i/>
        </w:rPr>
        <w:t>alocarea a cel puțin 7% din PIB pentru educație și cercetare și condiționarea cuantumului resurselor alocate unităților din sistem de rezultatele efectiv obținute (până în 2015)</w:t>
      </w:r>
      <w:r w:rsidRPr="00560044">
        <w:rPr>
          <w:rFonts w:ascii="Segoe UI" w:hAnsi="Segoe UI" w:cs="Segoe UI"/>
        </w:rPr>
        <w:t>” (p. 4). De asemenea, „</w:t>
      </w:r>
      <w:r w:rsidRPr="00560044">
        <w:rPr>
          <w:rFonts w:ascii="Segoe UI" w:hAnsi="Segoe UI" w:cs="Segoe UI"/>
          <w:i/>
        </w:rPr>
        <w:t>doctoranzii cu frecvență vor fi încadrați automat ca asistenți de cercetare sau asistenți de predare, iar bursele lor vor fi dublate, pentru a încuraja intrarea în sistemul de învățământ</w:t>
      </w:r>
      <w:r w:rsidRPr="00560044">
        <w:rPr>
          <w:rFonts w:ascii="Segoe UI" w:hAnsi="Segoe UI" w:cs="Segoe UI"/>
        </w:rPr>
        <w:t>” (p. 26), iar „</w:t>
      </w:r>
      <w:r w:rsidRPr="00560044">
        <w:rPr>
          <w:rFonts w:ascii="Segoe UI" w:hAnsi="Segoe UI" w:cs="Segoe UI"/>
          <w:b/>
          <w:i/>
        </w:rPr>
        <w:t>fiecare universitate va avea obligație de a asigura, pentru toți studenții, servicii de orientare și consiliere în carieră, cont e-mail și acces la baze de date (biblioteci) virtuale specifice domeniului</w:t>
      </w:r>
      <w:r w:rsidRPr="00560044">
        <w:rPr>
          <w:rFonts w:ascii="Segoe UI" w:hAnsi="Segoe UI" w:cs="Segoe UI"/>
        </w:rPr>
        <w:t>” (p. 29).</w:t>
      </w:r>
    </w:p>
    <w:p w14:paraId="39234CFC" w14:textId="5EF17146" w:rsidR="008D6263" w:rsidRPr="00560044" w:rsidRDefault="008D6263" w:rsidP="00156486">
      <w:pPr>
        <w:spacing w:after="0"/>
        <w:ind w:firstLine="708"/>
        <w:jc w:val="both"/>
        <w:rPr>
          <w:rFonts w:ascii="Segoe UI" w:hAnsi="Segoe UI" w:cs="Segoe UI"/>
        </w:rPr>
      </w:pPr>
      <w:r w:rsidRPr="00560044">
        <w:rPr>
          <w:rFonts w:ascii="Segoe UI" w:hAnsi="Segoe UI" w:cs="Segoe UI"/>
          <w:b/>
        </w:rPr>
        <w:lastRenderedPageBreak/>
        <w:t xml:space="preserve">Din păcate, niciunul dintre marile obiective ale </w:t>
      </w:r>
      <w:r w:rsidRPr="00560044">
        <w:rPr>
          <w:rFonts w:ascii="Segoe UI" w:hAnsi="Segoe UI" w:cs="Segoe UI"/>
          <w:b/>
          <w:i/>
        </w:rPr>
        <w:t xml:space="preserve">Pactului Național pentru Educație </w:t>
      </w:r>
      <w:r w:rsidRPr="00560044">
        <w:rPr>
          <w:rFonts w:ascii="Segoe UI" w:hAnsi="Segoe UI" w:cs="Segoe UI"/>
          <w:b/>
        </w:rPr>
        <w:t>sau a strategiei</w:t>
      </w:r>
      <w:r w:rsidRPr="00560044">
        <w:rPr>
          <w:rFonts w:ascii="Segoe UI" w:hAnsi="Segoe UI" w:cs="Segoe UI"/>
          <w:b/>
          <w:i/>
        </w:rPr>
        <w:t xml:space="preserve"> Educație și cercetare pentru societatea cunoașterii</w:t>
      </w:r>
      <w:r w:rsidRPr="00560044">
        <w:rPr>
          <w:rFonts w:ascii="Segoe UI" w:hAnsi="Segoe UI" w:cs="Segoe UI"/>
          <w:b/>
        </w:rPr>
        <w:t xml:space="preserve"> nu a fost respectat</w:t>
      </w:r>
      <w:r w:rsidRPr="00560044">
        <w:rPr>
          <w:rFonts w:ascii="Segoe UI" w:hAnsi="Segoe UI" w:cs="Segoe UI"/>
        </w:rPr>
        <w:t>. Motivul cel mai des invocat a fost cel referitor la dificultățile economice pe care România le-a traversat în perioada 2008-2011. Din păcate, această perioadă a demonstrat faptul că asumările făcute în domeniul educației, ca de altfel în orice alt domeniu, nu pot fi implementate fără o finanțare corespunzătoare. Prin urmare, faptul că pentru bugetul</w:t>
      </w:r>
      <w:r w:rsidR="00560044" w:rsidRPr="00560044">
        <w:rPr>
          <w:rFonts w:ascii="Segoe UI" w:hAnsi="Segoe UI" w:cs="Segoe UI"/>
        </w:rPr>
        <w:t xml:space="preserve"> educației</w:t>
      </w:r>
      <w:r w:rsidRPr="00560044">
        <w:rPr>
          <w:rFonts w:ascii="Segoe UI" w:hAnsi="Segoe UI" w:cs="Segoe UI"/>
        </w:rPr>
        <w:t xml:space="preserve"> nu au fost alocate 6% din PIB s-a resimțit puternic în toată această perioadă.</w:t>
      </w:r>
    </w:p>
    <w:p w14:paraId="560D2944" w14:textId="0906B6C0" w:rsidR="008D6263" w:rsidRPr="00560044" w:rsidRDefault="008D6263" w:rsidP="008D6263">
      <w:pPr>
        <w:spacing w:after="0"/>
        <w:ind w:firstLine="708"/>
        <w:jc w:val="both"/>
        <w:rPr>
          <w:rFonts w:ascii="Segoe UI" w:hAnsi="Segoe UI" w:cs="Segoe UI"/>
        </w:rPr>
      </w:pPr>
      <w:r w:rsidRPr="00560044">
        <w:rPr>
          <w:rFonts w:ascii="Segoe UI" w:hAnsi="Segoe UI" w:cs="Segoe UI"/>
        </w:rPr>
        <w:t xml:space="preserve">Ca și o prelungire a propunerii privind finanțarea educației din România, așa cum era prevăzută în </w:t>
      </w:r>
      <w:r w:rsidRPr="00560044">
        <w:rPr>
          <w:rFonts w:ascii="Segoe UI" w:hAnsi="Segoe UI" w:cs="Segoe UI"/>
          <w:i/>
        </w:rPr>
        <w:t>Pactul Național pentru Educație</w:t>
      </w:r>
      <w:r w:rsidRPr="00560044">
        <w:rPr>
          <w:rFonts w:ascii="Segoe UI" w:hAnsi="Segoe UI" w:cs="Segoe UI"/>
        </w:rPr>
        <w:t xml:space="preserve">, </w:t>
      </w:r>
      <w:r w:rsidRPr="00560044">
        <w:rPr>
          <w:rFonts w:ascii="Segoe UI" w:hAnsi="Segoe UI" w:cs="Segoe UI"/>
          <w:i/>
        </w:rPr>
        <w:t xml:space="preserve">Legea Educației Naționale </w:t>
      </w:r>
      <w:r w:rsidRPr="00560044">
        <w:rPr>
          <w:rFonts w:ascii="Segoe UI" w:hAnsi="Segoe UI" w:cs="Segoe UI"/>
        </w:rPr>
        <w:t>nr. 1/2011 prevede la art</w:t>
      </w:r>
      <w:r w:rsidR="00560044" w:rsidRPr="00560044">
        <w:rPr>
          <w:rFonts w:ascii="Segoe UI" w:hAnsi="Segoe UI" w:cs="Segoe UI"/>
        </w:rPr>
        <w:t>icolul</w:t>
      </w:r>
      <w:r w:rsidRPr="00560044">
        <w:rPr>
          <w:rFonts w:ascii="Segoe UI" w:hAnsi="Segoe UI" w:cs="Segoe UI"/>
        </w:rPr>
        <w:t xml:space="preserve"> 8 următoarele: „</w:t>
      </w:r>
      <w:r w:rsidRPr="00560044">
        <w:rPr>
          <w:rFonts w:ascii="Segoe UI" w:hAnsi="Segoe UI" w:cs="Segoe UI"/>
          <w:b/>
          <w:i/>
        </w:rPr>
        <w:t>Pentru finanțarea educației naționale se alocă anual din bugetul de stat și din bugetele autorităților publice locale minimum 6% din produsul intern brut al anului respectiv.</w:t>
      </w:r>
      <w:r w:rsidRPr="00560044">
        <w:rPr>
          <w:rFonts w:ascii="Segoe UI" w:hAnsi="Segoe UI" w:cs="Segoe UI"/>
          <w:i/>
        </w:rPr>
        <w:t xml:space="preserve"> Suplimentar, unitățile și instituțiile de învățământ pot obține și utiliza autonom venituri proprii. </w:t>
      </w:r>
      <w:r w:rsidRPr="00560044">
        <w:rPr>
          <w:rFonts w:ascii="Segoe UI" w:hAnsi="Segoe UI" w:cs="Segoe UI"/>
          <w:b/>
          <w:i/>
        </w:rPr>
        <w:t>Pentru activitatea de cercetare științifică se alocă anual de la bugetul de stat, minim 1% din produsul intern brut al anului respectiv</w:t>
      </w:r>
      <w:r w:rsidRPr="00560044">
        <w:rPr>
          <w:rFonts w:ascii="Segoe UI" w:hAnsi="Segoe UI" w:cs="Segoe UI"/>
        </w:rPr>
        <w:t>”.</w:t>
      </w:r>
    </w:p>
    <w:p w14:paraId="0141B6AD" w14:textId="77D045F1" w:rsidR="008D6263" w:rsidRPr="00560044" w:rsidRDefault="008D6263" w:rsidP="008D6263">
      <w:pPr>
        <w:spacing w:after="0"/>
        <w:ind w:firstLine="708"/>
        <w:jc w:val="both"/>
        <w:rPr>
          <w:rFonts w:ascii="Segoe UI" w:hAnsi="Segoe UI" w:cs="Segoe UI"/>
        </w:rPr>
      </w:pPr>
      <w:r w:rsidRPr="00560044">
        <w:rPr>
          <w:rFonts w:ascii="Segoe UI" w:hAnsi="Segoe UI" w:cs="Segoe UI"/>
        </w:rPr>
        <w:t xml:space="preserve">Din păcate, această prevedere </w:t>
      </w:r>
      <w:r w:rsidR="00E01ABD" w:rsidRPr="00560044">
        <w:rPr>
          <w:rFonts w:ascii="Segoe UI" w:hAnsi="Segoe UI" w:cs="Segoe UI"/>
        </w:rPr>
        <w:t xml:space="preserve">a fost prorogată anual de fiecare Guvern începând din 2011. Declarațiile ministrului de finanțe privitoare la bugetul din 2016 vin în continuarea acestei cutume păguboase în ceea ce privește finanțarea învățământului românesc. În plus, Guvernul României nu a alocat sume nici pentru acordarea de cupoane sociale pentru educația timpurie, cum este prevăzut la art. 27 din LEN, proces ce ar trebui gestionat de Ministerul Muncii, Familiei și </w:t>
      </w:r>
      <w:r w:rsidR="00560044" w:rsidRPr="00560044">
        <w:rPr>
          <w:rFonts w:ascii="Segoe UI" w:hAnsi="Segoe UI" w:cs="Segoe UI"/>
        </w:rPr>
        <w:t>P</w:t>
      </w:r>
      <w:r w:rsidR="00E01ABD" w:rsidRPr="00560044">
        <w:rPr>
          <w:rFonts w:ascii="Segoe UI" w:hAnsi="Segoe UI" w:cs="Segoe UI"/>
        </w:rPr>
        <w:t>rotecției Sociale.</w:t>
      </w:r>
    </w:p>
    <w:p w14:paraId="53C336EF" w14:textId="77777777" w:rsidR="0023195A" w:rsidRPr="004712EE" w:rsidRDefault="0023195A" w:rsidP="00156486">
      <w:pPr>
        <w:spacing w:after="0"/>
        <w:ind w:firstLine="708"/>
        <w:jc w:val="both"/>
        <w:rPr>
          <w:rFonts w:ascii="Segoe UI" w:hAnsi="Segoe UI" w:cs="Segoe UI"/>
          <w:sz w:val="18"/>
        </w:rPr>
      </w:pPr>
    </w:p>
    <w:p w14:paraId="031F636B" w14:textId="77777777" w:rsidR="00156486" w:rsidRPr="005E151E" w:rsidRDefault="0023195A" w:rsidP="005E151E">
      <w:pPr>
        <w:pStyle w:val="Heading3"/>
        <w:ind w:firstLine="708"/>
        <w:jc w:val="left"/>
        <w:rPr>
          <w:b/>
          <w:sz w:val="30"/>
          <w:szCs w:val="30"/>
        </w:rPr>
      </w:pPr>
      <w:bookmarkStart w:id="10" w:name="_Toc435730670"/>
      <w:r w:rsidRPr="005E151E">
        <w:rPr>
          <w:b/>
          <w:sz w:val="30"/>
          <w:szCs w:val="30"/>
        </w:rPr>
        <w:t>Asumări luate la nivel european</w:t>
      </w:r>
      <w:bookmarkEnd w:id="10"/>
      <w:r w:rsidR="00CA553E" w:rsidRPr="005E151E">
        <w:rPr>
          <w:b/>
          <w:sz w:val="30"/>
          <w:szCs w:val="30"/>
        </w:rPr>
        <w:tab/>
      </w:r>
    </w:p>
    <w:p w14:paraId="6635A542" w14:textId="77777777" w:rsidR="00D02323" w:rsidRPr="004712EE" w:rsidRDefault="00CA553E" w:rsidP="0023195A">
      <w:pPr>
        <w:spacing w:after="0"/>
        <w:ind w:firstLine="708"/>
        <w:jc w:val="both"/>
        <w:rPr>
          <w:rFonts w:ascii="Segoe UI" w:hAnsi="Segoe UI" w:cs="Segoe UI"/>
        </w:rPr>
      </w:pPr>
      <w:r w:rsidRPr="004712EE">
        <w:rPr>
          <w:rFonts w:ascii="Segoe UI" w:hAnsi="Segoe UI" w:cs="Segoe UI"/>
        </w:rPr>
        <w:t xml:space="preserve">România </w:t>
      </w:r>
      <w:r w:rsidR="00D05EB2" w:rsidRPr="004712EE">
        <w:rPr>
          <w:rFonts w:ascii="Segoe UI" w:hAnsi="Segoe UI" w:cs="Segoe UI"/>
        </w:rPr>
        <w:t>ș</w:t>
      </w:r>
      <w:r w:rsidRPr="004712EE">
        <w:rPr>
          <w:rFonts w:ascii="Segoe UI" w:hAnsi="Segoe UI" w:cs="Segoe UI"/>
        </w:rPr>
        <w:t xml:space="preserve">i-a asumat </w:t>
      </w:r>
      <w:r w:rsidR="00D02323" w:rsidRPr="004712EE">
        <w:rPr>
          <w:rFonts w:ascii="Segoe UI" w:hAnsi="Segoe UI" w:cs="Segoe UI"/>
        </w:rPr>
        <w:t xml:space="preserve">anumite obiective prin strategia </w:t>
      </w:r>
      <w:r w:rsidR="00D02323" w:rsidRPr="001F7E89">
        <w:rPr>
          <w:rFonts w:ascii="Segoe UI" w:hAnsi="Segoe UI" w:cs="Segoe UI"/>
          <w:b/>
          <w:i/>
        </w:rPr>
        <w:t>Europa 2020</w:t>
      </w:r>
      <w:r w:rsidR="00D02323" w:rsidRPr="004712EE">
        <w:rPr>
          <w:rFonts w:ascii="Segoe UI" w:hAnsi="Segoe UI" w:cs="Segoe UI"/>
        </w:rPr>
        <w:t xml:space="preserve">, elaborată de Comisia Europeană în </w:t>
      </w:r>
      <w:r w:rsidR="00D02323" w:rsidRPr="001F7E89">
        <w:rPr>
          <w:rFonts w:ascii="Segoe UI" w:hAnsi="Segoe UI" w:cs="Segoe UI"/>
          <w:b/>
        </w:rPr>
        <w:t>2010</w:t>
      </w:r>
      <w:r w:rsidR="00D02323" w:rsidRPr="004712EE">
        <w:rPr>
          <w:rFonts w:ascii="Segoe UI" w:hAnsi="Segoe UI" w:cs="Segoe UI"/>
        </w:rPr>
        <w:t>.</w:t>
      </w:r>
      <w:r w:rsidR="00683EF0" w:rsidRPr="004712EE">
        <w:rPr>
          <w:rFonts w:ascii="Segoe UI" w:hAnsi="Segoe UI" w:cs="Segoe UI"/>
        </w:rPr>
        <w:t xml:space="preserve"> </w:t>
      </w:r>
      <w:r w:rsidR="00D02323" w:rsidRPr="004712EE">
        <w:rPr>
          <w:rFonts w:ascii="Segoe UI" w:hAnsi="Segoe UI" w:cs="Segoe UI"/>
        </w:rPr>
        <w:t xml:space="preserve">Astfel, până în </w:t>
      </w:r>
      <w:r w:rsidR="00D02323" w:rsidRPr="001F7E89">
        <w:rPr>
          <w:rFonts w:ascii="Segoe UI" w:hAnsi="Segoe UI" w:cs="Segoe UI"/>
          <w:b/>
        </w:rPr>
        <w:t>2020</w:t>
      </w:r>
      <w:r w:rsidR="00D02323" w:rsidRPr="004712EE">
        <w:rPr>
          <w:rFonts w:ascii="Segoe UI" w:hAnsi="Segoe UI" w:cs="Segoe UI"/>
        </w:rPr>
        <w:t xml:space="preserve">, </w:t>
      </w:r>
      <w:r w:rsidR="00D02323" w:rsidRPr="001F7E89">
        <w:rPr>
          <w:rFonts w:ascii="Segoe UI" w:hAnsi="Segoe UI" w:cs="Segoe UI"/>
          <w:b/>
        </w:rPr>
        <w:t>26,7%</w:t>
      </w:r>
      <w:r w:rsidR="00D02323" w:rsidRPr="004712EE">
        <w:rPr>
          <w:rFonts w:ascii="Segoe UI" w:hAnsi="Segoe UI" w:cs="Segoe UI"/>
        </w:rPr>
        <w:t xml:space="preserve"> din popula</w:t>
      </w:r>
      <w:r w:rsidR="00D05EB2" w:rsidRPr="004712EE">
        <w:rPr>
          <w:rFonts w:ascii="Segoe UI" w:hAnsi="Segoe UI" w:cs="Segoe UI"/>
        </w:rPr>
        <w:t>ț</w:t>
      </w:r>
      <w:r w:rsidR="00D02323" w:rsidRPr="004712EE">
        <w:rPr>
          <w:rFonts w:ascii="Segoe UI" w:hAnsi="Segoe UI" w:cs="Segoe UI"/>
        </w:rPr>
        <w:t>ia României ar trebui să fi absolvit studii superioare. În compara</w:t>
      </w:r>
      <w:r w:rsidR="00D05EB2" w:rsidRPr="004712EE">
        <w:rPr>
          <w:rFonts w:ascii="Segoe UI" w:hAnsi="Segoe UI" w:cs="Segoe UI"/>
        </w:rPr>
        <w:t>ț</w:t>
      </w:r>
      <w:r w:rsidR="00D02323" w:rsidRPr="004712EE">
        <w:rPr>
          <w:rFonts w:ascii="Segoe UI" w:hAnsi="Segoe UI" w:cs="Segoe UI"/>
        </w:rPr>
        <w:t xml:space="preserve">ie, la nivel mediei </w:t>
      </w:r>
      <w:r w:rsidR="00D02323" w:rsidRPr="001F7E89">
        <w:rPr>
          <w:rFonts w:ascii="Segoe UI" w:hAnsi="Segoe UI" w:cs="Segoe UI"/>
          <w:b/>
        </w:rPr>
        <w:t>EU-28</w:t>
      </w:r>
      <w:r w:rsidR="00D02323" w:rsidRPr="004712EE">
        <w:rPr>
          <w:rFonts w:ascii="Segoe UI" w:hAnsi="Segoe UI" w:cs="Segoe UI"/>
        </w:rPr>
        <w:t xml:space="preserve">, </w:t>
      </w:r>
      <w:r w:rsidR="00D02323" w:rsidRPr="001F7E89">
        <w:rPr>
          <w:rFonts w:ascii="Segoe UI" w:hAnsi="Segoe UI" w:cs="Segoe UI"/>
          <w:b/>
        </w:rPr>
        <w:t>40%</w:t>
      </w:r>
      <w:r w:rsidR="00D02323" w:rsidRPr="004712EE">
        <w:rPr>
          <w:rFonts w:ascii="Segoe UI" w:hAnsi="Segoe UI" w:cs="Segoe UI"/>
        </w:rPr>
        <w:t xml:space="preserve"> dintre cetă</w:t>
      </w:r>
      <w:r w:rsidR="00D05EB2" w:rsidRPr="004712EE">
        <w:rPr>
          <w:rFonts w:ascii="Segoe UI" w:hAnsi="Segoe UI" w:cs="Segoe UI"/>
        </w:rPr>
        <w:t>ț</w:t>
      </w:r>
      <w:r w:rsidR="00D02323" w:rsidRPr="004712EE">
        <w:rPr>
          <w:rFonts w:ascii="Segoe UI" w:hAnsi="Segoe UI" w:cs="Segoe UI"/>
        </w:rPr>
        <w:t xml:space="preserve">eni ar trebui să fi urmat studii superioare. În </w:t>
      </w:r>
      <w:r w:rsidR="00D02323" w:rsidRPr="001F7E89">
        <w:rPr>
          <w:rFonts w:ascii="Segoe UI" w:hAnsi="Segoe UI" w:cs="Segoe UI"/>
          <w:b/>
        </w:rPr>
        <w:t>2014</w:t>
      </w:r>
      <w:r w:rsidR="00D02323" w:rsidRPr="004712EE">
        <w:rPr>
          <w:rFonts w:ascii="Segoe UI" w:hAnsi="Segoe UI" w:cs="Segoe UI"/>
        </w:rPr>
        <w:t xml:space="preserve">, </w:t>
      </w:r>
      <w:r w:rsidR="00D02323" w:rsidRPr="001F7E89">
        <w:rPr>
          <w:rFonts w:ascii="Segoe UI" w:hAnsi="Segoe UI" w:cs="Segoe UI"/>
          <w:b/>
        </w:rPr>
        <w:t>37,9%</w:t>
      </w:r>
      <w:r w:rsidR="00D02323" w:rsidRPr="004712EE">
        <w:rPr>
          <w:rFonts w:ascii="Segoe UI" w:hAnsi="Segoe UI" w:cs="Segoe UI"/>
        </w:rPr>
        <w:t xml:space="preserve"> dintre ace</w:t>
      </w:r>
      <w:r w:rsidR="00D05EB2" w:rsidRPr="004712EE">
        <w:rPr>
          <w:rFonts w:ascii="Segoe UI" w:hAnsi="Segoe UI" w:cs="Segoe UI"/>
        </w:rPr>
        <w:t>ș</w:t>
      </w:r>
      <w:r w:rsidR="00D02323" w:rsidRPr="004712EE">
        <w:rPr>
          <w:rFonts w:ascii="Segoe UI" w:hAnsi="Segoe UI" w:cs="Segoe UI"/>
        </w:rPr>
        <w:t>tia aveau studii superioare.</w:t>
      </w:r>
    </w:p>
    <w:p w14:paraId="3311C752" w14:textId="77777777" w:rsidR="0023195A" w:rsidRPr="004712EE" w:rsidRDefault="00D02323" w:rsidP="0023195A">
      <w:pPr>
        <w:spacing w:after="0"/>
        <w:ind w:firstLine="708"/>
        <w:jc w:val="both"/>
        <w:rPr>
          <w:rFonts w:ascii="Segoe UI" w:hAnsi="Segoe UI" w:cs="Segoe UI"/>
        </w:rPr>
      </w:pPr>
      <w:r w:rsidRPr="004712EE">
        <w:rPr>
          <w:rFonts w:ascii="Segoe UI" w:hAnsi="Segoe UI" w:cs="Segoe UI"/>
        </w:rPr>
        <w:t>În ceea ce prive</w:t>
      </w:r>
      <w:r w:rsidR="00D05EB2" w:rsidRPr="004712EE">
        <w:rPr>
          <w:rFonts w:ascii="Segoe UI" w:hAnsi="Segoe UI" w:cs="Segoe UI"/>
        </w:rPr>
        <w:t>ș</w:t>
      </w:r>
      <w:r w:rsidRPr="004712EE">
        <w:rPr>
          <w:rFonts w:ascii="Segoe UI" w:hAnsi="Segoe UI" w:cs="Segoe UI"/>
        </w:rPr>
        <w:t xml:space="preserve">te recomandarea Comisiei Europene în </w:t>
      </w:r>
      <w:r w:rsidRPr="001F7E89">
        <w:rPr>
          <w:rFonts w:ascii="Segoe UI" w:hAnsi="Segoe UI" w:cs="Segoe UI"/>
          <w:b/>
        </w:rPr>
        <w:t>2014</w:t>
      </w:r>
      <w:r w:rsidRPr="004712EE">
        <w:rPr>
          <w:rFonts w:ascii="Segoe UI" w:hAnsi="Segoe UI" w:cs="Segoe UI"/>
        </w:rPr>
        <w:t xml:space="preserve"> cu privire la progresele României, se arată că </w:t>
      </w:r>
      <w:r w:rsidR="000B2940" w:rsidRPr="004712EE">
        <w:rPr>
          <w:rFonts w:ascii="Segoe UI" w:hAnsi="Segoe UI" w:cs="Segoe UI"/>
        </w:rPr>
        <w:t>„</w:t>
      </w:r>
      <w:r w:rsidR="000B2940" w:rsidRPr="004712EE">
        <w:rPr>
          <w:rFonts w:ascii="Segoe UI" w:hAnsi="Segoe UI" w:cs="Segoe UI"/>
          <w:i/>
        </w:rPr>
        <w:t>s-au înregistrat anumite progrese cu privire la îndeplinirea obiectivului. Rata de absolvire a învă</w:t>
      </w:r>
      <w:r w:rsidR="00D05EB2" w:rsidRPr="004712EE">
        <w:rPr>
          <w:rFonts w:ascii="Segoe UI" w:hAnsi="Segoe UI" w:cs="Segoe UI"/>
          <w:i/>
        </w:rPr>
        <w:t>ț</w:t>
      </w:r>
      <w:r w:rsidR="000B2940" w:rsidRPr="004712EE">
        <w:rPr>
          <w:rFonts w:ascii="Segoe UI" w:hAnsi="Segoe UI" w:cs="Segoe UI"/>
          <w:i/>
        </w:rPr>
        <w:t>ământului ter</w:t>
      </w:r>
      <w:r w:rsidR="00D05EB2" w:rsidRPr="004712EE">
        <w:rPr>
          <w:rFonts w:ascii="Segoe UI" w:hAnsi="Segoe UI" w:cs="Segoe UI"/>
          <w:i/>
        </w:rPr>
        <w:t>ț</w:t>
      </w:r>
      <w:r w:rsidR="000B2940" w:rsidRPr="004712EE">
        <w:rPr>
          <w:rFonts w:ascii="Segoe UI" w:hAnsi="Segoe UI" w:cs="Segoe UI"/>
          <w:i/>
        </w:rPr>
        <w:t>iar s-a îmbunătă</w:t>
      </w:r>
      <w:r w:rsidR="00D05EB2" w:rsidRPr="004712EE">
        <w:rPr>
          <w:rFonts w:ascii="Segoe UI" w:hAnsi="Segoe UI" w:cs="Segoe UI"/>
          <w:i/>
        </w:rPr>
        <w:t>ț</w:t>
      </w:r>
      <w:r w:rsidR="000B2940" w:rsidRPr="004712EE">
        <w:rPr>
          <w:rFonts w:ascii="Segoe UI" w:hAnsi="Segoe UI" w:cs="Segoe UI"/>
          <w:i/>
        </w:rPr>
        <w:t xml:space="preserve">it, crescând de la 21,8 % în 2012 la 22,8 % în 2013. </w:t>
      </w:r>
      <w:r w:rsidR="000B2940" w:rsidRPr="001F7E89">
        <w:rPr>
          <w:rFonts w:ascii="Segoe UI" w:hAnsi="Segoe UI" w:cs="Segoe UI"/>
          <w:b/>
          <w:i/>
        </w:rPr>
        <w:t>În ultimii trei ani s-a înregistrat o scădere a numărului de înscrieri în învă</w:t>
      </w:r>
      <w:r w:rsidR="00D05EB2" w:rsidRPr="001F7E89">
        <w:rPr>
          <w:rFonts w:ascii="Segoe UI" w:hAnsi="Segoe UI" w:cs="Segoe UI"/>
          <w:b/>
          <w:i/>
        </w:rPr>
        <w:t>ț</w:t>
      </w:r>
      <w:r w:rsidR="000B2940" w:rsidRPr="001F7E89">
        <w:rPr>
          <w:rFonts w:ascii="Segoe UI" w:hAnsi="Segoe UI" w:cs="Segoe UI"/>
          <w:b/>
          <w:i/>
        </w:rPr>
        <w:t>ământul ter</w:t>
      </w:r>
      <w:r w:rsidR="00D05EB2" w:rsidRPr="001F7E89">
        <w:rPr>
          <w:rFonts w:ascii="Segoe UI" w:hAnsi="Segoe UI" w:cs="Segoe UI"/>
          <w:b/>
          <w:i/>
        </w:rPr>
        <w:t>ț</w:t>
      </w:r>
      <w:r w:rsidR="000B2940" w:rsidRPr="001F7E89">
        <w:rPr>
          <w:rFonts w:ascii="Segoe UI" w:hAnsi="Segoe UI" w:cs="Segoe UI"/>
          <w:b/>
          <w:i/>
        </w:rPr>
        <w:t xml:space="preserve">iar </w:t>
      </w:r>
      <w:r w:rsidR="00D05EB2" w:rsidRPr="001F7E89">
        <w:rPr>
          <w:rFonts w:ascii="Segoe UI" w:hAnsi="Segoe UI" w:cs="Segoe UI"/>
          <w:b/>
          <w:i/>
        </w:rPr>
        <w:t>ș</w:t>
      </w:r>
      <w:r w:rsidR="000B2940" w:rsidRPr="001F7E89">
        <w:rPr>
          <w:rFonts w:ascii="Segoe UI" w:hAnsi="Segoe UI" w:cs="Segoe UI"/>
          <w:b/>
          <w:i/>
        </w:rPr>
        <w:t>i a numărului de absolven</w:t>
      </w:r>
      <w:r w:rsidR="00D05EB2" w:rsidRPr="001F7E89">
        <w:rPr>
          <w:rFonts w:ascii="Segoe UI" w:hAnsi="Segoe UI" w:cs="Segoe UI"/>
          <w:b/>
          <w:i/>
        </w:rPr>
        <w:t>ț</w:t>
      </w:r>
      <w:r w:rsidR="000B2940" w:rsidRPr="001F7E89">
        <w:rPr>
          <w:rFonts w:ascii="Segoe UI" w:hAnsi="Segoe UI" w:cs="Segoe UI"/>
          <w:b/>
          <w:i/>
        </w:rPr>
        <w:t>i, iar acest lucru poate periclita atingerea obiectivului de 26,7 %</w:t>
      </w:r>
      <w:r w:rsidR="000B2940" w:rsidRPr="001F7E89">
        <w:rPr>
          <w:rFonts w:ascii="Segoe UI" w:hAnsi="Segoe UI" w:cs="Segoe UI"/>
          <w:b/>
        </w:rPr>
        <w:t>”.</w:t>
      </w:r>
      <w:r w:rsidR="00683EF0" w:rsidRPr="004712EE">
        <w:rPr>
          <w:rFonts w:ascii="Segoe UI" w:hAnsi="Segoe UI" w:cs="Segoe UI"/>
        </w:rPr>
        <w:t xml:space="preserve"> </w:t>
      </w:r>
    </w:p>
    <w:p w14:paraId="4C186650" w14:textId="4C65DE90" w:rsidR="005E151E" w:rsidRDefault="005E151E">
      <w:pPr>
        <w:spacing w:after="160" w:line="259" w:lineRule="auto"/>
        <w:rPr>
          <w:rFonts w:ascii="Segoe UI" w:hAnsi="Segoe UI" w:cs="Segoe UI"/>
          <w:sz w:val="18"/>
        </w:rPr>
      </w:pPr>
      <w:r>
        <w:rPr>
          <w:rFonts w:ascii="Segoe UI" w:hAnsi="Segoe UI" w:cs="Segoe UI"/>
          <w:sz w:val="18"/>
        </w:rPr>
        <w:br w:type="page"/>
      </w:r>
    </w:p>
    <w:p w14:paraId="32DBBEDC" w14:textId="77777777" w:rsidR="005A2719" w:rsidRPr="004712EE" w:rsidRDefault="005A2719" w:rsidP="00126CD8">
      <w:pPr>
        <w:spacing w:after="0"/>
        <w:jc w:val="both"/>
        <w:rPr>
          <w:rFonts w:ascii="Segoe UI" w:hAnsi="Segoe UI" w:cs="Segoe UI"/>
          <w:b/>
          <w:sz w:val="18"/>
        </w:rPr>
      </w:pPr>
    </w:p>
    <w:p w14:paraId="3335DAAF" w14:textId="77777777" w:rsidR="005A2719" w:rsidRPr="005E151E" w:rsidRDefault="008D6F87" w:rsidP="005A2719">
      <w:pPr>
        <w:pStyle w:val="Heading2"/>
        <w:spacing w:after="0"/>
        <w:ind w:firstLine="708"/>
        <w:rPr>
          <w:rFonts w:cs="Segoe UI"/>
          <w:b/>
          <w:sz w:val="32"/>
        </w:rPr>
      </w:pPr>
      <w:r w:rsidRPr="005E151E">
        <w:rPr>
          <w:rFonts w:cs="Segoe UI"/>
          <w:sz w:val="24"/>
        </w:rPr>
        <w:tab/>
      </w:r>
      <w:bookmarkStart w:id="11" w:name="_Toc435730671"/>
      <w:r w:rsidR="005A2719" w:rsidRPr="005E151E">
        <w:rPr>
          <w:rFonts w:cs="Segoe UI"/>
          <w:b/>
          <w:sz w:val="32"/>
        </w:rPr>
        <w:t>Evolu</w:t>
      </w:r>
      <w:r w:rsidR="00D05EB2" w:rsidRPr="005E151E">
        <w:rPr>
          <w:rFonts w:cs="Segoe UI"/>
          <w:b/>
          <w:sz w:val="32"/>
        </w:rPr>
        <w:t>ț</w:t>
      </w:r>
      <w:r w:rsidR="005A2719" w:rsidRPr="005E151E">
        <w:rPr>
          <w:rFonts w:cs="Segoe UI"/>
          <w:b/>
          <w:sz w:val="32"/>
        </w:rPr>
        <w:t>ia numărului de studen</w:t>
      </w:r>
      <w:r w:rsidR="00D05EB2" w:rsidRPr="005E151E">
        <w:rPr>
          <w:rFonts w:cs="Segoe UI"/>
          <w:b/>
          <w:sz w:val="32"/>
        </w:rPr>
        <w:t>ț</w:t>
      </w:r>
      <w:r w:rsidR="005A2719" w:rsidRPr="005E151E">
        <w:rPr>
          <w:rFonts w:cs="Segoe UI"/>
          <w:b/>
          <w:sz w:val="32"/>
        </w:rPr>
        <w:t>i în România ultimilor ani</w:t>
      </w:r>
      <w:bookmarkEnd w:id="11"/>
    </w:p>
    <w:p w14:paraId="34134078" w14:textId="77777777" w:rsidR="008D6F87" w:rsidRPr="004712EE" w:rsidRDefault="008D6F87" w:rsidP="005A2719">
      <w:pPr>
        <w:spacing w:after="0"/>
        <w:ind w:firstLine="720"/>
        <w:jc w:val="both"/>
        <w:rPr>
          <w:rFonts w:ascii="Segoe UI" w:hAnsi="Segoe UI" w:cs="Segoe UI"/>
        </w:rPr>
      </w:pPr>
      <w:r w:rsidRPr="004712EE">
        <w:rPr>
          <w:rFonts w:ascii="Segoe UI" w:hAnsi="Segoe UI" w:cs="Segoe UI"/>
        </w:rPr>
        <w:t>Evolu</w:t>
      </w:r>
      <w:r w:rsidR="00D05EB2" w:rsidRPr="004712EE">
        <w:rPr>
          <w:rFonts w:ascii="Segoe UI" w:hAnsi="Segoe UI" w:cs="Segoe UI"/>
        </w:rPr>
        <w:t>ț</w:t>
      </w:r>
      <w:r w:rsidRPr="004712EE">
        <w:rPr>
          <w:rFonts w:ascii="Segoe UI" w:hAnsi="Segoe UI" w:cs="Segoe UI"/>
        </w:rPr>
        <w:t>ia numărului de studen</w:t>
      </w:r>
      <w:r w:rsidR="00D05EB2" w:rsidRPr="004712EE">
        <w:rPr>
          <w:rFonts w:ascii="Segoe UI" w:hAnsi="Segoe UI" w:cs="Segoe UI"/>
        </w:rPr>
        <w:t>ț</w:t>
      </w:r>
      <w:r w:rsidRPr="004712EE">
        <w:rPr>
          <w:rFonts w:ascii="Segoe UI" w:hAnsi="Segoe UI" w:cs="Segoe UI"/>
        </w:rPr>
        <w:t>i din România a fost influen</w:t>
      </w:r>
      <w:r w:rsidR="00D05EB2" w:rsidRPr="004712EE">
        <w:rPr>
          <w:rFonts w:ascii="Segoe UI" w:hAnsi="Segoe UI" w:cs="Segoe UI"/>
        </w:rPr>
        <w:t>ț</w:t>
      </w:r>
      <w:r w:rsidRPr="004712EE">
        <w:rPr>
          <w:rFonts w:ascii="Segoe UI" w:hAnsi="Segoe UI" w:cs="Segoe UI"/>
        </w:rPr>
        <w:t>ată de mai mul</w:t>
      </w:r>
      <w:r w:rsidR="00D05EB2" w:rsidRPr="004712EE">
        <w:rPr>
          <w:rFonts w:ascii="Segoe UI" w:hAnsi="Segoe UI" w:cs="Segoe UI"/>
        </w:rPr>
        <w:t>ț</w:t>
      </w:r>
      <w:r w:rsidRPr="004712EE">
        <w:rPr>
          <w:rFonts w:ascii="Segoe UI" w:hAnsi="Segoe UI" w:cs="Segoe UI"/>
        </w:rPr>
        <w:t xml:space="preserve">i factori. În primul rând, momentul </w:t>
      </w:r>
      <w:r w:rsidRPr="002D07A1">
        <w:rPr>
          <w:rFonts w:ascii="Segoe UI" w:hAnsi="Segoe UI" w:cs="Segoe UI"/>
          <w:b/>
        </w:rPr>
        <w:t>1989</w:t>
      </w:r>
      <w:r w:rsidRPr="004712EE">
        <w:rPr>
          <w:rFonts w:ascii="Segoe UI" w:hAnsi="Segoe UI" w:cs="Segoe UI"/>
        </w:rPr>
        <w:t xml:space="preserve"> a reprezentat primul pas spre democratizarea </w:t>
      </w:r>
      <w:r w:rsidR="00D05EB2" w:rsidRPr="004712EE">
        <w:rPr>
          <w:rFonts w:ascii="Segoe UI" w:hAnsi="Segoe UI" w:cs="Segoe UI"/>
        </w:rPr>
        <w:t>ț</w:t>
      </w:r>
      <w:r w:rsidRPr="004712EE">
        <w:rPr>
          <w:rFonts w:ascii="Segoe UI" w:hAnsi="Segoe UI" w:cs="Segoe UI"/>
        </w:rPr>
        <w:t>ării. În acest context, por</w:t>
      </w:r>
      <w:r w:rsidR="00D05EB2" w:rsidRPr="004712EE">
        <w:rPr>
          <w:rFonts w:ascii="Segoe UI" w:hAnsi="Segoe UI" w:cs="Segoe UI"/>
        </w:rPr>
        <w:t>ț</w:t>
      </w:r>
      <w:r w:rsidRPr="004712EE">
        <w:rPr>
          <w:rFonts w:ascii="Segoe UI" w:hAnsi="Segoe UI" w:cs="Segoe UI"/>
        </w:rPr>
        <w:t>ile institu</w:t>
      </w:r>
      <w:r w:rsidR="00D05EB2" w:rsidRPr="004712EE">
        <w:rPr>
          <w:rFonts w:ascii="Segoe UI" w:hAnsi="Segoe UI" w:cs="Segoe UI"/>
        </w:rPr>
        <w:t>ț</w:t>
      </w:r>
      <w:r w:rsidRPr="004712EE">
        <w:rPr>
          <w:rFonts w:ascii="Segoe UI" w:hAnsi="Segoe UI" w:cs="Segoe UI"/>
        </w:rPr>
        <w:t>iilor de învă</w:t>
      </w:r>
      <w:r w:rsidR="00D05EB2" w:rsidRPr="004712EE">
        <w:rPr>
          <w:rFonts w:ascii="Segoe UI" w:hAnsi="Segoe UI" w:cs="Segoe UI"/>
        </w:rPr>
        <w:t>ț</w:t>
      </w:r>
      <w:r w:rsidRPr="004712EE">
        <w:rPr>
          <w:rFonts w:ascii="Segoe UI" w:hAnsi="Segoe UI" w:cs="Segoe UI"/>
        </w:rPr>
        <w:t>ământ superior s-au deschis tot mai larg către absolven</w:t>
      </w:r>
      <w:r w:rsidR="00D05EB2" w:rsidRPr="004712EE">
        <w:rPr>
          <w:rFonts w:ascii="Segoe UI" w:hAnsi="Segoe UI" w:cs="Segoe UI"/>
        </w:rPr>
        <w:t>ț</w:t>
      </w:r>
      <w:r w:rsidRPr="004712EE">
        <w:rPr>
          <w:rFonts w:ascii="Segoe UI" w:hAnsi="Segoe UI" w:cs="Segoe UI"/>
        </w:rPr>
        <w:t xml:space="preserve">ii de liceu. În plus, la mijlocul anilor </w:t>
      </w:r>
      <w:r w:rsidRPr="002D07A1">
        <w:rPr>
          <w:rFonts w:ascii="Segoe UI" w:hAnsi="Segoe UI" w:cs="Segoe UI"/>
          <w:b/>
        </w:rPr>
        <w:t>1990</w:t>
      </w:r>
      <w:r w:rsidRPr="004712EE">
        <w:rPr>
          <w:rFonts w:ascii="Segoe UI" w:hAnsi="Segoe UI" w:cs="Segoe UI"/>
        </w:rPr>
        <w:t>, pia</w:t>
      </w:r>
      <w:r w:rsidR="00D05EB2" w:rsidRPr="004712EE">
        <w:rPr>
          <w:rFonts w:ascii="Segoe UI" w:hAnsi="Segoe UI" w:cs="Segoe UI"/>
        </w:rPr>
        <w:t>ț</w:t>
      </w:r>
      <w:r w:rsidRPr="004712EE">
        <w:rPr>
          <w:rFonts w:ascii="Segoe UI" w:hAnsi="Segoe UI" w:cs="Segoe UI"/>
        </w:rPr>
        <w:t>a privată în domeniul învă</w:t>
      </w:r>
      <w:r w:rsidR="00D05EB2" w:rsidRPr="004712EE">
        <w:rPr>
          <w:rFonts w:ascii="Segoe UI" w:hAnsi="Segoe UI" w:cs="Segoe UI"/>
        </w:rPr>
        <w:t>ț</w:t>
      </w:r>
      <w:r w:rsidRPr="004712EE">
        <w:rPr>
          <w:rFonts w:ascii="Segoe UI" w:hAnsi="Segoe UI" w:cs="Segoe UI"/>
        </w:rPr>
        <w:t>ământului superior î</w:t>
      </w:r>
      <w:r w:rsidR="00D05EB2" w:rsidRPr="004712EE">
        <w:rPr>
          <w:rFonts w:ascii="Segoe UI" w:hAnsi="Segoe UI" w:cs="Segoe UI"/>
        </w:rPr>
        <w:t>ș</w:t>
      </w:r>
      <w:r w:rsidRPr="004712EE">
        <w:rPr>
          <w:rFonts w:ascii="Segoe UI" w:hAnsi="Segoe UI" w:cs="Segoe UI"/>
        </w:rPr>
        <w:t>i face apari</w:t>
      </w:r>
      <w:r w:rsidR="00D05EB2" w:rsidRPr="004712EE">
        <w:rPr>
          <w:rFonts w:ascii="Segoe UI" w:hAnsi="Segoe UI" w:cs="Segoe UI"/>
        </w:rPr>
        <w:t>ț</w:t>
      </w:r>
      <w:r w:rsidRPr="004712EE">
        <w:rPr>
          <w:rFonts w:ascii="Segoe UI" w:hAnsi="Segoe UI" w:cs="Segoe UI"/>
        </w:rPr>
        <w:t>ia. Prin urmare, numărul de studen</w:t>
      </w:r>
      <w:r w:rsidR="00D05EB2" w:rsidRPr="004712EE">
        <w:rPr>
          <w:rFonts w:ascii="Segoe UI" w:hAnsi="Segoe UI" w:cs="Segoe UI"/>
        </w:rPr>
        <w:t>ț</w:t>
      </w:r>
      <w:r w:rsidRPr="004712EE">
        <w:rPr>
          <w:rFonts w:ascii="Segoe UI" w:hAnsi="Segoe UI" w:cs="Segoe UI"/>
        </w:rPr>
        <w:t>i va cre</w:t>
      </w:r>
      <w:r w:rsidR="00D05EB2" w:rsidRPr="004712EE">
        <w:rPr>
          <w:rFonts w:ascii="Segoe UI" w:hAnsi="Segoe UI" w:cs="Segoe UI"/>
        </w:rPr>
        <w:t>ș</w:t>
      </w:r>
      <w:r w:rsidRPr="004712EE">
        <w:rPr>
          <w:rFonts w:ascii="Segoe UI" w:hAnsi="Segoe UI" w:cs="Segoe UI"/>
        </w:rPr>
        <w:t xml:space="preserve">te constant, atingând un maxim istoric în </w:t>
      </w:r>
      <w:r w:rsidRPr="002D07A1">
        <w:rPr>
          <w:rFonts w:ascii="Segoe UI" w:hAnsi="Segoe UI" w:cs="Segoe UI"/>
          <w:b/>
        </w:rPr>
        <w:t>2007</w:t>
      </w:r>
      <w:r w:rsidRPr="004712EE">
        <w:rPr>
          <w:rFonts w:ascii="Segoe UI" w:hAnsi="Segoe UI" w:cs="Segoe UI"/>
        </w:rPr>
        <w:t>, atunci fiind înrola</w:t>
      </w:r>
      <w:r w:rsidR="00D05EB2" w:rsidRPr="004712EE">
        <w:rPr>
          <w:rFonts w:ascii="Segoe UI" w:hAnsi="Segoe UI" w:cs="Segoe UI"/>
        </w:rPr>
        <w:t>ț</w:t>
      </w:r>
      <w:r w:rsidRPr="004712EE">
        <w:rPr>
          <w:rFonts w:ascii="Segoe UI" w:hAnsi="Segoe UI" w:cs="Segoe UI"/>
        </w:rPr>
        <w:t xml:space="preserve">i </w:t>
      </w:r>
      <w:r w:rsidRPr="002D07A1">
        <w:rPr>
          <w:rFonts w:ascii="Segoe UI" w:hAnsi="Segoe UI" w:cs="Segoe UI"/>
          <w:b/>
        </w:rPr>
        <w:t>907.353 studen</w:t>
      </w:r>
      <w:r w:rsidR="00D05EB2" w:rsidRPr="002D07A1">
        <w:rPr>
          <w:rFonts w:ascii="Segoe UI" w:hAnsi="Segoe UI" w:cs="Segoe UI"/>
          <w:b/>
        </w:rPr>
        <w:t>ț</w:t>
      </w:r>
      <w:r w:rsidRPr="002D07A1">
        <w:rPr>
          <w:rFonts w:ascii="Segoe UI" w:hAnsi="Segoe UI" w:cs="Segoe UI"/>
          <w:b/>
        </w:rPr>
        <w:t>i.</w:t>
      </w:r>
      <w:r w:rsidRPr="004712EE">
        <w:rPr>
          <w:rFonts w:ascii="Segoe UI" w:hAnsi="Segoe UI" w:cs="Segoe UI"/>
        </w:rPr>
        <w:t xml:space="preserve"> Treptat, sporul demografic negativ </w:t>
      </w:r>
      <w:r w:rsidR="00D05EB2" w:rsidRPr="004712EE">
        <w:rPr>
          <w:rFonts w:ascii="Segoe UI" w:hAnsi="Segoe UI" w:cs="Segoe UI"/>
        </w:rPr>
        <w:t>ș</w:t>
      </w:r>
      <w:r w:rsidRPr="004712EE">
        <w:rPr>
          <w:rFonts w:ascii="Segoe UI" w:hAnsi="Segoe UI" w:cs="Segoe UI"/>
        </w:rPr>
        <w:t>i condi</w:t>
      </w:r>
      <w:r w:rsidR="00D05EB2" w:rsidRPr="004712EE">
        <w:rPr>
          <w:rFonts w:ascii="Segoe UI" w:hAnsi="Segoe UI" w:cs="Segoe UI"/>
        </w:rPr>
        <w:t>ț</w:t>
      </w:r>
      <w:r w:rsidRPr="004712EE">
        <w:rPr>
          <w:rFonts w:ascii="Segoe UI" w:hAnsi="Segoe UI" w:cs="Segoe UI"/>
        </w:rPr>
        <w:t>iile financiare neprielnice au determinat ca un număr tot mai mare de poten</w:t>
      </w:r>
      <w:r w:rsidR="00D05EB2" w:rsidRPr="004712EE">
        <w:rPr>
          <w:rFonts w:ascii="Segoe UI" w:hAnsi="Segoe UI" w:cs="Segoe UI"/>
        </w:rPr>
        <w:t>ț</w:t>
      </w:r>
      <w:r w:rsidRPr="004712EE">
        <w:rPr>
          <w:rFonts w:ascii="Segoe UI" w:hAnsi="Segoe UI" w:cs="Segoe UI"/>
        </w:rPr>
        <w:t>iali studen</w:t>
      </w:r>
      <w:r w:rsidR="00D05EB2" w:rsidRPr="004712EE">
        <w:rPr>
          <w:rFonts w:ascii="Segoe UI" w:hAnsi="Segoe UI" w:cs="Segoe UI"/>
        </w:rPr>
        <w:t>ț</w:t>
      </w:r>
      <w:r w:rsidRPr="004712EE">
        <w:rPr>
          <w:rFonts w:ascii="Segoe UI" w:hAnsi="Segoe UI" w:cs="Segoe UI"/>
        </w:rPr>
        <w:t>i să nu mai ajungă să frecventeze cursurile universită</w:t>
      </w:r>
      <w:r w:rsidR="00D05EB2" w:rsidRPr="004712EE">
        <w:rPr>
          <w:rFonts w:ascii="Segoe UI" w:hAnsi="Segoe UI" w:cs="Segoe UI"/>
        </w:rPr>
        <w:t>ț</w:t>
      </w:r>
      <w:r w:rsidRPr="004712EE">
        <w:rPr>
          <w:rFonts w:ascii="Segoe UI" w:hAnsi="Segoe UI" w:cs="Segoe UI"/>
        </w:rPr>
        <w:t xml:space="preserve">ilor. Scăderea este una extrem de mare, ajungându-se ca în </w:t>
      </w:r>
      <w:r w:rsidRPr="002D07A1">
        <w:rPr>
          <w:rFonts w:ascii="Segoe UI" w:hAnsi="Segoe UI" w:cs="Segoe UI"/>
          <w:b/>
        </w:rPr>
        <w:t xml:space="preserve">2014 </w:t>
      </w:r>
      <w:r w:rsidRPr="004712EE">
        <w:rPr>
          <w:rFonts w:ascii="Segoe UI" w:hAnsi="Segoe UI" w:cs="Segoe UI"/>
        </w:rPr>
        <w:t xml:space="preserve">să fie doar </w:t>
      </w:r>
      <w:r w:rsidRPr="002D07A1">
        <w:rPr>
          <w:rFonts w:ascii="Segoe UI" w:hAnsi="Segoe UI" w:cs="Segoe UI"/>
          <w:b/>
        </w:rPr>
        <w:t>411.229 studen</w:t>
      </w:r>
      <w:r w:rsidR="00D05EB2" w:rsidRPr="002D07A1">
        <w:rPr>
          <w:rFonts w:ascii="Segoe UI" w:hAnsi="Segoe UI" w:cs="Segoe UI"/>
          <w:b/>
        </w:rPr>
        <w:t>ț</w:t>
      </w:r>
      <w:r w:rsidRPr="002D07A1">
        <w:rPr>
          <w:rFonts w:ascii="Segoe UI" w:hAnsi="Segoe UI" w:cs="Segoe UI"/>
          <w:b/>
        </w:rPr>
        <w:t>i</w:t>
      </w:r>
      <w:r w:rsidRPr="004712EE">
        <w:rPr>
          <w:rFonts w:ascii="Segoe UI" w:hAnsi="Segoe UI" w:cs="Segoe UI"/>
        </w:rPr>
        <w:t xml:space="preserve">, cu </w:t>
      </w:r>
      <w:r w:rsidRPr="002D07A1">
        <w:rPr>
          <w:rFonts w:ascii="Segoe UI" w:hAnsi="Segoe UI" w:cs="Segoe UI"/>
          <w:b/>
        </w:rPr>
        <w:t>45,32%</w:t>
      </w:r>
      <w:r w:rsidRPr="004712EE">
        <w:rPr>
          <w:rFonts w:ascii="Segoe UI" w:hAnsi="Segoe UI" w:cs="Segoe UI"/>
        </w:rPr>
        <w:t xml:space="preserve"> mai pu</w:t>
      </w:r>
      <w:r w:rsidR="00D05EB2" w:rsidRPr="004712EE">
        <w:rPr>
          <w:rFonts w:ascii="Segoe UI" w:hAnsi="Segoe UI" w:cs="Segoe UI"/>
        </w:rPr>
        <w:t>ț</w:t>
      </w:r>
      <w:r w:rsidRPr="004712EE">
        <w:rPr>
          <w:rFonts w:ascii="Segoe UI" w:hAnsi="Segoe UI" w:cs="Segoe UI"/>
        </w:rPr>
        <w:t>ini studen</w:t>
      </w:r>
      <w:r w:rsidR="00D05EB2" w:rsidRPr="004712EE">
        <w:rPr>
          <w:rFonts w:ascii="Segoe UI" w:hAnsi="Segoe UI" w:cs="Segoe UI"/>
        </w:rPr>
        <w:t>ț</w:t>
      </w:r>
      <w:r w:rsidRPr="004712EE">
        <w:rPr>
          <w:rFonts w:ascii="Segoe UI" w:hAnsi="Segoe UI" w:cs="Segoe UI"/>
        </w:rPr>
        <w:t xml:space="preserve">i decât în 2007. Aceasta este </w:t>
      </w:r>
      <w:r w:rsidR="00D05EB2" w:rsidRPr="004712EE">
        <w:rPr>
          <w:rFonts w:ascii="Segoe UI" w:hAnsi="Segoe UI" w:cs="Segoe UI"/>
        </w:rPr>
        <w:t>ș</w:t>
      </w:r>
      <w:r w:rsidRPr="004712EE">
        <w:rPr>
          <w:rFonts w:ascii="Segoe UI" w:hAnsi="Segoe UI" w:cs="Segoe UI"/>
        </w:rPr>
        <w:t xml:space="preserve">i </w:t>
      </w:r>
      <w:r w:rsidRPr="004712EE">
        <w:rPr>
          <w:rFonts w:ascii="Segoe UI" w:hAnsi="Segoe UI" w:cs="Segoe UI"/>
          <w:b/>
        </w:rPr>
        <w:t>cea mai mare scădere a vreunui contingent de studen</w:t>
      </w:r>
      <w:r w:rsidR="00D05EB2" w:rsidRPr="004712EE">
        <w:rPr>
          <w:rFonts w:ascii="Segoe UI" w:hAnsi="Segoe UI" w:cs="Segoe UI"/>
          <w:b/>
        </w:rPr>
        <w:t>ț</w:t>
      </w:r>
      <w:r w:rsidRPr="004712EE">
        <w:rPr>
          <w:rFonts w:ascii="Segoe UI" w:hAnsi="Segoe UI" w:cs="Segoe UI"/>
          <w:b/>
        </w:rPr>
        <w:t>i în cadrul Spa</w:t>
      </w:r>
      <w:r w:rsidR="00D05EB2" w:rsidRPr="004712EE">
        <w:rPr>
          <w:rFonts w:ascii="Segoe UI" w:hAnsi="Segoe UI" w:cs="Segoe UI"/>
          <w:b/>
        </w:rPr>
        <w:t>ț</w:t>
      </w:r>
      <w:r w:rsidRPr="004712EE">
        <w:rPr>
          <w:rFonts w:ascii="Segoe UI" w:hAnsi="Segoe UI" w:cs="Segoe UI"/>
          <w:b/>
        </w:rPr>
        <w:t>iului European al Învă</w:t>
      </w:r>
      <w:r w:rsidR="00D05EB2" w:rsidRPr="004712EE">
        <w:rPr>
          <w:rFonts w:ascii="Segoe UI" w:hAnsi="Segoe UI" w:cs="Segoe UI"/>
          <w:b/>
        </w:rPr>
        <w:t>ț</w:t>
      </w:r>
      <w:r w:rsidRPr="004712EE">
        <w:rPr>
          <w:rFonts w:ascii="Segoe UI" w:hAnsi="Segoe UI" w:cs="Segoe UI"/>
          <w:b/>
        </w:rPr>
        <w:t>ământului Superior</w:t>
      </w:r>
      <w:r w:rsidRPr="004712EE">
        <w:rPr>
          <w:rFonts w:ascii="Segoe UI" w:hAnsi="Segoe UI" w:cs="Segoe UI"/>
        </w:rPr>
        <w:t>.</w:t>
      </w:r>
    </w:p>
    <w:p w14:paraId="619D0DB7" w14:textId="77777777" w:rsidR="008D6F87" w:rsidRPr="004712EE" w:rsidRDefault="008D6F87" w:rsidP="00126CD8">
      <w:pPr>
        <w:spacing w:after="0"/>
        <w:jc w:val="both"/>
        <w:rPr>
          <w:rFonts w:ascii="Segoe UI" w:hAnsi="Segoe UI" w:cs="Segoe UI"/>
        </w:rPr>
      </w:pPr>
      <w:r w:rsidRPr="004712EE">
        <w:rPr>
          <w:rFonts w:ascii="Segoe UI" w:hAnsi="Segoe UI" w:cs="Segoe UI"/>
        </w:rPr>
        <w:tab/>
        <w:t>Numărul absolven</w:t>
      </w:r>
      <w:r w:rsidR="00D05EB2" w:rsidRPr="004712EE">
        <w:rPr>
          <w:rFonts w:ascii="Segoe UI" w:hAnsi="Segoe UI" w:cs="Segoe UI"/>
        </w:rPr>
        <w:t>ț</w:t>
      </w:r>
      <w:r w:rsidRPr="004712EE">
        <w:rPr>
          <w:rFonts w:ascii="Segoe UI" w:hAnsi="Segoe UI" w:cs="Segoe UI"/>
        </w:rPr>
        <w:t>ilor de liceu care nu reu</w:t>
      </w:r>
      <w:r w:rsidR="00D05EB2" w:rsidRPr="004712EE">
        <w:rPr>
          <w:rFonts w:ascii="Segoe UI" w:hAnsi="Segoe UI" w:cs="Segoe UI"/>
        </w:rPr>
        <w:t>ș</w:t>
      </w:r>
      <w:r w:rsidRPr="004712EE">
        <w:rPr>
          <w:rFonts w:ascii="Segoe UI" w:hAnsi="Segoe UI" w:cs="Segoe UI"/>
        </w:rPr>
        <w:t>esc să treacă examenul de Bacalaureat a fost într-o continuă cre</w:t>
      </w:r>
      <w:r w:rsidR="00D05EB2" w:rsidRPr="004712EE">
        <w:rPr>
          <w:rFonts w:ascii="Segoe UI" w:hAnsi="Segoe UI" w:cs="Segoe UI"/>
        </w:rPr>
        <w:t>ș</w:t>
      </w:r>
      <w:r w:rsidRPr="004712EE">
        <w:rPr>
          <w:rFonts w:ascii="Segoe UI" w:hAnsi="Segoe UI" w:cs="Segoe UI"/>
        </w:rPr>
        <w:t xml:space="preserve">tere. </w:t>
      </w:r>
      <w:r w:rsidR="003044CD" w:rsidRPr="004712EE">
        <w:rPr>
          <w:rFonts w:ascii="Segoe UI" w:hAnsi="Segoe UI" w:cs="Segoe UI"/>
        </w:rPr>
        <w:t xml:space="preserve">Astfel, dacă în </w:t>
      </w:r>
      <w:r w:rsidR="003044CD" w:rsidRPr="002D07A1">
        <w:rPr>
          <w:rFonts w:ascii="Segoe UI" w:hAnsi="Segoe UI" w:cs="Segoe UI"/>
          <w:b/>
        </w:rPr>
        <w:t>2004</w:t>
      </w:r>
      <w:r w:rsidR="003044CD" w:rsidRPr="004712EE">
        <w:rPr>
          <w:rFonts w:ascii="Segoe UI" w:hAnsi="Segoe UI" w:cs="Segoe UI"/>
        </w:rPr>
        <w:t xml:space="preserve">, </w:t>
      </w:r>
      <w:r w:rsidR="003044CD" w:rsidRPr="002D07A1">
        <w:rPr>
          <w:rFonts w:ascii="Segoe UI" w:hAnsi="Segoe UI" w:cs="Segoe UI"/>
          <w:b/>
        </w:rPr>
        <w:t>84,54%</w:t>
      </w:r>
      <w:r w:rsidR="003044CD" w:rsidRPr="004712EE">
        <w:rPr>
          <w:rFonts w:ascii="Segoe UI" w:hAnsi="Segoe UI" w:cs="Segoe UI"/>
        </w:rPr>
        <w:t xml:space="preserve"> dintre elevi reu</w:t>
      </w:r>
      <w:r w:rsidR="00D05EB2" w:rsidRPr="004712EE">
        <w:rPr>
          <w:rFonts w:ascii="Segoe UI" w:hAnsi="Segoe UI" w:cs="Segoe UI"/>
        </w:rPr>
        <w:t>ș</w:t>
      </w:r>
      <w:r w:rsidR="003044CD" w:rsidRPr="004712EE">
        <w:rPr>
          <w:rFonts w:ascii="Segoe UI" w:hAnsi="Segoe UI" w:cs="Segoe UI"/>
        </w:rPr>
        <w:t xml:space="preserve">eau să promoveze examenul de maturitate, în </w:t>
      </w:r>
      <w:r w:rsidR="003044CD" w:rsidRPr="002D07A1">
        <w:rPr>
          <w:rFonts w:ascii="Segoe UI" w:hAnsi="Segoe UI" w:cs="Segoe UI"/>
          <w:b/>
        </w:rPr>
        <w:t>2015</w:t>
      </w:r>
      <w:r w:rsidR="003044CD" w:rsidRPr="004712EE">
        <w:rPr>
          <w:rFonts w:ascii="Segoe UI" w:hAnsi="Segoe UI" w:cs="Segoe UI"/>
        </w:rPr>
        <w:t xml:space="preserve"> doar </w:t>
      </w:r>
      <w:r w:rsidR="003044CD" w:rsidRPr="002D07A1">
        <w:rPr>
          <w:rFonts w:ascii="Segoe UI" w:hAnsi="Segoe UI" w:cs="Segoe UI"/>
          <w:b/>
        </w:rPr>
        <w:t>67,9%</w:t>
      </w:r>
      <w:r w:rsidR="003044CD" w:rsidRPr="004712EE">
        <w:rPr>
          <w:rFonts w:ascii="Segoe UI" w:hAnsi="Segoe UI" w:cs="Segoe UI"/>
        </w:rPr>
        <w:t xml:space="preserve"> au reu</w:t>
      </w:r>
      <w:r w:rsidR="00D05EB2" w:rsidRPr="004712EE">
        <w:rPr>
          <w:rFonts w:ascii="Segoe UI" w:hAnsi="Segoe UI" w:cs="Segoe UI"/>
        </w:rPr>
        <w:t>ș</w:t>
      </w:r>
      <w:r w:rsidR="003044CD" w:rsidRPr="004712EE">
        <w:rPr>
          <w:rFonts w:ascii="Segoe UI" w:hAnsi="Segoe UI" w:cs="Segoe UI"/>
        </w:rPr>
        <w:t>it să ob</w:t>
      </w:r>
      <w:r w:rsidR="00D05EB2" w:rsidRPr="004712EE">
        <w:rPr>
          <w:rFonts w:ascii="Segoe UI" w:hAnsi="Segoe UI" w:cs="Segoe UI"/>
        </w:rPr>
        <w:t>ț</w:t>
      </w:r>
      <w:r w:rsidR="003044CD" w:rsidRPr="004712EE">
        <w:rPr>
          <w:rFonts w:ascii="Segoe UI" w:hAnsi="Segoe UI" w:cs="Segoe UI"/>
        </w:rPr>
        <w:t>ină</w:t>
      </w:r>
      <w:r w:rsidR="00D05EB2" w:rsidRPr="004712EE">
        <w:rPr>
          <w:rFonts w:ascii="Segoe UI" w:hAnsi="Segoe UI" w:cs="Segoe UI"/>
        </w:rPr>
        <w:t xml:space="preserve"> </w:t>
      </w:r>
      <w:r w:rsidR="003044CD" w:rsidRPr="004712EE">
        <w:rPr>
          <w:rFonts w:ascii="Segoe UI" w:hAnsi="Segoe UI" w:cs="Segoe UI"/>
        </w:rPr>
        <w:t>aceea</w:t>
      </w:r>
      <w:r w:rsidR="00D05EB2" w:rsidRPr="004712EE">
        <w:rPr>
          <w:rFonts w:ascii="Segoe UI" w:hAnsi="Segoe UI" w:cs="Segoe UI"/>
        </w:rPr>
        <w:t>ș</w:t>
      </w:r>
      <w:r w:rsidR="003044CD" w:rsidRPr="004712EE">
        <w:rPr>
          <w:rFonts w:ascii="Segoe UI" w:hAnsi="Segoe UI" w:cs="Segoe UI"/>
        </w:rPr>
        <w:t>i</w:t>
      </w:r>
      <w:r w:rsidR="00D05EB2" w:rsidRPr="004712EE">
        <w:rPr>
          <w:rFonts w:ascii="Segoe UI" w:hAnsi="Segoe UI" w:cs="Segoe UI"/>
        </w:rPr>
        <w:t xml:space="preserve"> </w:t>
      </w:r>
      <w:r w:rsidR="003044CD" w:rsidRPr="004712EE">
        <w:rPr>
          <w:rFonts w:ascii="Segoe UI" w:hAnsi="Segoe UI" w:cs="Segoe UI"/>
        </w:rPr>
        <w:t>performan</w:t>
      </w:r>
      <w:r w:rsidR="00D05EB2" w:rsidRPr="004712EE">
        <w:rPr>
          <w:rFonts w:ascii="Segoe UI" w:hAnsi="Segoe UI" w:cs="Segoe UI"/>
        </w:rPr>
        <w:t>ț</w:t>
      </w:r>
      <w:r w:rsidR="003044CD" w:rsidRPr="004712EE">
        <w:rPr>
          <w:rFonts w:ascii="Segoe UI" w:hAnsi="Segoe UI" w:cs="Segoe UI"/>
        </w:rPr>
        <w:t xml:space="preserve">ă. În </w:t>
      </w:r>
      <w:r w:rsidR="003044CD" w:rsidRPr="002D07A1">
        <w:rPr>
          <w:rFonts w:ascii="Segoe UI" w:hAnsi="Segoe UI" w:cs="Segoe UI"/>
          <w:b/>
        </w:rPr>
        <w:t>2012</w:t>
      </w:r>
      <w:r w:rsidR="003044CD" w:rsidRPr="004712EE">
        <w:rPr>
          <w:rFonts w:ascii="Segoe UI" w:hAnsi="Segoe UI" w:cs="Segoe UI"/>
        </w:rPr>
        <w:t xml:space="preserve">, doar </w:t>
      </w:r>
      <w:r w:rsidR="003044CD" w:rsidRPr="002D07A1">
        <w:rPr>
          <w:rFonts w:ascii="Segoe UI" w:hAnsi="Segoe UI" w:cs="Segoe UI"/>
          <w:b/>
        </w:rPr>
        <w:t>43,88%</w:t>
      </w:r>
      <w:r w:rsidR="003044CD" w:rsidRPr="004712EE">
        <w:rPr>
          <w:rFonts w:ascii="Segoe UI" w:hAnsi="Segoe UI" w:cs="Segoe UI"/>
        </w:rPr>
        <w:t xml:space="preserve"> au reu</w:t>
      </w:r>
      <w:r w:rsidR="00D05EB2" w:rsidRPr="004712EE">
        <w:rPr>
          <w:rFonts w:ascii="Segoe UI" w:hAnsi="Segoe UI" w:cs="Segoe UI"/>
        </w:rPr>
        <w:t>ș</w:t>
      </w:r>
      <w:r w:rsidR="003044CD" w:rsidRPr="004712EE">
        <w:rPr>
          <w:rFonts w:ascii="Segoe UI" w:hAnsi="Segoe UI" w:cs="Segoe UI"/>
        </w:rPr>
        <w:t>it să ob</w:t>
      </w:r>
      <w:r w:rsidR="00D05EB2" w:rsidRPr="004712EE">
        <w:rPr>
          <w:rFonts w:ascii="Segoe UI" w:hAnsi="Segoe UI" w:cs="Segoe UI"/>
        </w:rPr>
        <w:t>ț</w:t>
      </w:r>
      <w:r w:rsidR="003044CD" w:rsidRPr="004712EE">
        <w:rPr>
          <w:rFonts w:ascii="Segoe UI" w:hAnsi="Segoe UI" w:cs="Segoe UI"/>
        </w:rPr>
        <w:t>ină diploma de Bacalaureat, în timp ce în 2013 procentul a urcat pu</w:t>
      </w:r>
      <w:r w:rsidR="00D05EB2" w:rsidRPr="004712EE">
        <w:rPr>
          <w:rFonts w:ascii="Segoe UI" w:hAnsi="Segoe UI" w:cs="Segoe UI"/>
        </w:rPr>
        <w:t>ț</w:t>
      </w:r>
      <w:r w:rsidR="003044CD" w:rsidRPr="004712EE">
        <w:rPr>
          <w:rFonts w:ascii="Segoe UI" w:hAnsi="Segoe UI" w:cs="Segoe UI"/>
        </w:rPr>
        <w:t xml:space="preserve">in peste </w:t>
      </w:r>
      <w:r w:rsidR="003044CD" w:rsidRPr="002D07A1">
        <w:rPr>
          <w:rFonts w:ascii="Segoe UI" w:hAnsi="Segoe UI" w:cs="Segoe UI"/>
          <w:b/>
        </w:rPr>
        <w:t>45%</w:t>
      </w:r>
      <w:r w:rsidR="003044CD" w:rsidRPr="004712EE">
        <w:rPr>
          <w:rFonts w:ascii="Segoe UI" w:hAnsi="Segoe UI" w:cs="Segoe UI"/>
        </w:rPr>
        <w:t xml:space="preserve"> (</w:t>
      </w:r>
      <w:r w:rsidR="003044CD" w:rsidRPr="002D07A1">
        <w:rPr>
          <w:rFonts w:ascii="Segoe UI" w:hAnsi="Segoe UI" w:cs="Segoe UI"/>
          <w:b/>
        </w:rPr>
        <w:t>46,23%</w:t>
      </w:r>
      <w:r w:rsidR="003044CD" w:rsidRPr="004712EE">
        <w:rPr>
          <w:rFonts w:ascii="Segoe UI" w:hAnsi="Segoe UI" w:cs="Segoe UI"/>
        </w:rPr>
        <w:t>). Aceste rezultate s-au reflectat imediat, numărul candida</w:t>
      </w:r>
      <w:r w:rsidR="00D05EB2" w:rsidRPr="004712EE">
        <w:rPr>
          <w:rFonts w:ascii="Segoe UI" w:hAnsi="Segoe UI" w:cs="Segoe UI"/>
        </w:rPr>
        <w:t>ț</w:t>
      </w:r>
      <w:r w:rsidR="003044CD" w:rsidRPr="004712EE">
        <w:rPr>
          <w:rFonts w:ascii="Segoe UI" w:hAnsi="Segoe UI" w:cs="Segoe UI"/>
        </w:rPr>
        <w:t>ilor pentru accederea în învă</w:t>
      </w:r>
      <w:r w:rsidR="00D05EB2" w:rsidRPr="004712EE">
        <w:rPr>
          <w:rFonts w:ascii="Segoe UI" w:hAnsi="Segoe UI" w:cs="Segoe UI"/>
        </w:rPr>
        <w:t>ț</w:t>
      </w:r>
      <w:r w:rsidR="003044CD" w:rsidRPr="004712EE">
        <w:rPr>
          <w:rFonts w:ascii="Segoe UI" w:hAnsi="Segoe UI" w:cs="Segoe UI"/>
        </w:rPr>
        <w:t>ământul superior fiind mult mai mic.</w:t>
      </w:r>
    </w:p>
    <w:p w14:paraId="61240251" w14:textId="77777777" w:rsidR="008D6F87" w:rsidRPr="004712EE" w:rsidRDefault="008D6F87" w:rsidP="00126CD8">
      <w:pPr>
        <w:spacing w:after="0"/>
        <w:jc w:val="both"/>
        <w:rPr>
          <w:rFonts w:ascii="Segoe UI" w:hAnsi="Segoe UI" w:cs="Segoe UI"/>
          <w:sz w:val="18"/>
          <w:szCs w:val="18"/>
        </w:rPr>
      </w:pPr>
    </w:p>
    <w:p w14:paraId="3D79B94A" w14:textId="77777777" w:rsidR="008D6F87" w:rsidRDefault="008D6F87" w:rsidP="00126CD8">
      <w:pPr>
        <w:spacing w:after="0"/>
        <w:jc w:val="center"/>
        <w:rPr>
          <w:rFonts w:ascii="Segoe UI" w:hAnsi="Segoe UI" w:cs="Segoe UI"/>
        </w:rPr>
      </w:pPr>
      <w:r w:rsidRPr="004712EE">
        <w:rPr>
          <w:rFonts w:ascii="Segoe UI" w:hAnsi="Segoe UI" w:cs="Segoe UI"/>
          <w:noProof/>
          <w:lang w:val="en-US"/>
        </w:rPr>
        <w:drawing>
          <wp:inline distT="0" distB="0" distL="0" distR="0" wp14:anchorId="54814595" wp14:editId="7E574136">
            <wp:extent cx="5412759" cy="283873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FE28A3" w14:textId="77777777" w:rsidR="00546981" w:rsidRPr="005E151E" w:rsidRDefault="00546981" w:rsidP="00126CD8">
      <w:pPr>
        <w:spacing w:after="0"/>
        <w:jc w:val="center"/>
        <w:rPr>
          <w:rFonts w:ascii="Segoe UI" w:hAnsi="Segoe UI" w:cs="Segoe UI"/>
          <w:sz w:val="18"/>
        </w:rPr>
      </w:pPr>
    </w:p>
    <w:p w14:paraId="3C69B069" w14:textId="610EE631" w:rsidR="00546981" w:rsidRPr="004712EE" w:rsidRDefault="00546981" w:rsidP="005E151E">
      <w:pPr>
        <w:pStyle w:val="Heading4"/>
      </w:pPr>
      <w:r>
        <w:t>Evoluția număr</w:t>
      </w:r>
      <w:r w:rsidR="005E151E">
        <w:t>ului de elevi înscriși la examen</w:t>
      </w:r>
      <w:r>
        <w:t>ul de la Bacalaureat</w:t>
      </w:r>
    </w:p>
    <w:p w14:paraId="01C619E3" w14:textId="77777777" w:rsidR="008D6F87" w:rsidRPr="004712EE" w:rsidRDefault="008D6F87" w:rsidP="00126CD8">
      <w:pPr>
        <w:spacing w:after="0"/>
        <w:jc w:val="both"/>
        <w:rPr>
          <w:rFonts w:ascii="Segoe UI" w:hAnsi="Segoe UI" w:cs="Segoe UI"/>
          <w:sz w:val="18"/>
        </w:rPr>
      </w:pPr>
    </w:p>
    <w:p w14:paraId="27DBD050" w14:textId="71B2C6D0" w:rsidR="008D6F87" w:rsidRDefault="008D6F87" w:rsidP="00560044">
      <w:pPr>
        <w:spacing w:after="0"/>
        <w:ind w:firstLine="708"/>
        <w:jc w:val="both"/>
        <w:rPr>
          <w:rFonts w:ascii="Segoe UI" w:hAnsi="Segoe UI" w:cs="Segoe UI"/>
        </w:rPr>
      </w:pPr>
      <w:r w:rsidRPr="002D07A1">
        <w:rPr>
          <w:rFonts w:ascii="Segoe UI" w:hAnsi="Segoe UI" w:cs="Segoe UI"/>
          <w:b/>
        </w:rPr>
        <w:t>Efectele acestei scăderi sunt drastice. Din păcate, Ministerul Educa</w:t>
      </w:r>
      <w:r w:rsidR="00D05EB2" w:rsidRPr="002D07A1">
        <w:rPr>
          <w:rFonts w:ascii="Segoe UI" w:hAnsi="Segoe UI" w:cs="Segoe UI"/>
          <w:b/>
        </w:rPr>
        <w:t>ț</w:t>
      </w:r>
      <w:r w:rsidRPr="002D07A1">
        <w:rPr>
          <w:rFonts w:ascii="Segoe UI" w:hAnsi="Segoe UI" w:cs="Segoe UI"/>
          <w:b/>
        </w:rPr>
        <w:t xml:space="preserve">iei </w:t>
      </w:r>
      <w:r w:rsidR="00D05EB2" w:rsidRPr="002D07A1">
        <w:rPr>
          <w:rFonts w:ascii="Segoe UI" w:hAnsi="Segoe UI" w:cs="Segoe UI"/>
          <w:b/>
        </w:rPr>
        <w:t>ș</w:t>
      </w:r>
      <w:r w:rsidRPr="002D07A1">
        <w:rPr>
          <w:rFonts w:ascii="Segoe UI" w:hAnsi="Segoe UI" w:cs="Segoe UI"/>
          <w:b/>
        </w:rPr>
        <w:t xml:space="preserve">i Cercetării </w:t>
      </w:r>
      <w:r w:rsidR="00D05EB2" w:rsidRPr="002D07A1">
        <w:rPr>
          <w:rFonts w:ascii="Segoe UI" w:hAnsi="Segoe UI" w:cs="Segoe UI"/>
          <w:b/>
        </w:rPr>
        <w:t>Ș</w:t>
      </w:r>
      <w:r w:rsidRPr="002D07A1">
        <w:rPr>
          <w:rFonts w:ascii="Segoe UI" w:hAnsi="Segoe UI" w:cs="Segoe UI"/>
          <w:b/>
        </w:rPr>
        <w:t>tiin</w:t>
      </w:r>
      <w:r w:rsidR="00D05EB2" w:rsidRPr="002D07A1">
        <w:rPr>
          <w:rFonts w:ascii="Segoe UI" w:hAnsi="Segoe UI" w:cs="Segoe UI"/>
          <w:b/>
        </w:rPr>
        <w:t>ț</w:t>
      </w:r>
      <w:r w:rsidRPr="002D07A1">
        <w:rPr>
          <w:rFonts w:ascii="Segoe UI" w:hAnsi="Segoe UI" w:cs="Segoe UI"/>
          <w:b/>
        </w:rPr>
        <w:t>ifice, indiferent de denumirea purtată de-a lungul timpului, nu a reu</w:t>
      </w:r>
      <w:r w:rsidR="00D05EB2" w:rsidRPr="002D07A1">
        <w:rPr>
          <w:rFonts w:ascii="Segoe UI" w:hAnsi="Segoe UI" w:cs="Segoe UI"/>
          <w:b/>
        </w:rPr>
        <w:t>ș</w:t>
      </w:r>
      <w:r w:rsidRPr="002D07A1">
        <w:rPr>
          <w:rFonts w:ascii="Segoe UI" w:hAnsi="Segoe UI" w:cs="Segoe UI"/>
          <w:b/>
        </w:rPr>
        <w:t xml:space="preserve">it să prevină </w:t>
      </w:r>
      <w:r w:rsidR="00D05EB2" w:rsidRPr="002D07A1">
        <w:rPr>
          <w:rFonts w:ascii="Segoe UI" w:hAnsi="Segoe UI" w:cs="Segoe UI"/>
          <w:b/>
        </w:rPr>
        <w:t>ș</w:t>
      </w:r>
      <w:r w:rsidRPr="002D07A1">
        <w:rPr>
          <w:rFonts w:ascii="Segoe UI" w:hAnsi="Segoe UI" w:cs="Segoe UI"/>
          <w:b/>
        </w:rPr>
        <w:t>i nici să limiteze acest fenomen.</w:t>
      </w:r>
      <w:r w:rsidRPr="004712EE">
        <w:rPr>
          <w:rFonts w:ascii="Segoe UI" w:hAnsi="Segoe UI" w:cs="Segoe UI"/>
        </w:rPr>
        <w:t xml:space="preserve"> A rezultat faptul că lipsa unor politici coerente </w:t>
      </w:r>
      <w:r w:rsidRPr="004712EE">
        <w:rPr>
          <w:rFonts w:ascii="Segoe UI" w:hAnsi="Segoe UI" w:cs="Segoe UI"/>
        </w:rPr>
        <w:lastRenderedPageBreak/>
        <w:t xml:space="preserve">privind echitatea </w:t>
      </w:r>
      <w:r w:rsidR="00D05EB2" w:rsidRPr="004712EE">
        <w:rPr>
          <w:rFonts w:ascii="Segoe UI" w:hAnsi="Segoe UI" w:cs="Segoe UI"/>
        </w:rPr>
        <w:t>ș</w:t>
      </w:r>
      <w:r w:rsidRPr="004712EE">
        <w:rPr>
          <w:rFonts w:ascii="Segoe UI" w:hAnsi="Segoe UI" w:cs="Segoe UI"/>
        </w:rPr>
        <w:t>i care să promoveze accesul la învă</w:t>
      </w:r>
      <w:r w:rsidR="00D05EB2" w:rsidRPr="004712EE">
        <w:rPr>
          <w:rFonts w:ascii="Segoe UI" w:hAnsi="Segoe UI" w:cs="Segoe UI"/>
        </w:rPr>
        <w:t>ț</w:t>
      </w:r>
      <w:r w:rsidRPr="004712EE">
        <w:rPr>
          <w:rFonts w:ascii="Segoe UI" w:hAnsi="Segoe UI" w:cs="Segoe UI"/>
        </w:rPr>
        <w:t>ământul superior al persoanelor din medii defavorizate este dezastruoasă.</w:t>
      </w:r>
    </w:p>
    <w:p w14:paraId="311F6186" w14:textId="77777777" w:rsidR="005E151E" w:rsidRPr="005E151E" w:rsidRDefault="005E151E" w:rsidP="00560044">
      <w:pPr>
        <w:spacing w:after="0"/>
        <w:ind w:firstLine="708"/>
        <w:jc w:val="both"/>
        <w:rPr>
          <w:rFonts w:ascii="Segoe UI" w:hAnsi="Segoe UI" w:cs="Segoe UI"/>
          <w:b/>
          <w:sz w:val="18"/>
        </w:rPr>
      </w:pPr>
    </w:p>
    <w:p w14:paraId="36D36568" w14:textId="77777777" w:rsidR="008D6F87" w:rsidRPr="004712EE" w:rsidRDefault="008D6F87" w:rsidP="00126CD8">
      <w:pPr>
        <w:spacing w:after="0"/>
        <w:rPr>
          <w:rFonts w:ascii="Segoe UI" w:hAnsi="Segoe UI" w:cs="Segoe UI"/>
        </w:rPr>
      </w:pPr>
      <w:r w:rsidRPr="004712EE">
        <w:rPr>
          <w:rFonts w:ascii="Segoe UI" w:hAnsi="Segoe UI" w:cs="Segoe UI"/>
          <w:noProof/>
          <w:lang w:val="en-US"/>
        </w:rPr>
        <w:drawing>
          <wp:anchor distT="0" distB="0" distL="114300" distR="114300" simplePos="0" relativeHeight="251653120" behindDoc="1" locked="0" layoutInCell="1" allowOverlap="1" wp14:anchorId="746DBDE2" wp14:editId="311A7E50">
            <wp:simplePos x="0" y="0"/>
            <wp:positionH relativeFrom="column">
              <wp:posOffset>-731520</wp:posOffset>
            </wp:positionH>
            <wp:positionV relativeFrom="paragraph">
              <wp:posOffset>0</wp:posOffset>
            </wp:positionV>
            <wp:extent cx="7437120" cy="5455920"/>
            <wp:effectExtent l="0" t="0" r="0" b="0"/>
            <wp:wrapTight wrapText="bothSides">
              <wp:wrapPolygon edited="0">
                <wp:start x="1549" y="226"/>
                <wp:lineTo x="996" y="679"/>
                <wp:lineTo x="443" y="1433"/>
                <wp:lineTo x="443" y="11162"/>
                <wp:lineTo x="719" y="11237"/>
                <wp:lineTo x="443" y="11615"/>
                <wp:lineTo x="443" y="14707"/>
                <wp:lineTo x="719" y="14858"/>
                <wp:lineTo x="498" y="15159"/>
                <wp:lineTo x="387" y="15612"/>
                <wp:lineTo x="443" y="18327"/>
                <wp:lineTo x="719" y="18478"/>
                <wp:lineTo x="443" y="18930"/>
                <wp:lineTo x="498" y="19156"/>
                <wp:lineTo x="1605" y="19684"/>
                <wp:lineTo x="20914" y="19684"/>
                <wp:lineTo x="21025" y="19458"/>
                <wp:lineTo x="20693" y="19006"/>
                <wp:lineTo x="20195" y="18478"/>
                <wp:lineTo x="20195" y="226"/>
                <wp:lineTo x="1549" y="226"/>
              </wp:wrapPolygon>
            </wp:wrapTight>
            <wp:docPr id="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6E6172D" w14:textId="77777777" w:rsidR="008D6F87" w:rsidRPr="004712EE" w:rsidRDefault="008D6F87" w:rsidP="005E151E">
      <w:pPr>
        <w:pStyle w:val="Heading4"/>
      </w:pPr>
      <w:r w:rsidRPr="004712EE">
        <w:t>Evolu</w:t>
      </w:r>
      <w:r w:rsidR="00D05EB2" w:rsidRPr="004712EE">
        <w:t>ț</w:t>
      </w:r>
      <w:r w:rsidRPr="004712EE">
        <w:t>ia numărului de studen</w:t>
      </w:r>
      <w:r w:rsidR="00D05EB2" w:rsidRPr="004712EE">
        <w:t>ț</w:t>
      </w:r>
      <w:r w:rsidRPr="004712EE">
        <w:t>i în România în perioada 1990-2014 (sursa: INS Tempo)</w:t>
      </w:r>
    </w:p>
    <w:p w14:paraId="241415BB" w14:textId="1BED1E8F" w:rsidR="005E151E" w:rsidRDefault="005E151E">
      <w:pPr>
        <w:spacing w:after="160" w:line="259" w:lineRule="auto"/>
        <w:rPr>
          <w:rFonts w:ascii="Segoe UI" w:hAnsi="Segoe UI" w:cs="Segoe UI"/>
          <w:sz w:val="18"/>
        </w:rPr>
      </w:pPr>
      <w:r>
        <w:rPr>
          <w:rFonts w:ascii="Segoe UI" w:hAnsi="Segoe UI" w:cs="Segoe UI"/>
          <w:sz w:val="18"/>
        </w:rPr>
        <w:br w:type="page"/>
      </w:r>
    </w:p>
    <w:p w14:paraId="72BA155C" w14:textId="77777777" w:rsidR="008D6F87" w:rsidRPr="004712EE" w:rsidRDefault="008D6F87" w:rsidP="00126CD8">
      <w:pPr>
        <w:spacing w:after="0"/>
        <w:rPr>
          <w:rFonts w:ascii="Segoe UI" w:hAnsi="Segoe UI" w:cs="Segoe UI"/>
          <w:sz w:val="18"/>
        </w:rPr>
      </w:pPr>
    </w:p>
    <w:tbl>
      <w:tblPr>
        <w:tblW w:w="5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164"/>
        <w:gridCol w:w="2038"/>
        <w:gridCol w:w="1162"/>
        <w:gridCol w:w="2180"/>
        <w:gridCol w:w="1164"/>
        <w:gridCol w:w="2182"/>
      </w:tblGrid>
      <w:tr w:rsidR="008D6F87" w:rsidRPr="004712EE" w14:paraId="59A59D28" w14:textId="77777777" w:rsidTr="00752E43">
        <w:trPr>
          <w:trHeight w:val="357"/>
          <w:jc w:val="center"/>
        </w:trPr>
        <w:tc>
          <w:tcPr>
            <w:tcW w:w="5000" w:type="pct"/>
            <w:gridSpan w:val="7"/>
            <w:shd w:val="clear" w:color="auto" w:fill="auto"/>
            <w:noWrap/>
            <w:vAlign w:val="center"/>
            <w:hideMark/>
          </w:tcPr>
          <w:p w14:paraId="31926E7E" w14:textId="441FFBDE"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NUMĂRUL TOTAL DE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006A41CD" w:rsidRPr="004712EE">
              <w:rPr>
                <w:rFonts w:ascii="Segoe UI" w:eastAsia="Times New Roman" w:hAnsi="Segoe UI" w:cs="Segoe UI"/>
                <w:b/>
              </w:rPr>
              <w:t>ÎNMATRICULA</w:t>
            </w:r>
            <w:r w:rsidR="00D05EB2" w:rsidRPr="004712EE">
              <w:rPr>
                <w:rFonts w:ascii="Segoe UI" w:eastAsia="Times New Roman" w:hAnsi="Segoe UI" w:cs="Segoe UI"/>
                <w:b/>
              </w:rPr>
              <w:t>Ț</w:t>
            </w:r>
            <w:r w:rsidR="006A41CD" w:rsidRPr="004712EE">
              <w:rPr>
                <w:rFonts w:ascii="Segoe UI" w:eastAsia="Times New Roman" w:hAnsi="Segoe UI" w:cs="Segoe UI"/>
                <w:b/>
              </w:rPr>
              <w:t xml:space="preserve">I ÎN ANUL 1 ÎN </w:t>
            </w:r>
            <w:r w:rsidR="00752E43" w:rsidRPr="004712EE">
              <w:rPr>
                <w:rFonts w:ascii="Segoe UI" w:eastAsia="Times New Roman" w:hAnsi="Segoe UI" w:cs="Segoe UI"/>
                <w:b/>
              </w:rPr>
              <w:t>PERIOADA 2008-2014</w:t>
            </w:r>
          </w:p>
        </w:tc>
      </w:tr>
      <w:tr w:rsidR="00721654" w:rsidRPr="004712EE" w14:paraId="649FE15A" w14:textId="77777777" w:rsidTr="00752E43">
        <w:trPr>
          <w:trHeight w:val="357"/>
          <w:jc w:val="center"/>
        </w:trPr>
        <w:tc>
          <w:tcPr>
            <w:tcW w:w="336" w:type="pct"/>
            <w:shd w:val="clear" w:color="auto" w:fill="auto"/>
            <w:noWrap/>
            <w:vAlign w:val="center"/>
            <w:hideMark/>
          </w:tcPr>
          <w:p w14:paraId="418AE903"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An</w:t>
            </w:r>
          </w:p>
        </w:tc>
        <w:tc>
          <w:tcPr>
            <w:tcW w:w="549" w:type="pct"/>
            <w:shd w:val="clear" w:color="auto" w:fill="auto"/>
            <w:noWrap/>
            <w:vAlign w:val="center"/>
            <w:hideMark/>
          </w:tcPr>
          <w:p w14:paraId="0919FDFF"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Nr. total</w:t>
            </w:r>
          </w:p>
        </w:tc>
        <w:tc>
          <w:tcPr>
            <w:tcW w:w="961" w:type="pct"/>
            <w:shd w:val="clear" w:color="auto" w:fill="auto"/>
            <w:noWrap/>
            <w:vAlign w:val="center"/>
            <w:hideMark/>
          </w:tcPr>
          <w:p w14:paraId="4531D450" w14:textId="77777777" w:rsidR="008D6F87" w:rsidRPr="004712EE" w:rsidRDefault="006A41CD"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nr. total de studen</w:t>
            </w:r>
            <w:r w:rsidR="00D05EB2" w:rsidRPr="004712EE">
              <w:rPr>
                <w:rFonts w:ascii="Segoe UI" w:eastAsia="Times New Roman" w:hAnsi="Segoe UI" w:cs="Segoe UI"/>
                <w:b/>
              </w:rPr>
              <w:t>ț</w:t>
            </w:r>
            <w:r w:rsidRPr="004712EE">
              <w:rPr>
                <w:rFonts w:ascii="Segoe UI" w:eastAsia="Times New Roman" w:hAnsi="Segoe UI" w:cs="Segoe UI"/>
                <w:b/>
              </w:rPr>
              <w:t>i %</w:t>
            </w:r>
          </w:p>
        </w:tc>
        <w:tc>
          <w:tcPr>
            <w:tcW w:w="548" w:type="pct"/>
            <w:shd w:val="clear" w:color="auto" w:fill="auto"/>
            <w:noWrap/>
            <w:vAlign w:val="center"/>
            <w:hideMark/>
          </w:tcPr>
          <w:p w14:paraId="23AACF24"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Nr. stud</w:t>
            </w:r>
            <w:r w:rsidR="006A41CD" w:rsidRPr="004712EE">
              <w:rPr>
                <w:rFonts w:ascii="Segoe UI" w:eastAsia="Times New Roman" w:hAnsi="Segoe UI" w:cs="Segoe UI"/>
                <w:b/>
              </w:rPr>
              <w:t>en</w:t>
            </w:r>
            <w:r w:rsidR="00D05EB2" w:rsidRPr="004712EE">
              <w:rPr>
                <w:rFonts w:ascii="Segoe UI" w:eastAsia="Times New Roman" w:hAnsi="Segoe UI" w:cs="Segoe UI"/>
                <w:b/>
              </w:rPr>
              <w:t>ț</w:t>
            </w:r>
            <w:r w:rsidR="006A41CD" w:rsidRPr="004712EE">
              <w:rPr>
                <w:rFonts w:ascii="Segoe UI" w:eastAsia="Times New Roman" w:hAnsi="Segoe UI" w:cs="Segoe UI"/>
                <w:b/>
              </w:rPr>
              <w:t>i</w:t>
            </w:r>
            <w:r w:rsidRPr="004712EE">
              <w:rPr>
                <w:rFonts w:ascii="Segoe UI" w:eastAsia="Times New Roman" w:hAnsi="Segoe UI" w:cs="Segoe UI"/>
                <w:b/>
              </w:rPr>
              <w:t xml:space="preserve"> buget</w:t>
            </w:r>
          </w:p>
        </w:tc>
        <w:tc>
          <w:tcPr>
            <w:tcW w:w="1028" w:type="pct"/>
            <w:shd w:val="clear" w:color="auto" w:fill="auto"/>
            <w:noWrap/>
            <w:vAlign w:val="center"/>
            <w:hideMark/>
          </w:tcPr>
          <w:p w14:paraId="6AD955E4" w14:textId="77777777" w:rsidR="008D6F87" w:rsidRPr="004712EE" w:rsidRDefault="006A41CD"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 buget %</w:t>
            </w:r>
          </w:p>
        </w:tc>
        <w:tc>
          <w:tcPr>
            <w:tcW w:w="549" w:type="pct"/>
            <w:shd w:val="clear" w:color="auto" w:fill="auto"/>
            <w:noWrap/>
            <w:vAlign w:val="center"/>
            <w:hideMark/>
          </w:tcPr>
          <w:p w14:paraId="2EC1066A"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Nr. stud</w:t>
            </w:r>
            <w:r w:rsidR="006A41CD" w:rsidRPr="004712EE">
              <w:rPr>
                <w:rFonts w:ascii="Segoe UI" w:eastAsia="Times New Roman" w:hAnsi="Segoe UI" w:cs="Segoe UI"/>
                <w:b/>
              </w:rPr>
              <w:t>en</w:t>
            </w:r>
            <w:r w:rsidR="00D05EB2" w:rsidRPr="004712EE">
              <w:rPr>
                <w:rFonts w:ascii="Segoe UI" w:eastAsia="Times New Roman" w:hAnsi="Segoe UI" w:cs="Segoe UI"/>
                <w:b/>
              </w:rPr>
              <w:t>ț</w:t>
            </w:r>
            <w:r w:rsidR="006A41CD" w:rsidRPr="004712EE">
              <w:rPr>
                <w:rFonts w:ascii="Segoe UI" w:eastAsia="Times New Roman" w:hAnsi="Segoe UI" w:cs="Segoe UI"/>
                <w:b/>
              </w:rPr>
              <w:t>i</w:t>
            </w:r>
            <w:r w:rsidRPr="004712EE">
              <w:rPr>
                <w:rFonts w:ascii="Segoe UI" w:eastAsia="Times New Roman" w:hAnsi="Segoe UI" w:cs="Segoe UI"/>
                <w:b/>
              </w:rPr>
              <w:t xml:space="preserve"> cu taxă</w:t>
            </w:r>
          </w:p>
        </w:tc>
        <w:tc>
          <w:tcPr>
            <w:tcW w:w="1028" w:type="pct"/>
            <w:shd w:val="clear" w:color="auto" w:fill="auto"/>
            <w:noWrap/>
            <w:vAlign w:val="center"/>
            <w:hideMark/>
          </w:tcPr>
          <w:p w14:paraId="3E1FCA47" w14:textId="77777777" w:rsidR="008D6F87" w:rsidRPr="004712EE" w:rsidRDefault="00721654"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 xml:space="preserve">ă de anul precedent – </w:t>
            </w:r>
            <w:r w:rsidR="008D6F87" w:rsidRPr="004712EE">
              <w:rPr>
                <w:rFonts w:ascii="Segoe UI" w:eastAsia="Times New Roman" w:hAnsi="Segoe UI" w:cs="Segoe UI"/>
                <w:b/>
              </w:rPr>
              <w:t>stud</w:t>
            </w:r>
            <w:r w:rsidR="006A41CD" w:rsidRPr="004712EE">
              <w:rPr>
                <w:rFonts w:ascii="Segoe UI" w:eastAsia="Times New Roman" w:hAnsi="Segoe UI" w:cs="Segoe UI"/>
                <w:b/>
              </w:rPr>
              <w:t>en</w:t>
            </w:r>
            <w:r w:rsidR="00D05EB2" w:rsidRPr="004712EE">
              <w:rPr>
                <w:rFonts w:ascii="Segoe UI" w:eastAsia="Times New Roman" w:hAnsi="Segoe UI" w:cs="Segoe UI"/>
                <w:b/>
              </w:rPr>
              <w:t>ț</w:t>
            </w:r>
            <w:r w:rsidR="006A41CD" w:rsidRPr="004712EE">
              <w:rPr>
                <w:rFonts w:ascii="Segoe UI" w:eastAsia="Times New Roman" w:hAnsi="Segoe UI" w:cs="Segoe UI"/>
                <w:b/>
              </w:rPr>
              <w:t>i</w:t>
            </w:r>
            <w:r w:rsidR="008D6F87" w:rsidRPr="004712EE">
              <w:rPr>
                <w:rFonts w:ascii="Segoe UI" w:eastAsia="Times New Roman" w:hAnsi="Segoe UI" w:cs="Segoe UI"/>
                <w:b/>
              </w:rPr>
              <w:t xml:space="preserve"> cu taxă</w:t>
            </w:r>
            <w:r w:rsidRPr="004712EE">
              <w:rPr>
                <w:rFonts w:ascii="Segoe UI" w:eastAsia="Times New Roman" w:hAnsi="Segoe UI" w:cs="Segoe UI"/>
                <w:b/>
              </w:rPr>
              <w:t xml:space="preserve"> %</w:t>
            </w:r>
          </w:p>
        </w:tc>
      </w:tr>
      <w:tr w:rsidR="00721654" w:rsidRPr="004712EE" w14:paraId="28F1BEA9" w14:textId="77777777" w:rsidTr="00752E43">
        <w:trPr>
          <w:trHeight w:val="357"/>
          <w:jc w:val="center"/>
        </w:trPr>
        <w:tc>
          <w:tcPr>
            <w:tcW w:w="336" w:type="pct"/>
            <w:shd w:val="clear" w:color="auto" w:fill="auto"/>
            <w:noWrap/>
            <w:vAlign w:val="center"/>
            <w:hideMark/>
          </w:tcPr>
          <w:p w14:paraId="6495388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2014</w:t>
            </w:r>
          </w:p>
        </w:tc>
        <w:tc>
          <w:tcPr>
            <w:tcW w:w="549" w:type="pct"/>
            <w:shd w:val="clear" w:color="auto" w:fill="auto"/>
            <w:noWrap/>
            <w:vAlign w:val="center"/>
            <w:hideMark/>
          </w:tcPr>
          <w:p w14:paraId="4BA7408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162283</w:t>
            </w:r>
          </w:p>
        </w:tc>
        <w:tc>
          <w:tcPr>
            <w:tcW w:w="961" w:type="pct"/>
            <w:shd w:val="clear" w:color="auto" w:fill="auto"/>
            <w:noWrap/>
            <w:vAlign w:val="center"/>
            <w:hideMark/>
          </w:tcPr>
          <w:p w14:paraId="6A645E6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-0,75%</w:t>
            </w:r>
          </w:p>
        </w:tc>
        <w:tc>
          <w:tcPr>
            <w:tcW w:w="548" w:type="pct"/>
            <w:shd w:val="clear" w:color="auto" w:fill="auto"/>
            <w:noWrap/>
            <w:vAlign w:val="center"/>
            <w:hideMark/>
          </w:tcPr>
          <w:p w14:paraId="2787697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100687</w:t>
            </w:r>
          </w:p>
        </w:tc>
        <w:tc>
          <w:tcPr>
            <w:tcW w:w="1028" w:type="pct"/>
            <w:shd w:val="clear" w:color="auto" w:fill="auto"/>
            <w:noWrap/>
            <w:vAlign w:val="center"/>
            <w:hideMark/>
          </w:tcPr>
          <w:p w14:paraId="10E4F8D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1,25%</w:t>
            </w:r>
          </w:p>
        </w:tc>
        <w:tc>
          <w:tcPr>
            <w:tcW w:w="549" w:type="pct"/>
            <w:shd w:val="clear" w:color="auto" w:fill="auto"/>
            <w:noWrap/>
            <w:vAlign w:val="center"/>
            <w:hideMark/>
          </w:tcPr>
          <w:p w14:paraId="3B2AC29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61596</w:t>
            </w:r>
          </w:p>
        </w:tc>
        <w:tc>
          <w:tcPr>
            <w:tcW w:w="1028" w:type="pct"/>
            <w:shd w:val="clear" w:color="auto" w:fill="auto"/>
            <w:noWrap/>
            <w:vAlign w:val="center"/>
            <w:hideMark/>
          </w:tcPr>
          <w:p w14:paraId="72790CE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-3,84%</w:t>
            </w:r>
          </w:p>
        </w:tc>
      </w:tr>
      <w:tr w:rsidR="00721654" w:rsidRPr="004712EE" w14:paraId="7302D2B5" w14:textId="77777777" w:rsidTr="00752E43">
        <w:trPr>
          <w:trHeight w:val="357"/>
          <w:jc w:val="center"/>
        </w:trPr>
        <w:tc>
          <w:tcPr>
            <w:tcW w:w="336" w:type="pct"/>
            <w:shd w:val="clear" w:color="auto" w:fill="auto"/>
            <w:noWrap/>
            <w:vAlign w:val="center"/>
            <w:hideMark/>
          </w:tcPr>
          <w:p w14:paraId="5D2C15D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2013</w:t>
            </w:r>
          </w:p>
        </w:tc>
        <w:tc>
          <w:tcPr>
            <w:tcW w:w="549" w:type="pct"/>
            <w:shd w:val="clear" w:color="auto" w:fill="auto"/>
            <w:noWrap/>
            <w:vAlign w:val="center"/>
            <w:hideMark/>
          </w:tcPr>
          <w:p w14:paraId="7F4F892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163505</w:t>
            </w:r>
          </w:p>
        </w:tc>
        <w:tc>
          <w:tcPr>
            <w:tcW w:w="961" w:type="pct"/>
            <w:shd w:val="clear" w:color="auto" w:fill="auto"/>
            <w:noWrap/>
            <w:vAlign w:val="center"/>
            <w:hideMark/>
          </w:tcPr>
          <w:p w14:paraId="294DEDD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-2,57%</w:t>
            </w:r>
          </w:p>
        </w:tc>
        <w:tc>
          <w:tcPr>
            <w:tcW w:w="548" w:type="pct"/>
            <w:shd w:val="clear" w:color="auto" w:fill="auto"/>
            <w:noWrap/>
            <w:vAlign w:val="center"/>
            <w:hideMark/>
          </w:tcPr>
          <w:p w14:paraId="2DAA4C5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99446</w:t>
            </w:r>
          </w:p>
        </w:tc>
        <w:tc>
          <w:tcPr>
            <w:tcW w:w="1028" w:type="pct"/>
            <w:shd w:val="clear" w:color="auto" w:fill="auto"/>
            <w:noWrap/>
            <w:vAlign w:val="center"/>
            <w:hideMark/>
          </w:tcPr>
          <w:p w14:paraId="79405DE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0,85%</w:t>
            </w:r>
          </w:p>
        </w:tc>
        <w:tc>
          <w:tcPr>
            <w:tcW w:w="549" w:type="pct"/>
            <w:shd w:val="clear" w:color="auto" w:fill="auto"/>
            <w:noWrap/>
            <w:vAlign w:val="center"/>
            <w:hideMark/>
          </w:tcPr>
          <w:p w14:paraId="355F6A1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64059</w:t>
            </w:r>
          </w:p>
        </w:tc>
        <w:tc>
          <w:tcPr>
            <w:tcW w:w="1028" w:type="pct"/>
            <w:shd w:val="clear" w:color="auto" w:fill="auto"/>
            <w:noWrap/>
            <w:vAlign w:val="center"/>
            <w:hideMark/>
          </w:tcPr>
          <w:p w14:paraId="2876DCD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-7,45%</w:t>
            </w:r>
          </w:p>
        </w:tc>
      </w:tr>
      <w:tr w:rsidR="00721654" w:rsidRPr="004712EE" w14:paraId="7208584B" w14:textId="77777777" w:rsidTr="00752E43">
        <w:trPr>
          <w:trHeight w:val="357"/>
          <w:jc w:val="center"/>
        </w:trPr>
        <w:tc>
          <w:tcPr>
            <w:tcW w:w="336" w:type="pct"/>
            <w:shd w:val="clear" w:color="auto" w:fill="auto"/>
            <w:noWrap/>
            <w:vAlign w:val="center"/>
            <w:hideMark/>
          </w:tcPr>
          <w:p w14:paraId="4E5A693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2012</w:t>
            </w:r>
          </w:p>
        </w:tc>
        <w:tc>
          <w:tcPr>
            <w:tcW w:w="549" w:type="pct"/>
            <w:shd w:val="clear" w:color="auto" w:fill="auto"/>
            <w:noWrap/>
            <w:vAlign w:val="center"/>
            <w:hideMark/>
          </w:tcPr>
          <w:p w14:paraId="7D82EF0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167819</w:t>
            </w:r>
          </w:p>
        </w:tc>
        <w:tc>
          <w:tcPr>
            <w:tcW w:w="961" w:type="pct"/>
            <w:shd w:val="clear" w:color="auto" w:fill="auto"/>
            <w:noWrap/>
            <w:vAlign w:val="center"/>
            <w:hideMark/>
          </w:tcPr>
          <w:p w14:paraId="23195C3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-13,44%</w:t>
            </w:r>
          </w:p>
        </w:tc>
        <w:tc>
          <w:tcPr>
            <w:tcW w:w="548" w:type="pct"/>
            <w:shd w:val="clear" w:color="auto" w:fill="auto"/>
            <w:noWrap/>
            <w:vAlign w:val="center"/>
            <w:hideMark/>
          </w:tcPr>
          <w:p w14:paraId="1EF2FD4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98606</w:t>
            </w:r>
          </w:p>
        </w:tc>
        <w:tc>
          <w:tcPr>
            <w:tcW w:w="1028" w:type="pct"/>
            <w:shd w:val="clear" w:color="auto" w:fill="auto"/>
            <w:noWrap/>
            <w:vAlign w:val="center"/>
            <w:hideMark/>
          </w:tcPr>
          <w:p w14:paraId="6AEA493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-1,91%</w:t>
            </w:r>
          </w:p>
        </w:tc>
        <w:tc>
          <w:tcPr>
            <w:tcW w:w="549" w:type="pct"/>
            <w:shd w:val="clear" w:color="auto" w:fill="auto"/>
            <w:noWrap/>
            <w:vAlign w:val="center"/>
            <w:hideMark/>
          </w:tcPr>
          <w:p w14:paraId="3908332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69213</w:t>
            </w:r>
          </w:p>
        </w:tc>
        <w:tc>
          <w:tcPr>
            <w:tcW w:w="1028" w:type="pct"/>
            <w:shd w:val="clear" w:color="auto" w:fill="auto"/>
            <w:noWrap/>
            <w:vAlign w:val="center"/>
            <w:hideMark/>
          </w:tcPr>
          <w:p w14:paraId="0A9E329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-25,86%</w:t>
            </w:r>
          </w:p>
        </w:tc>
      </w:tr>
      <w:tr w:rsidR="00721654" w:rsidRPr="004712EE" w14:paraId="68AF3B30" w14:textId="77777777" w:rsidTr="00752E43">
        <w:trPr>
          <w:trHeight w:val="357"/>
          <w:jc w:val="center"/>
        </w:trPr>
        <w:tc>
          <w:tcPr>
            <w:tcW w:w="336" w:type="pct"/>
            <w:shd w:val="clear" w:color="auto" w:fill="auto"/>
            <w:noWrap/>
            <w:vAlign w:val="center"/>
            <w:hideMark/>
          </w:tcPr>
          <w:p w14:paraId="45303C5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2011</w:t>
            </w:r>
          </w:p>
        </w:tc>
        <w:tc>
          <w:tcPr>
            <w:tcW w:w="549" w:type="pct"/>
            <w:shd w:val="clear" w:color="auto" w:fill="auto"/>
            <w:noWrap/>
            <w:vAlign w:val="center"/>
            <w:hideMark/>
          </w:tcPr>
          <w:p w14:paraId="6687C2A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193885</w:t>
            </w:r>
          </w:p>
        </w:tc>
        <w:tc>
          <w:tcPr>
            <w:tcW w:w="961" w:type="pct"/>
            <w:shd w:val="clear" w:color="auto" w:fill="auto"/>
            <w:noWrap/>
            <w:vAlign w:val="center"/>
            <w:hideMark/>
          </w:tcPr>
          <w:p w14:paraId="014258F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-15,49%</w:t>
            </w:r>
          </w:p>
        </w:tc>
        <w:tc>
          <w:tcPr>
            <w:tcW w:w="548" w:type="pct"/>
            <w:shd w:val="clear" w:color="auto" w:fill="auto"/>
            <w:noWrap/>
            <w:vAlign w:val="center"/>
            <w:hideMark/>
          </w:tcPr>
          <w:p w14:paraId="695C5B6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100527</w:t>
            </w:r>
          </w:p>
        </w:tc>
        <w:tc>
          <w:tcPr>
            <w:tcW w:w="1028" w:type="pct"/>
            <w:shd w:val="clear" w:color="auto" w:fill="auto"/>
            <w:noWrap/>
            <w:vAlign w:val="center"/>
            <w:hideMark/>
          </w:tcPr>
          <w:p w14:paraId="172AECB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3,29%</w:t>
            </w:r>
          </w:p>
        </w:tc>
        <w:tc>
          <w:tcPr>
            <w:tcW w:w="549" w:type="pct"/>
            <w:shd w:val="clear" w:color="auto" w:fill="auto"/>
            <w:noWrap/>
            <w:vAlign w:val="center"/>
            <w:hideMark/>
          </w:tcPr>
          <w:p w14:paraId="64C8D2B1"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93358</w:t>
            </w:r>
          </w:p>
        </w:tc>
        <w:tc>
          <w:tcPr>
            <w:tcW w:w="1028" w:type="pct"/>
            <w:shd w:val="clear" w:color="auto" w:fill="auto"/>
            <w:noWrap/>
            <w:vAlign w:val="center"/>
            <w:hideMark/>
          </w:tcPr>
          <w:p w14:paraId="0747CDC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-29,32%</w:t>
            </w:r>
          </w:p>
        </w:tc>
      </w:tr>
      <w:tr w:rsidR="00721654" w:rsidRPr="004712EE" w14:paraId="6AF69B07" w14:textId="77777777" w:rsidTr="00752E43">
        <w:trPr>
          <w:trHeight w:val="357"/>
          <w:jc w:val="center"/>
        </w:trPr>
        <w:tc>
          <w:tcPr>
            <w:tcW w:w="336" w:type="pct"/>
            <w:shd w:val="clear" w:color="auto" w:fill="auto"/>
            <w:noWrap/>
            <w:vAlign w:val="center"/>
            <w:hideMark/>
          </w:tcPr>
          <w:p w14:paraId="257E9B1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2010</w:t>
            </w:r>
          </w:p>
        </w:tc>
        <w:tc>
          <w:tcPr>
            <w:tcW w:w="549" w:type="pct"/>
            <w:shd w:val="clear" w:color="auto" w:fill="auto"/>
            <w:noWrap/>
            <w:vAlign w:val="center"/>
            <w:hideMark/>
          </w:tcPr>
          <w:p w14:paraId="0510CED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229417</w:t>
            </w:r>
          </w:p>
        </w:tc>
        <w:tc>
          <w:tcPr>
            <w:tcW w:w="961" w:type="pct"/>
            <w:shd w:val="clear" w:color="auto" w:fill="auto"/>
            <w:noWrap/>
            <w:vAlign w:val="center"/>
            <w:hideMark/>
          </w:tcPr>
          <w:p w14:paraId="70DB25B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2,11%</w:t>
            </w:r>
          </w:p>
        </w:tc>
        <w:tc>
          <w:tcPr>
            <w:tcW w:w="548" w:type="pct"/>
            <w:shd w:val="clear" w:color="auto" w:fill="auto"/>
            <w:noWrap/>
            <w:vAlign w:val="center"/>
            <w:hideMark/>
          </w:tcPr>
          <w:p w14:paraId="22434FC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97323</w:t>
            </w:r>
          </w:p>
        </w:tc>
        <w:tc>
          <w:tcPr>
            <w:tcW w:w="1028" w:type="pct"/>
            <w:shd w:val="clear" w:color="auto" w:fill="auto"/>
            <w:noWrap/>
            <w:vAlign w:val="center"/>
            <w:hideMark/>
          </w:tcPr>
          <w:p w14:paraId="0B592F7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21,12%</w:t>
            </w:r>
          </w:p>
        </w:tc>
        <w:tc>
          <w:tcPr>
            <w:tcW w:w="549" w:type="pct"/>
            <w:shd w:val="clear" w:color="auto" w:fill="auto"/>
            <w:noWrap/>
            <w:vAlign w:val="center"/>
            <w:hideMark/>
          </w:tcPr>
          <w:p w14:paraId="777D857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132094</w:t>
            </w:r>
          </w:p>
        </w:tc>
        <w:tc>
          <w:tcPr>
            <w:tcW w:w="1028" w:type="pct"/>
            <w:shd w:val="clear" w:color="auto" w:fill="auto"/>
            <w:noWrap/>
            <w:vAlign w:val="center"/>
            <w:hideMark/>
          </w:tcPr>
          <w:p w14:paraId="2577409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-8,48%</w:t>
            </w:r>
          </w:p>
        </w:tc>
      </w:tr>
      <w:tr w:rsidR="00721654" w:rsidRPr="004712EE" w14:paraId="6C74ED11" w14:textId="77777777" w:rsidTr="00752E43">
        <w:trPr>
          <w:trHeight w:val="357"/>
          <w:jc w:val="center"/>
        </w:trPr>
        <w:tc>
          <w:tcPr>
            <w:tcW w:w="336" w:type="pct"/>
            <w:shd w:val="clear" w:color="auto" w:fill="auto"/>
            <w:noWrap/>
            <w:vAlign w:val="center"/>
            <w:hideMark/>
          </w:tcPr>
          <w:p w14:paraId="11A64D2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2009</w:t>
            </w:r>
          </w:p>
        </w:tc>
        <w:tc>
          <w:tcPr>
            <w:tcW w:w="549" w:type="pct"/>
            <w:shd w:val="clear" w:color="auto" w:fill="auto"/>
            <w:noWrap/>
            <w:vAlign w:val="center"/>
            <w:hideMark/>
          </w:tcPr>
          <w:p w14:paraId="33E9F94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224686</w:t>
            </w:r>
          </w:p>
        </w:tc>
        <w:tc>
          <w:tcPr>
            <w:tcW w:w="961" w:type="pct"/>
            <w:shd w:val="clear" w:color="auto" w:fill="auto"/>
            <w:noWrap/>
            <w:vAlign w:val="center"/>
            <w:hideMark/>
          </w:tcPr>
          <w:p w14:paraId="320CF02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11,38%</w:t>
            </w:r>
          </w:p>
        </w:tc>
        <w:tc>
          <w:tcPr>
            <w:tcW w:w="548" w:type="pct"/>
            <w:shd w:val="clear" w:color="auto" w:fill="auto"/>
            <w:noWrap/>
            <w:vAlign w:val="center"/>
            <w:hideMark/>
          </w:tcPr>
          <w:p w14:paraId="356626CB"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80355</w:t>
            </w:r>
          </w:p>
        </w:tc>
        <w:tc>
          <w:tcPr>
            <w:tcW w:w="1028" w:type="pct"/>
            <w:shd w:val="clear" w:color="auto" w:fill="auto"/>
            <w:noWrap/>
            <w:vAlign w:val="center"/>
            <w:hideMark/>
          </w:tcPr>
          <w:p w14:paraId="2AEB01A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5,08%</w:t>
            </w:r>
          </w:p>
        </w:tc>
        <w:tc>
          <w:tcPr>
            <w:tcW w:w="549" w:type="pct"/>
            <w:shd w:val="clear" w:color="auto" w:fill="auto"/>
            <w:noWrap/>
            <w:vAlign w:val="center"/>
            <w:hideMark/>
          </w:tcPr>
          <w:p w14:paraId="14AC321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144331</w:t>
            </w:r>
          </w:p>
        </w:tc>
        <w:tc>
          <w:tcPr>
            <w:tcW w:w="1028" w:type="pct"/>
            <w:shd w:val="clear" w:color="auto" w:fill="auto"/>
            <w:noWrap/>
            <w:vAlign w:val="center"/>
            <w:hideMark/>
          </w:tcPr>
          <w:p w14:paraId="2D09CFC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15,23%</w:t>
            </w:r>
          </w:p>
        </w:tc>
      </w:tr>
      <w:tr w:rsidR="00721654" w:rsidRPr="004712EE" w14:paraId="24239F13" w14:textId="77777777" w:rsidTr="00752E43">
        <w:trPr>
          <w:trHeight w:val="357"/>
          <w:jc w:val="center"/>
        </w:trPr>
        <w:tc>
          <w:tcPr>
            <w:tcW w:w="336" w:type="pct"/>
            <w:shd w:val="clear" w:color="auto" w:fill="auto"/>
            <w:noWrap/>
            <w:vAlign w:val="center"/>
            <w:hideMark/>
          </w:tcPr>
          <w:p w14:paraId="5CB794F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2008</w:t>
            </w:r>
          </w:p>
        </w:tc>
        <w:tc>
          <w:tcPr>
            <w:tcW w:w="549" w:type="pct"/>
            <w:shd w:val="clear" w:color="auto" w:fill="auto"/>
            <w:noWrap/>
            <w:vAlign w:val="center"/>
            <w:hideMark/>
          </w:tcPr>
          <w:p w14:paraId="09DAC83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201721</w:t>
            </w:r>
          </w:p>
        </w:tc>
        <w:tc>
          <w:tcPr>
            <w:tcW w:w="961" w:type="pct"/>
            <w:shd w:val="clear" w:color="auto" w:fill="auto"/>
            <w:noWrap/>
            <w:vAlign w:val="center"/>
            <w:hideMark/>
          </w:tcPr>
          <w:p w14:paraId="29406CFB"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-0,97%</w:t>
            </w:r>
          </w:p>
        </w:tc>
        <w:tc>
          <w:tcPr>
            <w:tcW w:w="548" w:type="pct"/>
            <w:shd w:val="clear" w:color="auto" w:fill="auto"/>
            <w:noWrap/>
            <w:vAlign w:val="center"/>
            <w:hideMark/>
          </w:tcPr>
          <w:p w14:paraId="27A1A21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76471</w:t>
            </w:r>
          </w:p>
        </w:tc>
        <w:tc>
          <w:tcPr>
            <w:tcW w:w="1028" w:type="pct"/>
            <w:shd w:val="clear" w:color="auto" w:fill="auto"/>
            <w:noWrap/>
            <w:vAlign w:val="center"/>
            <w:hideMark/>
          </w:tcPr>
          <w:p w14:paraId="7ED41C1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-0,97%</w:t>
            </w:r>
          </w:p>
        </w:tc>
        <w:tc>
          <w:tcPr>
            <w:tcW w:w="549" w:type="pct"/>
            <w:shd w:val="clear" w:color="auto" w:fill="auto"/>
            <w:noWrap/>
            <w:vAlign w:val="center"/>
            <w:hideMark/>
          </w:tcPr>
          <w:p w14:paraId="2A460F4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125250</w:t>
            </w:r>
          </w:p>
        </w:tc>
        <w:tc>
          <w:tcPr>
            <w:tcW w:w="1028" w:type="pct"/>
            <w:shd w:val="clear" w:color="auto" w:fill="auto"/>
            <w:noWrap/>
            <w:vAlign w:val="center"/>
            <w:hideMark/>
          </w:tcPr>
          <w:p w14:paraId="5CC59CF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-0,97%</w:t>
            </w:r>
          </w:p>
        </w:tc>
      </w:tr>
      <w:tr w:rsidR="00721654" w:rsidRPr="004712EE" w14:paraId="765F1938" w14:textId="77777777" w:rsidTr="00752E43">
        <w:trPr>
          <w:trHeight w:val="357"/>
          <w:jc w:val="center"/>
        </w:trPr>
        <w:tc>
          <w:tcPr>
            <w:tcW w:w="336" w:type="pct"/>
            <w:shd w:val="clear" w:color="auto" w:fill="auto"/>
            <w:noWrap/>
            <w:vAlign w:val="center"/>
            <w:hideMark/>
          </w:tcPr>
          <w:p w14:paraId="059A729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2007</w:t>
            </w:r>
          </w:p>
        </w:tc>
        <w:tc>
          <w:tcPr>
            <w:tcW w:w="549" w:type="pct"/>
            <w:shd w:val="clear" w:color="auto" w:fill="auto"/>
            <w:noWrap/>
            <w:vAlign w:val="center"/>
            <w:hideMark/>
          </w:tcPr>
          <w:p w14:paraId="112B1121"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203689</w:t>
            </w:r>
          </w:p>
        </w:tc>
        <w:tc>
          <w:tcPr>
            <w:tcW w:w="961" w:type="pct"/>
            <w:shd w:val="clear" w:color="auto" w:fill="auto"/>
            <w:noWrap/>
            <w:vAlign w:val="center"/>
            <w:hideMark/>
          </w:tcPr>
          <w:p w14:paraId="3C3CE5A5" w14:textId="77777777" w:rsidR="008D6F87" w:rsidRPr="004712EE" w:rsidRDefault="008D6F87" w:rsidP="00126CD8">
            <w:pPr>
              <w:spacing w:after="0"/>
              <w:jc w:val="center"/>
              <w:rPr>
                <w:rFonts w:ascii="Segoe UI" w:eastAsia="Times New Roman" w:hAnsi="Segoe UI" w:cs="Segoe UI"/>
              </w:rPr>
            </w:pPr>
          </w:p>
        </w:tc>
        <w:tc>
          <w:tcPr>
            <w:tcW w:w="548" w:type="pct"/>
            <w:shd w:val="clear" w:color="auto" w:fill="auto"/>
            <w:noWrap/>
            <w:vAlign w:val="center"/>
            <w:hideMark/>
          </w:tcPr>
          <w:p w14:paraId="0742CFC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77217</w:t>
            </w:r>
          </w:p>
        </w:tc>
        <w:tc>
          <w:tcPr>
            <w:tcW w:w="1028" w:type="pct"/>
            <w:shd w:val="clear" w:color="auto" w:fill="auto"/>
            <w:noWrap/>
            <w:vAlign w:val="center"/>
            <w:hideMark/>
          </w:tcPr>
          <w:p w14:paraId="292A8B52" w14:textId="77777777" w:rsidR="008D6F87" w:rsidRPr="004712EE" w:rsidRDefault="008D6F87" w:rsidP="00126CD8">
            <w:pPr>
              <w:spacing w:after="0"/>
              <w:jc w:val="center"/>
              <w:rPr>
                <w:rFonts w:ascii="Segoe UI" w:eastAsia="Times New Roman" w:hAnsi="Segoe UI" w:cs="Segoe UI"/>
              </w:rPr>
            </w:pPr>
          </w:p>
        </w:tc>
        <w:tc>
          <w:tcPr>
            <w:tcW w:w="549" w:type="pct"/>
            <w:shd w:val="clear" w:color="auto" w:fill="auto"/>
            <w:noWrap/>
            <w:vAlign w:val="center"/>
            <w:hideMark/>
          </w:tcPr>
          <w:p w14:paraId="602F83D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126472</w:t>
            </w:r>
          </w:p>
        </w:tc>
        <w:tc>
          <w:tcPr>
            <w:tcW w:w="1028" w:type="pct"/>
            <w:shd w:val="clear" w:color="auto" w:fill="auto"/>
            <w:noWrap/>
            <w:vAlign w:val="center"/>
            <w:hideMark/>
          </w:tcPr>
          <w:p w14:paraId="19E16151" w14:textId="77777777" w:rsidR="008D6F87" w:rsidRPr="004712EE" w:rsidRDefault="008D6F87" w:rsidP="00126CD8">
            <w:pPr>
              <w:spacing w:after="0"/>
              <w:jc w:val="center"/>
              <w:rPr>
                <w:rFonts w:ascii="Segoe UI" w:eastAsia="Times New Roman" w:hAnsi="Segoe UI" w:cs="Segoe UI"/>
              </w:rPr>
            </w:pPr>
          </w:p>
        </w:tc>
      </w:tr>
    </w:tbl>
    <w:p w14:paraId="6A0D168E" w14:textId="77777777" w:rsidR="006A41CD" w:rsidRDefault="006A41CD" w:rsidP="00126CD8">
      <w:pPr>
        <w:spacing w:after="0"/>
        <w:rPr>
          <w:rFonts w:ascii="Segoe UI" w:hAnsi="Segoe UI" w:cs="Segoe UI"/>
          <w:sz w:val="18"/>
        </w:rPr>
      </w:pPr>
    </w:p>
    <w:p w14:paraId="09E5CE72" w14:textId="77777777" w:rsidR="005E151E" w:rsidRPr="004712EE" w:rsidRDefault="005E151E" w:rsidP="00126CD8">
      <w:pPr>
        <w:spacing w:after="0"/>
        <w:rPr>
          <w:rFonts w:ascii="Segoe UI" w:hAnsi="Segoe UI" w:cs="Segoe UI"/>
          <w:sz w:val="18"/>
        </w:rPr>
      </w:pPr>
    </w:p>
    <w:tbl>
      <w:tblPr>
        <w:tblW w:w="5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162"/>
        <w:gridCol w:w="2188"/>
        <w:gridCol w:w="1162"/>
        <w:gridCol w:w="2177"/>
        <w:gridCol w:w="1162"/>
        <w:gridCol w:w="2186"/>
      </w:tblGrid>
      <w:tr w:rsidR="008D6F87" w:rsidRPr="004712EE" w14:paraId="6237A460" w14:textId="77777777" w:rsidTr="00752E43">
        <w:trPr>
          <w:trHeight w:val="441"/>
          <w:jc w:val="center"/>
        </w:trPr>
        <w:tc>
          <w:tcPr>
            <w:tcW w:w="5000" w:type="pct"/>
            <w:gridSpan w:val="7"/>
            <w:vAlign w:val="center"/>
          </w:tcPr>
          <w:p w14:paraId="13273562" w14:textId="77777777" w:rsidR="008D6F87" w:rsidRPr="004712EE" w:rsidRDefault="006A41CD" w:rsidP="00126CD8">
            <w:pPr>
              <w:spacing w:after="0"/>
              <w:jc w:val="center"/>
              <w:rPr>
                <w:rFonts w:ascii="Segoe UI" w:eastAsia="Times New Roman" w:hAnsi="Segoe UI" w:cs="Segoe UI"/>
                <w:b/>
              </w:rPr>
            </w:pPr>
            <w:r w:rsidRPr="004712EE">
              <w:rPr>
                <w:rFonts w:ascii="Segoe UI" w:eastAsia="Times New Roman" w:hAnsi="Segoe UI" w:cs="Segoe UI"/>
                <w:b/>
              </w:rPr>
              <w:t>NUMĂRUL TOTAL DE STUDEN</w:t>
            </w:r>
            <w:r w:rsidR="00D05EB2" w:rsidRPr="004712EE">
              <w:rPr>
                <w:rFonts w:ascii="Segoe UI" w:eastAsia="Times New Roman" w:hAnsi="Segoe UI" w:cs="Segoe UI"/>
                <w:b/>
              </w:rPr>
              <w:t>Ț</w:t>
            </w:r>
            <w:r w:rsidRPr="004712EE">
              <w:rPr>
                <w:rFonts w:ascii="Segoe UI" w:eastAsia="Times New Roman" w:hAnsi="Segoe UI" w:cs="Segoe UI"/>
                <w:b/>
              </w:rPr>
              <w:t>I ÎNMATRICULA</w:t>
            </w:r>
            <w:r w:rsidR="00D05EB2" w:rsidRPr="004712EE">
              <w:rPr>
                <w:rFonts w:ascii="Segoe UI" w:eastAsia="Times New Roman" w:hAnsi="Segoe UI" w:cs="Segoe UI"/>
                <w:b/>
              </w:rPr>
              <w:t>Ț</w:t>
            </w:r>
            <w:r w:rsidRPr="004712EE">
              <w:rPr>
                <w:rFonts w:ascii="Segoe UI" w:eastAsia="Times New Roman" w:hAnsi="Segoe UI" w:cs="Segoe UI"/>
                <w:b/>
              </w:rPr>
              <w:t xml:space="preserve">I ÎN ANUL 1 LA CICLUL DE </w:t>
            </w:r>
            <w:r w:rsidR="008D6F87" w:rsidRPr="004712EE">
              <w:rPr>
                <w:rFonts w:ascii="Segoe UI" w:eastAsia="Times New Roman" w:hAnsi="Segoe UI" w:cs="Segoe UI"/>
                <w:b/>
              </w:rPr>
              <w:t>LICEN</w:t>
            </w:r>
            <w:r w:rsidR="00D05EB2" w:rsidRPr="004712EE">
              <w:rPr>
                <w:rFonts w:ascii="Segoe UI" w:eastAsia="Times New Roman" w:hAnsi="Segoe UI" w:cs="Segoe UI"/>
                <w:b/>
              </w:rPr>
              <w:t>Ț</w:t>
            </w:r>
            <w:r w:rsidR="008D6F87" w:rsidRPr="004712EE">
              <w:rPr>
                <w:rFonts w:ascii="Segoe UI" w:eastAsia="Times New Roman" w:hAnsi="Segoe UI" w:cs="Segoe UI"/>
                <w:b/>
              </w:rPr>
              <w:t>Ă</w:t>
            </w:r>
            <w:r w:rsidR="00752E43" w:rsidRPr="004712EE">
              <w:rPr>
                <w:rFonts w:ascii="Segoe UI" w:eastAsia="Times New Roman" w:hAnsi="Segoe UI" w:cs="Segoe UI"/>
                <w:b/>
              </w:rPr>
              <w:t xml:space="preserve"> ÎN PERIOADA 2008-2014</w:t>
            </w:r>
          </w:p>
        </w:tc>
      </w:tr>
      <w:tr w:rsidR="00752E43" w:rsidRPr="004712EE" w14:paraId="012DBC67" w14:textId="77777777" w:rsidTr="00752E43">
        <w:trPr>
          <w:trHeight w:val="357"/>
          <w:jc w:val="center"/>
        </w:trPr>
        <w:tc>
          <w:tcPr>
            <w:tcW w:w="335" w:type="pct"/>
            <w:shd w:val="clear" w:color="auto" w:fill="auto"/>
            <w:noWrap/>
            <w:vAlign w:val="center"/>
            <w:hideMark/>
          </w:tcPr>
          <w:p w14:paraId="0BA9E46C"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An</w:t>
            </w:r>
          </w:p>
        </w:tc>
        <w:tc>
          <w:tcPr>
            <w:tcW w:w="540" w:type="pct"/>
            <w:tcBorders>
              <w:bottom w:val="single" w:sz="4" w:space="0" w:color="auto"/>
            </w:tcBorders>
            <w:shd w:val="clear" w:color="auto" w:fill="auto"/>
            <w:noWrap/>
            <w:vAlign w:val="center"/>
            <w:hideMark/>
          </w:tcPr>
          <w:p w14:paraId="0FACCC25"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total studen</w:t>
            </w:r>
            <w:r w:rsidR="00D05EB2" w:rsidRPr="004712EE">
              <w:rPr>
                <w:rFonts w:ascii="Segoe UI" w:eastAsia="Times New Roman" w:hAnsi="Segoe UI" w:cs="Segoe UI"/>
                <w:b/>
              </w:rPr>
              <w:t>ț</w:t>
            </w:r>
            <w:r w:rsidRPr="004712EE">
              <w:rPr>
                <w:rFonts w:ascii="Segoe UI" w:eastAsia="Times New Roman" w:hAnsi="Segoe UI" w:cs="Segoe UI"/>
                <w:b/>
              </w:rPr>
              <w:t>i licen</w:t>
            </w:r>
            <w:r w:rsidR="00D05EB2" w:rsidRPr="004712EE">
              <w:rPr>
                <w:rFonts w:ascii="Segoe UI" w:eastAsia="Times New Roman" w:hAnsi="Segoe UI" w:cs="Segoe UI"/>
                <w:b/>
              </w:rPr>
              <w:t>ț</w:t>
            </w:r>
            <w:r w:rsidRPr="004712EE">
              <w:rPr>
                <w:rFonts w:ascii="Segoe UI" w:eastAsia="Times New Roman" w:hAnsi="Segoe UI" w:cs="Segoe UI"/>
                <w:b/>
              </w:rPr>
              <w:t>ă</w:t>
            </w:r>
          </w:p>
        </w:tc>
        <w:tc>
          <w:tcPr>
            <w:tcW w:w="1017" w:type="pct"/>
            <w:tcBorders>
              <w:bottom w:val="single" w:sz="4" w:space="0" w:color="auto"/>
            </w:tcBorders>
            <w:shd w:val="clear" w:color="auto" w:fill="auto"/>
            <w:noWrap/>
            <w:vAlign w:val="center"/>
            <w:hideMark/>
          </w:tcPr>
          <w:p w14:paraId="732050CD"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nr. total de studen</w:t>
            </w:r>
            <w:r w:rsidR="00D05EB2" w:rsidRPr="004712EE">
              <w:rPr>
                <w:rFonts w:ascii="Segoe UI" w:eastAsia="Times New Roman" w:hAnsi="Segoe UI" w:cs="Segoe UI"/>
                <w:b/>
              </w:rPr>
              <w:t>ț</w:t>
            </w:r>
            <w:r w:rsidRPr="004712EE">
              <w:rPr>
                <w:rFonts w:ascii="Segoe UI" w:eastAsia="Times New Roman" w:hAnsi="Segoe UI" w:cs="Segoe UI"/>
                <w:b/>
              </w:rPr>
              <w:t>i licen</w:t>
            </w:r>
            <w:r w:rsidR="00D05EB2" w:rsidRPr="004712EE">
              <w:rPr>
                <w:rFonts w:ascii="Segoe UI" w:eastAsia="Times New Roman" w:hAnsi="Segoe UI" w:cs="Segoe UI"/>
                <w:b/>
              </w:rPr>
              <w:t>ț</w:t>
            </w:r>
            <w:r w:rsidRPr="004712EE">
              <w:rPr>
                <w:rFonts w:ascii="Segoe UI" w:eastAsia="Times New Roman" w:hAnsi="Segoe UI" w:cs="Segoe UI"/>
                <w:b/>
              </w:rPr>
              <w:t>ă %</w:t>
            </w:r>
          </w:p>
        </w:tc>
        <w:tc>
          <w:tcPr>
            <w:tcW w:w="540" w:type="pct"/>
            <w:tcBorders>
              <w:bottom w:val="single" w:sz="4" w:space="0" w:color="auto"/>
            </w:tcBorders>
            <w:shd w:val="clear" w:color="auto" w:fill="auto"/>
            <w:noWrap/>
            <w:vAlign w:val="center"/>
            <w:hideMark/>
          </w:tcPr>
          <w:p w14:paraId="39C8AC81"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studen</w:t>
            </w:r>
            <w:r w:rsidR="00D05EB2" w:rsidRPr="004712EE">
              <w:rPr>
                <w:rFonts w:ascii="Segoe UI" w:eastAsia="Times New Roman" w:hAnsi="Segoe UI" w:cs="Segoe UI"/>
                <w:b/>
              </w:rPr>
              <w:t>ț</w:t>
            </w:r>
            <w:r w:rsidRPr="004712EE">
              <w:rPr>
                <w:rFonts w:ascii="Segoe UI" w:eastAsia="Times New Roman" w:hAnsi="Segoe UI" w:cs="Segoe UI"/>
                <w:b/>
              </w:rPr>
              <w:t>i licen</w:t>
            </w:r>
            <w:r w:rsidR="00D05EB2" w:rsidRPr="004712EE">
              <w:rPr>
                <w:rFonts w:ascii="Segoe UI" w:eastAsia="Times New Roman" w:hAnsi="Segoe UI" w:cs="Segoe UI"/>
                <w:b/>
              </w:rPr>
              <w:t>ț</w:t>
            </w:r>
            <w:r w:rsidRPr="004712EE">
              <w:rPr>
                <w:rFonts w:ascii="Segoe UI" w:eastAsia="Times New Roman" w:hAnsi="Segoe UI" w:cs="Segoe UI"/>
                <w:b/>
              </w:rPr>
              <w:t>ă buget</w:t>
            </w:r>
          </w:p>
        </w:tc>
        <w:tc>
          <w:tcPr>
            <w:tcW w:w="1012" w:type="pct"/>
            <w:tcBorders>
              <w:bottom w:val="single" w:sz="4" w:space="0" w:color="auto"/>
            </w:tcBorders>
            <w:shd w:val="clear" w:color="auto" w:fill="auto"/>
            <w:noWrap/>
            <w:vAlign w:val="center"/>
            <w:hideMark/>
          </w:tcPr>
          <w:p w14:paraId="628E9738"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 licen</w:t>
            </w:r>
            <w:r w:rsidR="00D05EB2" w:rsidRPr="004712EE">
              <w:rPr>
                <w:rFonts w:ascii="Segoe UI" w:eastAsia="Times New Roman" w:hAnsi="Segoe UI" w:cs="Segoe UI"/>
                <w:b/>
              </w:rPr>
              <w:t>ț</w:t>
            </w:r>
            <w:r w:rsidRPr="004712EE">
              <w:rPr>
                <w:rFonts w:ascii="Segoe UI" w:eastAsia="Times New Roman" w:hAnsi="Segoe UI" w:cs="Segoe UI"/>
                <w:b/>
              </w:rPr>
              <w:t>ă buget %</w:t>
            </w:r>
          </w:p>
        </w:tc>
        <w:tc>
          <w:tcPr>
            <w:tcW w:w="540" w:type="pct"/>
            <w:tcBorders>
              <w:bottom w:val="single" w:sz="4" w:space="0" w:color="auto"/>
            </w:tcBorders>
            <w:shd w:val="clear" w:color="auto" w:fill="auto"/>
            <w:noWrap/>
            <w:vAlign w:val="center"/>
            <w:hideMark/>
          </w:tcPr>
          <w:p w14:paraId="134C2EB1" w14:textId="01F48871"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Pr="004712EE">
              <w:rPr>
                <w:rFonts w:ascii="Segoe UI" w:eastAsia="Times New Roman" w:hAnsi="Segoe UI" w:cs="Segoe UI"/>
                <w:b/>
              </w:rPr>
              <w:t>licen</w:t>
            </w:r>
            <w:r w:rsidR="00D05EB2" w:rsidRPr="004712EE">
              <w:rPr>
                <w:rFonts w:ascii="Segoe UI" w:eastAsia="Times New Roman" w:hAnsi="Segoe UI" w:cs="Segoe UI"/>
                <w:b/>
              </w:rPr>
              <w:t>ț</w:t>
            </w:r>
            <w:r w:rsidRPr="004712EE">
              <w:rPr>
                <w:rFonts w:ascii="Segoe UI" w:eastAsia="Times New Roman" w:hAnsi="Segoe UI" w:cs="Segoe UI"/>
                <w:b/>
              </w:rPr>
              <w:t>ă cu taxă</w:t>
            </w:r>
          </w:p>
        </w:tc>
        <w:tc>
          <w:tcPr>
            <w:tcW w:w="1016" w:type="pct"/>
            <w:tcBorders>
              <w:bottom w:val="single" w:sz="4" w:space="0" w:color="auto"/>
            </w:tcBorders>
            <w:shd w:val="clear" w:color="auto" w:fill="auto"/>
            <w:noWrap/>
            <w:vAlign w:val="center"/>
            <w:hideMark/>
          </w:tcPr>
          <w:p w14:paraId="6CA7ECA1" w14:textId="77F4B5EF"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Pr="004712EE">
              <w:rPr>
                <w:rFonts w:ascii="Segoe UI" w:eastAsia="Times New Roman" w:hAnsi="Segoe UI" w:cs="Segoe UI"/>
                <w:b/>
              </w:rPr>
              <w:t>licen</w:t>
            </w:r>
            <w:r w:rsidR="00D05EB2" w:rsidRPr="004712EE">
              <w:rPr>
                <w:rFonts w:ascii="Segoe UI" w:eastAsia="Times New Roman" w:hAnsi="Segoe UI" w:cs="Segoe UI"/>
                <w:b/>
              </w:rPr>
              <w:t>ț</w:t>
            </w:r>
            <w:r w:rsidRPr="004712EE">
              <w:rPr>
                <w:rFonts w:ascii="Segoe UI" w:eastAsia="Times New Roman" w:hAnsi="Segoe UI" w:cs="Segoe UI"/>
                <w:b/>
              </w:rPr>
              <w:t>ă cu taxă %</w:t>
            </w:r>
          </w:p>
        </w:tc>
      </w:tr>
      <w:tr w:rsidR="00752E43" w:rsidRPr="004712EE" w14:paraId="47580190" w14:textId="77777777" w:rsidTr="00752E43">
        <w:trPr>
          <w:trHeight w:val="255"/>
          <w:jc w:val="center"/>
        </w:trPr>
        <w:tc>
          <w:tcPr>
            <w:tcW w:w="335" w:type="pct"/>
            <w:tcBorders>
              <w:right w:val="single" w:sz="4" w:space="0" w:color="auto"/>
            </w:tcBorders>
            <w:vAlign w:val="center"/>
          </w:tcPr>
          <w:p w14:paraId="52A15BB6"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2014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839FA" w14:textId="77777777" w:rsidR="006A41CD" w:rsidRPr="004712EE" w:rsidRDefault="006A41CD" w:rsidP="00126CD8">
            <w:pPr>
              <w:spacing w:after="0"/>
              <w:jc w:val="center"/>
              <w:rPr>
                <w:rFonts w:ascii="Segoe UI" w:eastAsia="Times New Roman" w:hAnsi="Segoe UI" w:cs="Segoe UI"/>
                <w:szCs w:val="20"/>
              </w:rPr>
            </w:pPr>
            <w:r w:rsidRPr="004712EE">
              <w:rPr>
                <w:rFonts w:ascii="Segoe UI" w:hAnsi="Segoe UI" w:cs="Segoe UI"/>
                <w:szCs w:val="20"/>
              </w:rPr>
              <w:t>106741</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D721"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0,73%</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DE660"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62264</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E57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2,30%</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D1F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44477</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A7C86"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-1,38%</w:t>
            </w:r>
          </w:p>
        </w:tc>
      </w:tr>
      <w:tr w:rsidR="00752E43" w:rsidRPr="004712EE" w14:paraId="0977444E" w14:textId="77777777" w:rsidTr="00752E43">
        <w:trPr>
          <w:trHeight w:val="255"/>
          <w:jc w:val="center"/>
        </w:trPr>
        <w:tc>
          <w:tcPr>
            <w:tcW w:w="335" w:type="pct"/>
            <w:tcBorders>
              <w:right w:val="single" w:sz="4" w:space="0" w:color="auto"/>
            </w:tcBorders>
            <w:vAlign w:val="center"/>
          </w:tcPr>
          <w:p w14:paraId="1640D14C"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2013</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A1E3C"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105966</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C48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-4,17%</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5BF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60865</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BD6CC"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-1,68%</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C1A70"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45101</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1BB9"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-7,34%</w:t>
            </w:r>
          </w:p>
        </w:tc>
      </w:tr>
      <w:tr w:rsidR="00752E43" w:rsidRPr="004712EE" w14:paraId="6267A887" w14:textId="77777777" w:rsidTr="00752E43">
        <w:trPr>
          <w:trHeight w:val="255"/>
          <w:jc w:val="center"/>
        </w:trPr>
        <w:tc>
          <w:tcPr>
            <w:tcW w:w="335" w:type="pct"/>
            <w:tcBorders>
              <w:right w:val="single" w:sz="4" w:space="0" w:color="auto"/>
            </w:tcBorders>
            <w:vAlign w:val="center"/>
          </w:tcPr>
          <w:p w14:paraId="3F840B60"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2012</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2DB4"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110577</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7255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-12,23%</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03102"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61903</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C842"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-0,60%</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5E1A"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48674</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D8E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-23,60%</w:t>
            </w:r>
          </w:p>
        </w:tc>
      </w:tr>
      <w:tr w:rsidR="00752E43" w:rsidRPr="004712EE" w14:paraId="4FB7BE98" w14:textId="77777777" w:rsidTr="00752E43">
        <w:trPr>
          <w:trHeight w:val="255"/>
          <w:jc w:val="center"/>
        </w:trPr>
        <w:tc>
          <w:tcPr>
            <w:tcW w:w="335" w:type="pct"/>
            <w:tcBorders>
              <w:right w:val="single" w:sz="4" w:space="0" w:color="auto"/>
            </w:tcBorders>
            <w:vAlign w:val="center"/>
          </w:tcPr>
          <w:p w14:paraId="3DB9383C"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2011</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2394"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125987</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486B6"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-15,53%</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0B276"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62277</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B1124"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0,63%</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555E"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63710</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C5FA"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-27,00%</w:t>
            </w:r>
          </w:p>
        </w:tc>
      </w:tr>
      <w:tr w:rsidR="00752E43" w:rsidRPr="004712EE" w14:paraId="387E3E26" w14:textId="77777777" w:rsidTr="00752E43">
        <w:trPr>
          <w:trHeight w:val="255"/>
          <w:jc w:val="center"/>
        </w:trPr>
        <w:tc>
          <w:tcPr>
            <w:tcW w:w="335" w:type="pct"/>
            <w:tcBorders>
              <w:right w:val="single" w:sz="4" w:space="0" w:color="auto"/>
            </w:tcBorders>
            <w:vAlign w:val="center"/>
          </w:tcPr>
          <w:p w14:paraId="57179E98"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2010</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C01B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149155</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854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-1,33%</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CC6A"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61887</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FD8A6"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0,64%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71F7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87268</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C750"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-2,68%</w:t>
            </w:r>
          </w:p>
        </w:tc>
      </w:tr>
      <w:tr w:rsidR="00752E43" w:rsidRPr="004712EE" w14:paraId="0516687D" w14:textId="77777777" w:rsidTr="00752E43">
        <w:trPr>
          <w:trHeight w:val="255"/>
          <w:jc w:val="center"/>
        </w:trPr>
        <w:tc>
          <w:tcPr>
            <w:tcW w:w="335" w:type="pct"/>
            <w:tcBorders>
              <w:right w:val="single" w:sz="4" w:space="0" w:color="auto"/>
            </w:tcBorders>
            <w:vAlign w:val="center"/>
          </w:tcPr>
          <w:p w14:paraId="5E231BD5"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2009</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FA70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151163</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798F"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6,89%</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176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61493</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1839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8,92%</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20209"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89670</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4E65D"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5,54%</w:t>
            </w:r>
          </w:p>
        </w:tc>
      </w:tr>
      <w:tr w:rsidR="00752E43" w:rsidRPr="004712EE" w14:paraId="79BDD4FE" w14:textId="77777777" w:rsidTr="00752E43">
        <w:trPr>
          <w:trHeight w:val="255"/>
          <w:jc w:val="center"/>
        </w:trPr>
        <w:tc>
          <w:tcPr>
            <w:tcW w:w="335" w:type="pct"/>
            <w:tcBorders>
              <w:right w:val="single" w:sz="4" w:space="0" w:color="auto"/>
            </w:tcBorders>
            <w:vAlign w:val="center"/>
          </w:tcPr>
          <w:p w14:paraId="47B329B3" w14:textId="77777777" w:rsidR="006A41CD" w:rsidRPr="004712EE" w:rsidRDefault="006A41CD" w:rsidP="00126CD8">
            <w:pPr>
              <w:spacing w:after="0"/>
              <w:jc w:val="center"/>
              <w:rPr>
                <w:rFonts w:ascii="Segoe UI" w:eastAsia="Times New Roman" w:hAnsi="Segoe UI" w:cs="Segoe UI"/>
              </w:rPr>
            </w:pPr>
            <w:r w:rsidRPr="004712EE">
              <w:rPr>
                <w:rFonts w:ascii="Segoe UI" w:eastAsia="Times New Roman" w:hAnsi="Segoe UI" w:cs="Segoe UI"/>
              </w:rPr>
              <w:t>2008</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8AE6"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141415</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6F5A"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-2,29%</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08258"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56455</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56215"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-8,56%</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90A1"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84960</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3187" w14:textId="77777777" w:rsidR="006A41CD" w:rsidRPr="004712EE" w:rsidRDefault="006A41CD" w:rsidP="00126CD8">
            <w:pPr>
              <w:spacing w:after="0"/>
              <w:jc w:val="center"/>
              <w:rPr>
                <w:rFonts w:ascii="Segoe UI" w:hAnsi="Segoe UI" w:cs="Segoe UI"/>
                <w:szCs w:val="20"/>
              </w:rPr>
            </w:pPr>
            <w:r w:rsidRPr="004712EE">
              <w:rPr>
                <w:rFonts w:ascii="Segoe UI" w:hAnsi="Segoe UI" w:cs="Segoe UI"/>
                <w:szCs w:val="20"/>
              </w:rPr>
              <w:t>2,37%</w:t>
            </w:r>
          </w:p>
        </w:tc>
      </w:tr>
      <w:tr w:rsidR="00752E43" w:rsidRPr="004712EE" w14:paraId="2BE0BC4B" w14:textId="77777777" w:rsidTr="00752E43">
        <w:trPr>
          <w:trHeight w:val="255"/>
          <w:jc w:val="center"/>
        </w:trPr>
        <w:tc>
          <w:tcPr>
            <w:tcW w:w="335" w:type="pct"/>
            <w:tcBorders>
              <w:right w:val="single" w:sz="4" w:space="0" w:color="auto"/>
            </w:tcBorders>
            <w:vAlign w:val="center"/>
          </w:tcPr>
          <w:p w14:paraId="02A10306" w14:textId="77777777" w:rsidR="00752E43" w:rsidRPr="004712EE" w:rsidRDefault="00752E43" w:rsidP="00126CD8">
            <w:pPr>
              <w:spacing w:after="0"/>
              <w:jc w:val="center"/>
              <w:rPr>
                <w:rFonts w:ascii="Segoe UI" w:eastAsia="Times New Roman" w:hAnsi="Segoe UI" w:cs="Segoe UI"/>
              </w:rPr>
            </w:pPr>
            <w:r w:rsidRPr="004712EE">
              <w:rPr>
                <w:rFonts w:ascii="Segoe UI" w:eastAsia="Times New Roman" w:hAnsi="Segoe UI" w:cs="Segoe UI"/>
              </w:rPr>
              <w:t>2007</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D9C46" w14:textId="77777777" w:rsidR="00752E43" w:rsidRPr="004712EE" w:rsidRDefault="00752E43" w:rsidP="00126CD8">
            <w:pPr>
              <w:spacing w:after="0"/>
              <w:jc w:val="center"/>
              <w:rPr>
                <w:rFonts w:ascii="Segoe UI" w:hAnsi="Segoe UI" w:cs="Segoe UI"/>
                <w:szCs w:val="20"/>
              </w:rPr>
            </w:pPr>
            <w:r w:rsidRPr="004712EE">
              <w:rPr>
                <w:rFonts w:ascii="Segoe UI" w:hAnsi="Segoe UI" w:cs="Segoe UI"/>
                <w:szCs w:val="20"/>
              </w:rPr>
              <w:t>144 730</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111E2" w14:textId="77777777" w:rsidR="00752E43" w:rsidRPr="004712EE" w:rsidRDefault="00752E43" w:rsidP="00126CD8">
            <w:pPr>
              <w:spacing w:after="0"/>
              <w:jc w:val="center"/>
              <w:rPr>
                <w:rFonts w:ascii="Segoe UI" w:hAnsi="Segoe UI" w:cs="Segoe UI"/>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7DD99" w14:textId="77777777" w:rsidR="00752E43" w:rsidRPr="004712EE" w:rsidRDefault="00752E43" w:rsidP="00126CD8">
            <w:pPr>
              <w:spacing w:after="0"/>
              <w:jc w:val="center"/>
              <w:rPr>
                <w:rFonts w:ascii="Segoe UI" w:hAnsi="Segoe UI" w:cs="Segoe UI"/>
                <w:szCs w:val="20"/>
              </w:rPr>
            </w:pPr>
            <w:r w:rsidRPr="004712EE">
              <w:rPr>
                <w:rFonts w:ascii="Segoe UI" w:hAnsi="Segoe UI" w:cs="Segoe UI"/>
                <w:szCs w:val="20"/>
              </w:rPr>
              <w:t>61 739</w:t>
            </w:r>
          </w:p>
        </w:tc>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D0FE5" w14:textId="77777777" w:rsidR="00752E43" w:rsidRPr="004712EE" w:rsidRDefault="00752E43" w:rsidP="00126CD8">
            <w:pPr>
              <w:spacing w:after="0"/>
              <w:jc w:val="center"/>
              <w:rPr>
                <w:rFonts w:ascii="Segoe UI" w:hAnsi="Segoe UI" w:cs="Segoe UI"/>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7B1D0" w14:textId="77777777" w:rsidR="00752E43" w:rsidRPr="004712EE" w:rsidRDefault="00752E43" w:rsidP="00126CD8">
            <w:pPr>
              <w:spacing w:after="0"/>
              <w:jc w:val="center"/>
              <w:rPr>
                <w:rFonts w:ascii="Segoe UI" w:hAnsi="Segoe UI" w:cs="Segoe UI"/>
                <w:szCs w:val="20"/>
              </w:rPr>
            </w:pPr>
            <w:r w:rsidRPr="004712EE">
              <w:rPr>
                <w:rFonts w:ascii="Segoe UI" w:hAnsi="Segoe UI" w:cs="Segoe UI"/>
                <w:szCs w:val="20"/>
              </w:rPr>
              <w:t>82 911</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D4870" w14:textId="77777777" w:rsidR="00752E43" w:rsidRPr="004712EE" w:rsidRDefault="00752E43" w:rsidP="00126CD8">
            <w:pPr>
              <w:spacing w:after="0"/>
              <w:jc w:val="center"/>
              <w:rPr>
                <w:rFonts w:ascii="Segoe UI" w:hAnsi="Segoe UI" w:cs="Segoe UI"/>
                <w:szCs w:val="20"/>
              </w:rPr>
            </w:pPr>
          </w:p>
        </w:tc>
      </w:tr>
    </w:tbl>
    <w:p w14:paraId="38D0F410" w14:textId="77777777" w:rsidR="0075645F" w:rsidRDefault="0075645F">
      <w:r>
        <w:br w:type="page"/>
      </w:r>
    </w:p>
    <w:tbl>
      <w:tblPr>
        <w:tblW w:w="5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162"/>
        <w:gridCol w:w="2188"/>
        <w:gridCol w:w="1162"/>
        <w:gridCol w:w="2177"/>
        <w:gridCol w:w="1162"/>
        <w:gridCol w:w="2186"/>
      </w:tblGrid>
      <w:tr w:rsidR="0075645F" w:rsidRPr="0075645F" w14:paraId="3B9E9DB0" w14:textId="77777777" w:rsidTr="0075645F">
        <w:trPr>
          <w:trHeight w:val="255"/>
          <w:jc w:val="center"/>
        </w:trPr>
        <w:tc>
          <w:tcPr>
            <w:tcW w:w="335" w:type="pct"/>
            <w:tcBorders>
              <w:top w:val="nil"/>
              <w:left w:val="nil"/>
              <w:bottom w:val="single" w:sz="4" w:space="0" w:color="auto"/>
              <w:right w:val="nil"/>
            </w:tcBorders>
            <w:vAlign w:val="center"/>
          </w:tcPr>
          <w:p w14:paraId="4F1449AB" w14:textId="585B1211" w:rsidR="0075645F" w:rsidRPr="0075645F" w:rsidRDefault="0075645F" w:rsidP="00126CD8">
            <w:pPr>
              <w:spacing w:after="0"/>
              <w:jc w:val="center"/>
              <w:rPr>
                <w:rFonts w:ascii="Segoe UI" w:eastAsia="Times New Roman" w:hAnsi="Segoe UI" w:cs="Segoe UI"/>
                <w:sz w:val="2"/>
              </w:rPr>
            </w:pPr>
          </w:p>
          <w:p w14:paraId="14583C8A" w14:textId="77777777" w:rsidR="0075645F" w:rsidRPr="0075645F" w:rsidRDefault="0075645F" w:rsidP="00126CD8">
            <w:pPr>
              <w:spacing w:after="0"/>
              <w:jc w:val="center"/>
              <w:rPr>
                <w:rFonts w:ascii="Segoe UI" w:eastAsia="Times New Roman" w:hAnsi="Segoe UI" w:cs="Segoe UI"/>
                <w:sz w:val="2"/>
              </w:rPr>
            </w:pPr>
          </w:p>
        </w:tc>
        <w:tc>
          <w:tcPr>
            <w:tcW w:w="540" w:type="pct"/>
            <w:tcBorders>
              <w:top w:val="nil"/>
              <w:left w:val="nil"/>
              <w:bottom w:val="single" w:sz="4" w:space="0" w:color="auto"/>
              <w:right w:val="nil"/>
            </w:tcBorders>
            <w:shd w:val="clear" w:color="auto" w:fill="auto"/>
            <w:noWrap/>
            <w:vAlign w:val="center"/>
          </w:tcPr>
          <w:p w14:paraId="18173DB9" w14:textId="77777777" w:rsidR="0075645F" w:rsidRPr="0075645F" w:rsidRDefault="0075645F" w:rsidP="00126CD8">
            <w:pPr>
              <w:spacing w:after="0"/>
              <w:jc w:val="center"/>
              <w:rPr>
                <w:rFonts w:ascii="Segoe UI" w:hAnsi="Segoe UI" w:cs="Segoe UI"/>
                <w:sz w:val="2"/>
                <w:szCs w:val="20"/>
              </w:rPr>
            </w:pPr>
          </w:p>
        </w:tc>
        <w:tc>
          <w:tcPr>
            <w:tcW w:w="1017" w:type="pct"/>
            <w:tcBorders>
              <w:top w:val="nil"/>
              <w:left w:val="nil"/>
              <w:bottom w:val="single" w:sz="4" w:space="0" w:color="auto"/>
              <w:right w:val="nil"/>
            </w:tcBorders>
            <w:shd w:val="clear" w:color="auto" w:fill="auto"/>
            <w:noWrap/>
            <w:vAlign w:val="center"/>
          </w:tcPr>
          <w:p w14:paraId="4EA78F8A" w14:textId="77777777" w:rsidR="0075645F" w:rsidRPr="0075645F" w:rsidRDefault="0075645F" w:rsidP="00126CD8">
            <w:pPr>
              <w:spacing w:after="0"/>
              <w:jc w:val="center"/>
              <w:rPr>
                <w:rFonts w:ascii="Segoe UI" w:hAnsi="Segoe UI" w:cs="Segoe UI"/>
                <w:sz w:val="2"/>
                <w:szCs w:val="20"/>
              </w:rPr>
            </w:pPr>
          </w:p>
        </w:tc>
        <w:tc>
          <w:tcPr>
            <w:tcW w:w="540" w:type="pct"/>
            <w:tcBorders>
              <w:top w:val="nil"/>
              <w:left w:val="nil"/>
              <w:bottom w:val="single" w:sz="4" w:space="0" w:color="auto"/>
              <w:right w:val="nil"/>
            </w:tcBorders>
            <w:shd w:val="clear" w:color="auto" w:fill="auto"/>
            <w:noWrap/>
            <w:vAlign w:val="center"/>
          </w:tcPr>
          <w:p w14:paraId="0D3A76DB" w14:textId="77777777" w:rsidR="0075645F" w:rsidRPr="0075645F" w:rsidRDefault="0075645F" w:rsidP="00126CD8">
            <w:pPr>
              <w:spacing w:after="0"/>
              <w:jc w:val="center"/>
              <w:rPr>
                <w:rFonts w:ascii="Segoe UI" w:hAnsi="Segoe UI" w:cs="Segoe UI"/>
                <w:sz w:val="2"/>
                <w:szCs w:val="20"/>
              </w:rPr>
            </w:pPr>
          </w:p>
        </w:tc>
        <w:tc>
          <w:tcPr>
            <w:tcW w:w="1012" w:type="pct"/>
            <w:tcBorders>
              <w:top w:val="nil"/>
              <w:left w:val="nil"/>
              <w:bottom w:val="single" w:sz="4" w:space="0" w:color="auto"/>
              <w:right w:val="nil"/>
            </w:tcBorders>
            <w:shd w:val="clear" w:color="auto" w:fill="auto"/>
            <w:noWrap/>
            <w:vAlign w:val="center"/>
          </w:tcPr>
          <w:p w14:paraId="16EE5B3F" w14:textId="77777777" w:rsidR="0075645F" w:rsidRPr="0075645F" w:rsidRDefault="0075645F" w:rsidP="00126CD8">
            <w:pPr>
              <w:spacing w:after="0"/>
              <w:jc w:val="center"/>
              <w:rPr>
                <w:rFonts w:ascii="Segoe UI" w:hAnsi="Segoe UI" w:cs="Segoe UI"/>
                <w:sz w:val="2"/>
                <w:szCs w:val="20"/>
              </w:rPr>
            </w:pPr>
          </w:p>
        </w:tc>
        <w:tc>
          <w:tcPr>
            <w:tcW w:w="540" w:type="pct"/>
            <w:tcBorders>
              <w:top w:val="nil"/>
              <w:left w:val="nil"/>
              <w:bottom w:val="single" w:sz="4" w:space="0" w:color="auto"/>
              <w:right w:val="nil"/>
            </w:tcBorders>
            <w:shd w:val="clear" w:color="auto" w:fill="auto"/>
            <w:noWrap/>
            <w:vAlign w:val="center"/>
          </w:tcPr>
          <w:p w14:paraId="512F2F64" w14:textId="77777777" w:rsidR="0075645F" w:rsidRPr="0075645F" w:rsidRDefault="0075645F" w:rsidP="00126CD8">
            <w:pPr>
              <w:spacing w:after="0"/>
              <w:jc w:val="center"/>
              <w:rPr>
                <w:rFonts w:ascii="Segoe UI" w:hAnsi="Segoe UI" w:cs="Segoe UI"/>
                <w:sz w:val="2"/>
                <w:szCs w:val="20"/>
              </w:rPr>
            </w:pPr>
          </w:p>
        </w:tc>
        <w:tc>
          <w:tcPr>
            <w:tcW w:w="1016" w:type="pct"/>
            <w:tcBorders>
              <w:top w:val="nil"/>
              <w:left w:val="nil"/>
              <w:bottom w:val="single" w:sz="4" w:space="0" w:color="auto"/>
              <w:right w:val="nil"/>
            </w:tcBorders>
            <w:shd w:val="clear" w:color="auto" w:fill="auto"/>
            <w:noWrap/>
            <w:vAlign w:val="center"/>
          </w:tcPr>
          <w:p w14:paraId="1A39EF50" w14:textId="77777777" w:rsidR="0075645F" w:rsidRPr="0075645F" w:rsidRDefault="0075645F" w:rsidP="00126CD8">
            <w:pPr>
              <w:spacing w:after="0"/>
              <w:jc w:val="center"/>
              <w:rPr>
                <w:rFonts w:ascii="Segoe UI" w:hAnsi="Segoe UI" w:cs="Segoe UI"/>
                <w:sz w:val="2"/>
                <w:szCs w:val="20"/>
              </w:rPr>
            </w:pPr>
          </w:p>
        </w:tc>
      </w:tr>
      <w:tr w:rsidR="008D6F87" w:rsidRPr="004712EE" w14:paraId="170A3D7A" w14:textId="77777777" w:rsidTr="0075645F">
        <w:trPr>
          <w:trHeight w:val="255"/>
          <w:jc w:val="center"/>
        </w:trPr>
        <w:tc>
          <w:tcPr>
            <w:tcW w:w="5000" w:type="pct"/>
            <w:gridSpan w:val="7"/>
            <w:tcBorders>
              <w:top w:val="single" w:sz="4" w:space="0" w:color="auto"/>
            </w:tcBorders>
            <w:vAlign w:val="center"/>
          </w:tcPr>
          <w:p w14:paraId="652351E9" w14:textId="61B6A943" w:rsidR="008D6F87" w:rsidRPr="004712EE" w:rsidRDefault="006A41CD" w:rsidP="00126CD8">
            <w:pPr>
              <w:spacing w:after="0"/>
              <w:jc w:val="center"/>
              <w:rPr>
                <w:rFonts w:ascii="Segoe UI" w:eastAsia="Times New Roman" w:hAnsi="Segoe UI" w:cs="Segoe UI"/>
                <w:b/>
                <w:bCs/>
              </w:rPr>
            </w:pPr>
            <w:r w:rsidRPr="004712EE">
              <w:rPr>
                <w:rFonts w:ascii="Segoe UI" w:eastAsia="Times New Roman" w:hAnsi="Segoe UI" w:cs="Segoe UI"/>
                <w:b/>
              </w:rPr>
              <w:t>NUMĂRUL TOTAL DE STUDEN</w:t>
            </w:r>
            <w:r w:rsidR="00D05EB2" w:rsidRPr="004712EE">
              <w:rPr>
                <w:rFonts w:ascii="Segoe UI" w:eastAsia="Times New Roman" w:hAnsi="Segoe UI" w:cs="Segoe UI"/>
                <w:b/>
              </w:rPr>
              <w:t>Ț</w:t>
            </w:r>
            <w:r w:rsidRPr="004712EE">
              <w:rPr>
                <w:rFonts w:ascii="Segoe UI" w:eastAsia="Times New Roman" w:hAnsi="Segoe UI" w:cs="Segoe UI"/>
                <w:b/>
              </w:rPr>
              <w:t>I ÎNMATRICULA</w:t>
            </w:r>
            <w:r w:rsidR="00D05EB2" w:rsidRPr="004712EE">
              <w:rPr>
                <w:rFonts w:ascii="Segoe UI" w:eastAsia="Times New Roman" w:hAnsi="Segoe UI" w:cs="Segoe UI"/>
                <w:b/>
              </w:rPr>
              <w:t>Ț</w:t>
            </w:r>
            <w:r w:rsidRPr="004712EE">
              <w:rPr>
                <w:rFonts w:ascii="Segoe UI" w:eastAsia="Times New Roman" w:hAnsi="Segoe UI" w:cs="Segoe UI"/>
                <w:b/>
              </w:rPr>
              <w:t xml:space="preserve">I ÎN ANUL 1 LA CICLUL DE </w:t>
            </w:r>
            <w:r w:rsidR="008D6F87" w:rsidRPr="004712EE">
              <w:rPr>
                <w:rFonts w:ascii="Segoe UI" w:eastAsia="Times New Roman" w:hAnsi="Segoe UI" w:cs="Segoe UI"/>
                <w:b/>
                <w:bCs/>
              </w:rPr>
              <w:t>MASTER</w:t>
            </w:r>
            <w:r w:rsidR="0075645F">
              <w:rPr>
                <w:rFonts w:ascii="Segoe UI" w:eastAsia="Times New Roman" w:hAnsi="Segoe UI" w:cs="Segoe UI"/>
                <w:b/>
                <w:bCs/>
              </w:rPr>
              <w:t xml:space="preserve"> </w:t>
            </w:r>
            <w:r w:rsidR="00752E43" w:rsidRPr="004712EE">
              <w:rPr>
                <w:rFonts w:ascii="Segoe UI" w:eastAsia="Times New Roman" w:hAnsi="Segoe UI" w:cs="Segoe UI"/>
                <w:b/>
              </w:rPr>
              <w:t>ÎN PERIOADA 2008-2014</w:t>
            </w:r>
          </w:p>
        </w:tc>
      </w:tr>
      <w:tr w:rsidR="00752E43" w:rsidRPr="004712EE" w14:paraId="3FCC25B6" w14:textId="77777777" w:rsidTr="00752E43">
        <w:trPr>
          <w:trHeight w:val="357"/>
          <w:jc w:val="center"/>
        </w:trPr>
        <w:tc>
          <w:tcPr>
            <w:tcW w:w="335" w:type="pct"/>
            <w:shd w:val="clear" w:color="auto" w:fill="auto"/>
            <w:noWrap/>
            <w:vAlign w:val="center"/>
            <w:hideMark/>
          </w:tcPr>
          <w:p w14:paraId="7EE51F06"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An</w:t>
            </w:r>
          </w:p>
        </w:tc>
        <w:tc>
          <w:tcPr>
            <w:tcW w:w="540" w:type="pct"/>
            <w:shd w:val="clear" w:color="auto" w:fill="auto"/>
            <w:noWrap/>
            <w:vAlign w:val="center"/>
            <w:hideMark/>
          </w:tcPr>
          <w:p w14:paraId="36E421BD"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total studen</w:t>
            </w:r>
            <w:r w:rsidR="00D05EB2" w:rsidRPr="004712EE">
              <w:rPr>
                <w:rFonts w:ascii="Segoe UI" w:eastAsia="Times New Roman" w:hAnsi="Segoe UI" w:cs="Segoe UI"/>
                <w:b/>
              </w:rPr>
              <w:t>ț</w:t>
            </w:r>
            <w:r w:rsidRPr="004712EE">
              <w:rPr>
                <w:rFonts w:ascii="Segoe UI" w:eastAsia="Times New Roman" w:hAnsi="Segoe UI" w:cs="Segoe UI"/>
                <w:b/>
              </w:rPr>
              <w:t>i master</w:t>
            </w:r>
          </w:p>
        </w:tc>
        <w:tc>
          <w:tcPr>
            <w:tcW w:w="1017" w:type="pct"/>
            <w:shd w:val="clear" w:color="auto" w:fill="auto"/>
            <w:noWrap/>
            <w:vAlign w:val="center"/>
            <w:hideMark/>
          </w:tcPr>
          <w:p w14:paraId="68EF338A"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nr. total de studen</w:t>
            </w:r>
            <w:r w:rsidR="00D05EB2" w:rsidRPr="004712EE">
              <w:rPr>
                <w:rFonts w:ascii="Segoe UI" w:eastAsia="Times New Roman" w:hAnsi="Segoe UI" w:cs="Segoe UI"/>
                <w:b/>
              </w:rPr>
              <w:t>ț</w:t>
            </w:r>
            <w:r w:rsidRPr="004712EE">
              <w:rPr>
                <w:rFonts w:ascii="Segoe UI" w:eastAsia="Times New Roman" w:hAnsi="Segoe UI" w:cs="Segoe UI"/>
                <w:b/>
              </w:rPr>
              <w:t>i master %</w:t>
            </w:r>
          </w:p>
        </w:tc>
        <w:tc>
          <w:tcPr>
            <w:tcW w:w="540" w:type="pct"/>
            <w:shd w:val="clear" w:color="auto" w:fill="auto"/>
            <w:noWrap/>
            <w:vAlign w:val="center"/>
            <w:hideMark/>
          </w:tcPr>
          <w:p w14:paraId="3B9913D8"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studen</w:t>
            </w:r>
            <w:r w:rsidR="00D05EB2" w:rsidRPr="004712EE">
              <w:rPr>
                <w:rFonts w:ascii="Segoe UI" w:eastAsia="Times New Roman" w:hAnsi="Segoe UI" w:cs="Segoe UI"/>
                <w:b/>
              </w:rPr>
              <w:t>ț</w:t>
            </w:r>
            <w:r w:rsidRPr="004712EE">
              <w:rPr>
                <w:rFonts w:ascii="Segoe UI" w:eastAsia="Times New Roman" w:hAnsi="Segoe UI" w:cs="Segoe UI"/>
                <w:b/>
              </w:rPr>
              <w:t>i master buget</w:t>
            </w:r>
          </w:p>
        </w:tc>
        <w:tc>
          <w:tcPr>
            <w:tcW w:w="1012" w:type="pct"/>
            <w:shd w:val="clear" w:color="auto" w:fill="auto"/>
            <w:noWrap/>
            <w:vAlign w:val="center"/>
            <w:hideMark/>
          </w:tcPr>
          <w:p w14:paraId="7A9B0FB8"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 master buget %</w:t>
            </w:r>
          </w:p>
        </w:tc>
        <w:tc>
          <w:tcPr>
            <w:tcW w:w="540" w:type="pct"/>
            <w:shd w:val="clear" w:color="auto" w:fill="auto"/>
            <w:noWrap/>
            <w:vAlign w:val="center"/>
            <w:hideMark/>
          </w:tcPr>
          <w:p w14:paraId="29B70646" w14:textId="61B14D3C"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Pr="004712EE">
              <w:rPr>
                <w:rFonts w:ascii="Segoe UI" w:eastAsia="Times New Roman" w:hAnsi="Segoe UI" w:cs="Segoe UI"/>
                <w:b/>
              </w:rPr>
              <w:t>master cu taxă</w:t>
            </w:r>
          </w:p>
        </w:tc>
        <w:tc>
          <w:tcPr>
            <w:tcW w:w="1016" w:type="pct"/>
            <w:shd w:val="clear" w:color="auto" w:fill="auto"/>
            <w:noWrap/>
            <w:vAlign w:val="center"/>
            <w:hideMark/>
          </w:tcPr>
          <w:p w14:paraId="6D786BCA" w14:textId="1D22F8D9"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Pr="004712EE">
              <w:rPr>
                <w:rFonts w:ascii="Segoe UI" w:eastAsia="Times New Roman" w:hAnsi="Segoe UI" w:cs="Segoe UI"/>
                <w:b/>
              </w:rPr>
              <w:t>master cu taxă %</w:t>
            </w:r>
          </w:p>
        </w:tc>
      </w:tr>
      <w:tr w:rsidR="00752E43" w:rsidRPr="004712EE" w14:paraId="32032793" w14:textId="77777777" w:rsidTr="00752E43">
        <w:trPr>
          <w:trHeight w:val="255"/>
          <w:jc w:val="center"/>
        </w:trPr>
        <w:tc>
          <w:tcPr>
            <w:tcW w:w="335" w:type="pct"/>
            <w:vAlign w:val="center"/>
          </w:tcPr>
          <w:p w14:paraId="15CF7E6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2014</w:t>
            </w:r>
          </w:p>
        </w:tc>
        <w:tc>
          <w:tcPr>
            <w:tcW w:w="540" w:type="pct"/>
            <w:shd w:val="clear" w:color="auto" w:fill="auto"/>
            <w:noWrap/>
            <w:vAlign w:val="center"/>
            <w:hideMark/>
          </w:tcPr>
          <w:p w14:paraId="542FF8B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50923</w:t>
            </w:r>
          </w:p>
        </w:tc>
        <w:tc>
          <w:tcPr>
            <w:tcW w:w="1017" w:type="pct"/>
            <w:shd w:val="clear" w:color="auto" w:fill="auto"/>
            <w:noWrap/>
            <w:vAlign w:val="center"/>
            <w:hideMark/>
          </w:tcPr>
          <w:p w14:paraId="4F66A95A"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-5,14%</w:t>
            </w:r>
          </w:p>
        </w:tc>
        <w:tc>
          <w:tcPr>
            <w:tcW w:w="540" w:type="pct"/>
            <w:shd w:val="clear" w:color="auto" w:fill="auto"/>
            <w:noWrap/>
            <w:vAlign w:val="center"/>
            <w:hideMark/>
          </w:tcPr>
          <w:p w14:paraId="307BC61A"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35268</w:t>
            </w:r>
          </w:p>
        </w:tc>
        <w:tc>
          <w:tcPr>
            <w:tcW w:w="1012" w:type="pct"/>
            <w:shd w:val="clear" w:color="auto" w:fill="auto"/>
            <w:noWrap/>
            <w:vAlign w:val="center"/>
            <w:hideMark/>
          </w:tcPr>
          <w:p w14:paraId="176B9636"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-1,12%</w:t>
            </w:r>
          </w:p>
        </w:tc>
        <w:tc>
          <w:tcPr>
            <w:tcW w:w="540" w:type="pct"/>
            <w:shd w:val="clear" w:color="auto" w:fill="auto"/>
            <w:noWrap/>
            <w:vAlign w:val="center"/>
            <w:hideMark/>
          </w:tcPr>
          <w:p w14:paraId="156E4307"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15655</w:t>
            </w:r>
          </w:p>
        </w:tc>
        <w:tc>
          <w:tcPr>
            <w:tcW w:w="1016" w:type="pct"/>
            <w:shd w:val="clear" w:color="auto" w:fill="auto"/>
            <w:noWrap/>
            <w:vAlign w:val="center"/>
            <w:hideMark/>
          </w:tcPr>
          <w:p w14:paraId="420E19DE"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-13,10%</w:t>
            </w:r>
          </w:p>
        </w:tc>
      </w:tr>
      <w:tr w:rsidR="00752E43" w:rsidRPr="004712EE" w14:paraId="7D41E42E" w14:textId="77777777" w:rsidTr="00752E43">
        <w:trPr>
          <w:trHeight w:val="255"/>
          <w:jc w:val="center"/>
        </w:trPr>
        <w:tc>
          <w:tcPr>
            <w:tcW w:w="335" w:type="pct"/>
            <w:vAlign w:val="center"/>
          </w:tcPr>
          <w:p w14:paraId="3E1208A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2013</w:t>
            </w:r>
          </w:p>
        </w:tc>
        <w:tc>
          <w:tcPr>
            <w:tcW w:w="540" w:type="pct"/>
            <w:shd w:val="clear" w:color="auto" w:fill="auto"/>
            <w:noWrap/>
            <w:vAlign w:val="center"/>
            <w:hideMark/>
          </w:tcPr>
          <w:p w14:paraId="54E27E67"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53683</w:t>
            </w:r>
          </w:p>
        </w:tc>
        <w:tc>
          <w:tcPr>
            <w:tcW w:w="1017" w:type="pct"/>
            <w:shd w:val="clear" w:color="auto" w:fill="auto"/>
            <w:noWrap/>
            <w:vAlign w:val="center"/>
            <w:hideMark/>
          </w:tcPr>
          <w:p w14:paraId="101814CE"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1,11%</w:t>
            </w:r>
          </w:p>
        </w:tc>
        <w:tc>
          <w:tcPr>
            <w:tcW w:w="540" w:type="pct"/>
            <w:shd w:val="clear" w:color="auto" w:fill="auto"/>
            <w:noWrap/>
            <w:vAlign w:val="center"/>
            <w:hideMark/>
          </w:tcPr>
          <w:p w14:paraId="06E2DF15"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35669</w:t>
            </w:r>
          </w:p>
        </w:tc>
        <w:tc>
          <w:tcPr>
            <w:tcW w:w="1012" w:type="pct"/>
            <w:shd w:val="clear" w:color="auto" w:fill="auto"/>
            <w:noWrap/>
            <w:vAlign w:val="center"/>
            <w:hideMark/>
          </w:tcPr>
          <w:p w14:paraId="4894DD9A"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5,26%</w:t>
            </w:r>
          </w:p>
        </w:tc>
        <w:tc>
          <w:tcPr>
            <w:tcW w:w="540" w:type="pct"/>
            <w:shd w:val="clear" w:color="auto" w:fill="auto"/>
            <w:noWrap/>
            <w:vAlign w:val="center"/>
            <w:hideMark/>
          </w:tcPr>
          <w:p w14:paraId="120646E6"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18014</w:t>
            </w:r>
          </w:p>
        </w:tc>
        <w:tc>
          <w:tcPr>
            <w:tcW w:w="1016" w:type="pct"/>
            <w:shd w:val="clear" w:color="auto" w:fill="auto"/>
            <w:noWrap/>
            <w:vAlign w:val="center"/>
            <w:hideMark/>
          </w:tcPr>
          <w:p w14:paraId="15DA92E4"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-6,22%</w:t>
            </w:r>
          </w:p>
        </w:tc>
      </w:tr>
      <w:tr w:rsidR="00752E43" w:rsidRPr="004712EE" w14:paraId="51FEBD7D" w14:textId="77777777" w:rsidTr="00752E43">
        <w:trPr>
          <w:trHeight w:val="255"/>
          <w:jc w:val="center"/>
        </w:trPr>
        <w:tc>
          <w:tcPr>
            <w:tcW w:w="335" w:type="pct"/>
            <w:vAlign w:val="center"/>
          </w:tcPr>
          <w:p w14:paraId="63DBB11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2012</w:t>
            </w:r>
          </w:p>
        </w:tc>
        <w:tc>
          <w:tcPr>
            <w:tcW w:w="540" w:type="pct"/>
            <w:shd w:val="clear" w:color="auto" w:fill="auto"/>
            <w:noWrap/>
            <w:vAlign w:val="center"/>
            <w:hideMark/>
          </w:tcPr>
          <w:p w14:paraId="7E26C833"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53094</w:t>
            </w:r>
          </w:p>
        </w:tc>
        <w:tc>
          <w:tcPr>
            <w:tcW w:w="1017" w:type="pct"/>
            <w:shd w:val="clear" w:color="auto" w:fill="auto"/>
            <w:noWrap/>
            <w:vAlign w:val="center"/>
            <w:hideMark/>
          </w:tcPr>
          <w:p w14:paraId="30DB59D8"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-14,28%</w:t>
            </w:r>
          </w:p>
        </w:tc>
        <w:tc>
          <w:tcPr>
            <w:tcW w:w="540" w:type="pct"/>
            <w:shd w:val="clear" w:color="auto" w:fill="auto"/>
            <w:noWrap/>
            <w:vAlign w:val="center"/>
            <w:hideMark/>
          </w:tcPr>
          <w:p w14:paraId="6A127D1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33886</w:t>
            </w:r>
          </w:p>
        </w:tc>
        <w:tc>
          <w:tcPr>
            <w:tcW w:w="1012" w:type="pct"/>
            <w:shd w:val="clear" w:color="auto" w:fill="auto"/>
            <w:noWrap/>
            <w:vAlign w:val="center"/>
            <w:hideMark/>
          </w:tcPr>
          <w:p w14:paraId="6256FD4E"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-2,40%</w:t>
            </w:r>
          </w:p>
        </w:tc>
        <w:tc>
          <w:tcPr>
            <w:tcW w:w="540" w:type="pct"/>
            <w:shd w:val="clear" w:color="auto" w:fill="auto"/>
            <w:noWrap/>
            <w:vAlign w:val="center"/>
            <w:hideMark/>
          </w:tcPr>
          <w:p w14:paraId="3E407A85"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19208</w:t>
            </w:r>
          </w:p>
        </w:tc>
        <w:tc>
          <w:tcPr>
            <w:tcW w:w="1016" w:type="pct"/>
            <w:shd w:val="clear" w:color="auto" w:fill="auto"/>
            <w:noWrap/>
            <w:vAlign w:val="center"/>
            <w:hideMark/>
          </w:tcPr>
          <w:p w14:paraId="4AA90A58"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-29,43%</w:t>
            </w:r>
          </w:p>
        </w:tc>
      </w:tr>
      <w:tr w:rsidR="00752E43" w:rsidRPr="004712EE" w14:paraId="7E5325AC" w14:textId="77777777" w:rsidTr="00752E43">
        <w:trPr>
          <w:trHeight w:val="255"/>
          <w:jc w:val="center"/>
        </w:trPr>
        <w:tc>
          <w:tcPr>
            <w:tcW w:w="335" w:type="pct"/>
            <w:vAlign w:val="center"/>
          </w:tcPr>
          <w:p w14:paraId="34B8575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2011</w:t>
            </w:r>
          </w:p>
        </w:tc>
        <w:tc>
          <w:tcPr>
            <w:tcW w:w="540" w:type="pct"/>
            <w:shd w:val="clear" w:color="auto" w:fill="auto"/>
            <w:noWrap/>
            <w:vAlign w:val="center"/>
            <w:hideMark/>
          </w:tcPr>
          <w:p w14:paraId="1EFBE39A"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61936</w:t>
            </w:r>
          </w:p>
        </w:tc>
        <w:tc>
          <w:tcPr>
            <w:tcW w:w="1017" w:type="pct"/>
            <w:shd w:val="clear" w:color="auto" w:fill="auto"/>
            <w:noWrap/>
            <w:vAlign w:val="center"/>
            <w:hideMark/>
          </w:tcPr>
          <w:p w14:paraId="40573E7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-15,64%</w:t>
            </w:r>
          </w:p>
        </w:tc>
        <w:tc>
          <w:tcPr>
            <w:tcW w:w="540" w:type="pct"/>
            <w:shd w:val="clear" w:color="auto" w:fill="auto"/>
            <w:noWrap/>
            <w:vAlign w:val="center"/>
            <w:hideMark/>
          </w:tcPr>
          <w:p w14:paraId="6E0566C6"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34718</w:t>
            </w:r>
          </w:p>
        </w:tc>
        <w:tc>
          <w:tcPr>
            <w:tcW w:w="1012" w:type="pct"/>
            <w:shd w:val="clear" w:color="auto" w:fill="auto"/>
            <w:noWrap/>
            <w:vAlign w:val="center"/>
            <w:hideMark/>
          </w:tcPr>
          <w:p w14:paraId="6044B58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8,52%</w:t>
            </w:r>
          </w:p>
        </w:tc>
        <w:tc>
          <w:tcPr>
            <w:tcW w:w="540" w:type="pct"/>
            <w:shd w:val="clear" w:color="auto" w:fill="auto"/>
            <w:noWrap/>
            <w:vAlign w:val="center"/>
            <w:hideMark/>
          </w:tcPr>
          <w:p w14:paraId="46F62410"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27218</w:t>
            </w:r>
          </w:p>
        </w:tc>
        <w:tc>
          <w:tcPr>
            <w:tcW w:w="1016" w:type="pct"/>
            <w:shd w:val="clear" w:color="auto" w:fill="auto"/>
            <w:noWrap/>
            <w:vAlign w:val="center"/>
            <w:hideMark/>
          </w:tcPr>
          <w:p w14:paraId="6BD24FFA"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-34,30%</w:t>
            </w:r>
          </w:p>
        </w:tc>
      </w:tr>
      <w:tr w:rsidR="00752E43" w:rsidRPr="004712EE" w14:paraId="7F8872C7" w14:textId="77777777" w:rsidTr="00752E43">
        <w:trPr>
          <w:trHeight w:val="255"/>
          <w:jc w:val="center"/>
        </w:trPr>
        <w:tc>
          <w:tcPr>
            <w:tcW w:w="335" w:type="pct"/>
            <w:vAlign w:val="center"/>
          </w:tcPr>
          <w:p w14:paraId="56D9416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2010</w:t>
            </w:r>
          </w:p>
        </w:tc>
        <w:tc>
          <w:tcPr>
            <w:tcW w:w="540" w:type="pct"/>
            <w:shd w:val="clear" w:color="auto" w:fill="auto"/>
            <w:noWrap/>
            <w:vAlign w:val="center"/>
            <w:hideMark/>
          </w:tcPr>
          <w:p w14:paraId="67AFDBD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73419</w:t>
            </w:r>
          </w:p>
        </w:tc>
        <w:tc>
          <w:tcPr>
            <w:tcW w:w="1017" w:type="pct"/>
            <w:shd w:val="clear" w:color="auto" w:fill="auto"/>
            <w:noWrap/>
            <w:vAlign w:val="center"/>
            <w:hideMark/>
          </w:tcPr>
          <w:p w14:paraId="6092DBB7"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10,03%</w:t>
            </w:r>
          </w:p>
        </w:tc>
        <w:tc>
          <w:tcPr>
            <w:tcW w:w="540" w:type="pct"/>
            <w:shd w:val="clear" w:color="auto" w:fill="auto"/>
            <w:noWrap/>
            <w:vAlign w:val="center"/>
            <w:hideMark/>
          </w:tcPr>
          <w:p w14:paraId="7D03F649"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31992</w:t>
            </w:r>
          </w:p>
        </w:tc>
        <w:tc>
          <w:tcPr>
            <w:tcW w:w="1012" w:type="pct"/>
            <w:shd w:val="clear" w:color="auto" w:fill="auto"/>
            <w:noWrap/>
            <w:vAlign w:val="center"/>
            <w:hideMark/>
          </w:tcPr>
          <w:p w14:paraId="1C0C438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102,01%</w:t>
            </w:r>
          </w:p>
        </w:tc>
        <w:tc>
          <w:tcPr>
            <w:tcW w:w="540" w:type="pct"/>
            <w:shd w:val="clear" w:color="auto" w:fill="auto"/>
            <w:noWrap/>
            <w:vAlign w:val="center"/>
            <w:hideMark/>
          </w:tcPr>
          <w:p w14:paraId="1D88944D"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41427</w:t>
            </w:r>
          </w:p>
        </w:tc>
        <w:tc>
          <w:tcPr>
            <w:tcW w:w="1016" w:type="pct"/>
            <w:shd w:val="clear" w:color="auto" w:fill="auto"/>
            <w:noWrap/>
            <w:vAlign w:val="center"/>
            <w:hideMark/>
          </w:tcPr>
          <w:p w14:paraId="1BAE0F2A"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-18,59%</w:t>
            </w:r>
          </w:p>
        </w:tc>
      </w:tr>
      <w:tr w:rsidR="00752E43" w:rsidRPr="004712EE" w14:paraId="66417CD4" w14:textId="77777777" w:rsidTr="00752E43">
        <w:trPr>
          <w:trHeight w:val="255"/>
          <w:jc w:val="center"/>
        </w:trPr>
        <w:tc>
          <w:tcPr>
            <w:tcW w:w="335" w:type="pct"/>
            <w:vAlign w:val="center"/>
          </w:tcPr>
          <w:p w14:paraId="30A8492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2009</w:t>
            </w:r>
          </w:p>
        </w:tc>
        <w:tc>
          <w:tcPr>
            <w:tcW w:w="540" w:type="pct"/>
            <w:shd w:val="clear" w:color="auto" w:fill="auto"/>
            <w:noWrap/>
            <w:vAlign w:val="center"/>
            <w:hideMark/>
          </w:tcPr>
          <w:p w14:paraId="430B6FF4"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66725</w:t>
            </w:r>
          </w:p>
        </w:tc>
        <w:tc>
          <w:tcPr>
            <w:tcW w:w="1017" w:type="pct"/>
            <w:shd w:val="clear" w:color="auto" w:fill="auto"/>
            <w:noWrap/>
            <w:vAlign w:val="center"/>
            <w:hideMark/>
          </w:tcPr>
          <w:p w14:paraId="28D2B71D"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22,86%</w:t>
            </w:r>
          </w:p>
        </w:tc>
        <w:tc>
          <w:tcPr>
            <w:tcW w:w="540" w:type="pct"/>
            <w:shd w:val="clear" w:color="auto" w:fill="auto"/>
            <w:noWrap/>
            <w:vAlign w:val="center"/>
            <w:hideMark/>
          </w:tcPr>
          <w:p w14:paraId="36C79459"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15837</w:t>
            </w:r>
          </w:p>
        </w:tc>
        <w:tc>
          <w:tcPr>
            <w:tcW w:w="1012" w:type="pct"/>
            <w:shd w:val="clear" w:color="auto" w:fill="auto"/>
            <w:noWrap/>
            <w:vAlign w:val="center"/>
            <w:hideMark/>
          </w:tcPr>
          <w:p w14:paraId="2192F8BE"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-12,91%</w:t>
            </w:r>
          </w:p>
        </w:tc>
        <w:tc>
          <w:tcPr>
            <w:tcW w:w="540" w:type="pct"/>
            <w:shd w:val="clear" w:color="auto" w:fill="auto"/>
            <w:noWrap/>
            <w:vAlign w:val="center"/>
            <w:hideMark/>
          </w:tcPr>
          <w:p w14:paraId="1E5D65C5"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50888</w:t>
            </w:r>
          </w:p>
        </w:tc>
        <w:tc>
          <w:tcPr>
            <w:tcW w:w="1016" w:type="pct"/>
            <w:shd w:val="clear" w:color="auto" w:fill="auto"/>
            <w:noWrap/>
            <w:vAlign w:val="center"/>
            <w:hideMark/>
          </w:tcPr>
          <w:p w14:paraId="0015FAC1"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40,87%</w:t>
            </w:r>
          </w:p>
        </w:tc>
      </w:tr>
      <w:tr w:rsidR="00752E43" w:rsidRPr="004712EE" w14:paraId="4B1F2115" w14:textId="77777777" w:rsidTr="00752E43">
        <w:trPr>
          <w:trHeight w:val="255"/>
          <w:jc w:val="center"/>
        </w:trPr>
        <w:tc>
          <w:tcPr>
            <w:tcW w:w="335" w:type="pct"/>
            <w:vAlign w:val="center"/>
          </w:tcPr>
          <w:p w14:paraId="795EAC2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2008</w:t>
            </w:r>
          </w:p>
        </w:tc>
        <w:tc>
          <w:tcPr>
            <w:tcW w:w="540" w:type="pct"/>
            <w:shd w:val="clear" w:color="auto" w:fill="auto"/>
            <w:noWrap/>
            <w:vAlign w:val="center"/>
            <w:hideMark/>
          </w:tcPr>
          <w:p w14:paraId="3FFE50AB"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54308</w:t>
            </w:r>
          </w:p>
        </w:tc>
        <w:tc>
          <w:tcPr>
            <w:tcW w:w="1017" w:type="pct"/>
            <w:shd w:val="clear" w:color="auto" w:fill="auto"/>
            <w:noWrap/>
            <w:vAlign w:val="center"/>
            <w:hideMark/>
          </w:tcPr>
          <w:p w14:paraId="1A699281"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-0,25%</w:t>
            </w:r>
          </w:p>
        </w:tc>
        <w:tc>
          <w:tcPr>
            <w:tcW w:w="540" w:type="pct"/>
            <w:shd w:val="clear" w:color="auto" w:fill="auto"/>
            <w:noWrap/>
            <w:vAlign w:val="center"/>
            <w:hideMark/>
          </w:tcPr>
          <w:p w14:paraId="5F26254B"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18185</w:t>
            </w:r>
          </w:p>
        </w:tc>
        <w:tc>
          <w:tcPr>
            <w:tcW w:w="1012" w:type="pct"/>
            <w:shd w:val="clear" w:color="auto" w:fill="auto"/>
            <w:noWrap/>
            <w:vAlign w:val="center"/>
            <w:hideMark/>
          </w:tcPr>
          <w:p w14:paraId="5571A48F"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31,25%</w:t>
            </w:r>
          </w:p>
        </w:tc>
        <w:tc>
          <w:tcPr>
            <w:tcW w:w="540" w:type="pct"/>
            <w:shd w:val="clear" w:color="auto" w:fill="auto"/>
            <w:noWrap/>
            <w:vAlign w:val="center"/>
            <w:hideMark/>
          </w:tcPr>
          <w:p w14:paraId="03C2D486"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36123</w:t>
            </w:r>
          </w:p>
        </w:tc>
        <w:tc>
          <w:tcPr>
            <w:tcW w:w="1016" w:type="pct"/>
            <w:shd w:val="clear" w:color="auto" w:fill="auto"/>
            <w:noWrap/>
            <w:vAlign w:val="center"/>
            <w:hideMark/>
          </w:tcPr>
          <w:p w14:paraId="645FD299"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-11,00%</w:t>
            </w:r>
          </w:p>
        </w:tc>
      </w:tr>
      <w:tr w:rsidR="00752E43" w:rsidRPr="004712EE" w14:paraId="69AB7517" w14:textId="77777777" w:rsidTr="00752E43">
        <w:trPr>
          <w:trHeight w:val="255"/>
          <w:jc w:val="center"/>
        </w:trPr>
        <w:tc>
          <w:tcPr>
            <w:tcW w:w="335" w:type="pct"/>
            <w:vAlign w:val="center"/>
          </w:tcPr>
          <w:p w14:paraId="0444F2E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2007</w:t>
            </w:r>
          </w:p>
        </w:tc>
        <w:tc>
          <w:tcPr>
            <w:tcW w:w="540" w:type="pct"/>
            <w:shd w:val="clear" w:color="auto" w:fill="auto"/>
            <w:noWrap/>
            <w:vAlign w:val="center"/>
            <w:hideMark/>
          </w:tcPr>
          <w:p w14:paraId="642669D1"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54444</w:t>
            </w:r>
          </w:p>
        </w:tc>
        <w:tc>
          <w:tcPr>
            <w:tcW w:w="1017" w:type="pct"/>
            <w:shd w:val="clear" w:color="auto" w:fill="auto"/>
            <w:noWrap/>
            <w:vAlign w:val="center"/>
            <w:hideMark/>
          </w:tcPr>
          <w:p w14:paraId="30B66D17" w14:textId="77777777" w:rsidR="008D6F87" w:rsidRPr="004712EE" w:rsidRDefault="008D6F87" w:rsidP="00126CD8">
            <w:pPr>
              <w:spacing w:after="0"/>
              <w:jc w:val="center"/>
              <w:rPr>
                <w:rFonts w:ascii="Segoe UI" w:eastAsia="Times New Roman" w:hAnsi="Segoe UI" w:cs="Segoe UI"/>
                <w:bCs/>
              </w:rPr>
            </w:pPr>
          </w:p>
        </w:tc>
        <w:tc>
          <w:tcPr>
            <w:tcW w:w="540" w:type="pct"/>
            <w:shd w:val="clear" w:color="auto" w:fill="auto"/>
            <w:noWrap/>
            <w:vAlign w:val="center"/>
            <w:hideMark/>
          </w:tcPr>
          <w:p w14:paraId="6183CFFD"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13855</w:t>
            </w:r>
          </w:p>
        </w:tc>
        <w:tc>
          <w:tcPr>
            <w:tcW w:w="1012" w:type="pct"/>
            <w:shd w:val="clear" w:color="auto" w:fill="auto"/>
            <w:noWrap/>
            <w:vAlign w:val="center"/>
            <w:hideMark/>
          </w:tcPr>
          <w:p w14:paraId="18CF0570" w14:textId="77777777" w:rsidR="008D6F87" w:rsidRPr="004712EE" w:rsidRDefault="008D6F87" w:rsidP="00126CD8">
            <w:pPr>
              <w:spacing w:after="0"/>
              <w:jc w:val="center"/>
              <w:rPr>
                <w:rFonts w:ascii="Segoe UI" w:eastAsia="Times New Roman" w:hAnsi="Segoe UI" w:cs="Segoe UI"/>
                <w:bCs/>
              </w:rPr>
            </w:pPr>
          </w:p>
        </w:tc>
        <w:tc>
          <w:tcPr>
            <w:tcW w:w="540" w:type="pct"/>
            <w:shd w:val="clear" w:color="auto" w:fill="auto"/>
            <w:noWrap/>
            <w:vAlign w:val="center"/>
            <w:hideMark/>
          </w:tcPr>
          <w:p w14:paraId="59105C13" w14:textId="77777777" w:rsidR="008D6F87" w:rsidRPr="004712EE" w:rsidRDefault="008D6F87" w:rsidP="00126CD8">
            <w:pPr>
              <w:spacing w:after="0"/>
              <w:jc w:val="center"/>
              <w:rPr>
                <w:rFonts w:ascii="Segoe UI" w:eastAsia="Times New Roman" w:hAnsi="Segoe UI" w:cs="Segoe UI"/>
                <w:bCs/>
              </w:rPr>
            </w:pPr>
            <w:r w:rsidRPr="004712EE">
              <w:rPr>
                <w:rFonts w:ascii="Segoe UI" w:eastAsia="Times New Roman" w:hAnsi="Segoe UI" w:cs="Segoe UI"/>
                <w:bCs/>
              </w:rPr>
              <w:t>40589</w:t>
            </w:r>
          </w:p>
        </w:tc>
        <w:tc>
          <w:tcPr>
            <w:tcW w:w="1016" w:type="pct"/>
            <w:shd w:val="clear" w:color="auto" w:fill="auto"/>
            <w:noWrap/>
            <w:vAlign w:val="center"/>
            <w:hideMark/>
          </w:tcPr>
          <w:p w14:paraId="63A91C31" w14:textId="77777777" w:rsidR="008D6F87" w:rsidRPr="004712EE" w:rsidRDefault="008D6F87" w:rsidP="00126CD8">
            <w:pPr>
              <w:spacing w:after="0"/>
              <w:jc w:val="center"/>
              <w:rPr>
                <w:rFonts w:ascii="Segoe UI" w:eastAsia="Times New Roman" w:hAnsi="Segoe UI" w:cs="Segoe UI"/>
                <w:bCs/>
              </w:rPr>
            </w:pPr>
          </w:p>
        </w:tc>
      </w:tr>
    </w:tbl>
    <w:p w14:paraId="71B7E5C5" w14:textId="77777777" w:rsidR="008D6F87" w:rsidRDefault="008D6F87" w:rsidP="00126CD8">
      <w:pPr>
        <w:spacing w:after="0"/>
        <w:rPr>
          <w:rFonts w:ascii="Segoe UI" w:hAnsi="Segoe UI" w:cs="Segoe UI"/>
          <w:sz w:val="18"/>
        </w:rPr>
      </w:pPr>
    </w:p>
    <w:p w14:paraId="6F3C9624" w14:textId="77777777" w:rsidR="0075645F" w:rsidRPr="004712EE" w:rsidRDefault="0075645F" w:rsidP="00126CD8">
      <w:pPr>
        <w:spacing w:after="0"/>
        <w:rPr>
          <w:rFonts w:ascii="Segoe UI" w:hAnsi="Segoe UI" w:cs="Segoe UI"/>
          <w:sz w:val="18"/>
        </w:rPr>
      </w:pPr>
    </w:p>
    <w:tbl>
      <w:tblPr>
        <w:tblW w:w="5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164"/>
        <w:gridCol w:w="2468"/>
        <w:gridCol w:w="1161"/>
        <w:gridCol w:w="2179"/>
        <w:gridCol w:w="1164"/>
        <w:gridCol w:w="2177"/>
      </w:tblGrid>
      <w:tr w:rsidR="008D6F87" w:rsidRPr="004712EE" w14:paraId="2E283F6C" w14:textId="77777777" w:rsidTr="00752E43">
        <w:trPr>
          <w:trHeight w:val="270"/>
          <w:jc w:val="center"/>
        </w:trPr>
        <w:tc>
          <w:tcPr>
            <w:tcW w:w="5000" w:type="pct"/>
            <w:gridSpan w:val="7"/>
            <w:vAlign w:val="center"/>
          </w:tcPr>
          <w:p w14:paraId="36F69E6B" w14:textId="77777777" w:rsidR="008D6F87"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NUMĂRUL TOTAL DE STUDEN</w:t>
            </w:r>
            <w:r w:rsidR="00D05EB2" w:rsidRPr="004712EE">
              <w:rPr>
                <w:rFonts w:ascii="Segoe UI" w:eastAsia="Times New Roman" w:hAnsi="Segoe UI" w:cs="Segoe UI"/>
                <w:b/>
              </w:rPr>
              <w:t>Ț</w:t>
            </w:r>
            <w:r w:rsidRPr="004712EE">
              <w:rPr>
                <w:rFonts w:ascii="Segoe UI" w:eastAsia="Times New Roman" w:hAnsi="Segoe UI" w:cs="Segoe UI"/>
                <w:b/>
              </w:rPr>
              <w:t>I ÎNMATRICULA</w:t>
            </w:r>
            <w:r w:rsidR="00D05EB2" w:rsidRPr="004712EE">
              <w:rPr>
                <w:rFonts w:ascii="Segoe UI" w:eastAsia="Times New Roman" w:hAnsi="Segoe UI" w:cs="Segoe UI"/>
                <w:b/>
              </w:rPr>
              <w:t>Ț</w:t>
            </w:r>
            <w:r w:rsidRPr="004712EE">
              <w:rPr>
                <w:rFonts w:ascii="Segoe UI" w:eastAsia="Times New Roman" w:hAnsi="Segoe UI" w:cs="Segoe UI"/>
                <w:b/>
              </w:rPr>
              <w:t xml:space="preserve">I ÎN ANUL 1 LA CICLUL </w:t>
            </w:r>
            <w:r w:rsidR="00D05EB2" w:rsidRPr="004712EE">
              <w:rPr>
                <w:rFonts w:ascii="Segoe UI" w:eastAsia="Times New Roman" w:hAnsi="Segoe UI" w:cs="Segoe UI"/>
                <w:b/>
              </w:rPr>
              <w:t>Ș</w:t>
            </w:r>
            <w:r w:rsidRPr="004712EE">
              <w:rPr>
                <w:rFonts w:ascii="Segoe UI" w:eastAsia="Times New Roman" w:hAnsi="Segoe UI" w:cs="Segoe UI"/>
                <w:b/>
              </w:rPr>
              <w:t xml:space="preserve">COALA DOCTORALĂ ÎN PERIOADA 2008-2014 </w:t>
            </w:r>
          </w:p>
        </w:tc>
      </w:tr>
      <w:tr w:rsidR="00752E43" w:rsidRPr="004712EE" w14:paraId="7700BFF4" w14:textId="77777777" w:rsidTr="00752E43">
        <w:trPr>
          <w:trHeight w:val="255"/>
          <w:jc w:val="center"/>
        </w:trPr>
        <w:tc>
          <w:tcPr>
            <w:tcW w:w="329" w:type="pct"/>
            <w:vAlign w:val="center"/>
          </w:tcPr>
          <w:p w14:paraId="5915CFD3"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An</w:t>
            </w:r>
          </w:p>
        </w:tc>
        <w:tc>
          <w:tcPr>
            <w:tcW w:w="527" w:type="pct"/>
            <w:shd w:val="clear" w:color="auto" w:fill="auto"/>
            <w:noWrap/>
            <w:vAlign w:val="center"/>
            <w:hideMark/>
          </w:tcPr>
          <w:p w14:paraId="34D2B755"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total studen</w:t>
            </w:r>
            <w:r w:rsidR="00D05EB2" w:rsidRPr="004712EE">
              <w:rPr>
                <w:rFonts w:ascii="Segoe UI" w:eastAsia="Times New Roman" w:hAnsi="Segoe UI" w:cs="Segoe UI"/>
                <w:b/>
              </w:rPr>
              <w:t>ț</w:t>
            </w:r>
            <w:r w:rsidRPr="004712EE">
              <w:rPr>
                <w:rFonts w:ascii="Segoe UI" w:eastAsia="Times New Roman" w:hAnsi="Segoe UI" w:cs="Segoe UI"/>
                <w:b/>
              </w:rPr>
              <w:t>i doctorat</w:t>
            </w:r>
          </w:p>
        </w:tc>
        <w:tc>
          <w:tcPr>
            <w:tcW w:w="1118" w:type="pct"/>
            <w:shd w:val="clear" w:color="auto" w:fill="auto"/>
            <w:noWrap/>
            <w:vAlign w:val="center"/>
            <w:hideMark/>
          </w:tcPr>
          <w:p w14:paraId="12CFFE04"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nr. total de studen</w:t>
            </w:r>
            <w:r w:rsidR="00D05EB2" w:rsidRPr="004712EE">
              <w:rPr>
                <w:rFonts w:ascii="Segoe UI" w:eastAsia="Times New Roman" w:hAnsi="Segoe UI" w:cs="Segoe UI"/>
                <w:b/>
              </w:rPr>
              <w:t>ț</w:t>
            </w:r>
            <w:r w:rsidRPr="004712EE">
              <w:rPr>
                <w:rFonts w:ascii="Segoe UI" w:eastAsia="Times New Roman" w:hAnsi="Segoe UI" w:cs="Segoe UI"/>
                <w:b/>
              </w:rPr>
              <w:t>i doctorat %</w:t>
            </w:r>
          </w:p>
        </w:tc>
        <w:tc>
          <w:tcPr>
            <w:tcW w:w="526" w:type="pct"/>
            <w:shd w:val="clear" w:color="auto" w:fill="auto"/>
            <w:noWrap/>
            <w:vAlign w:val="center"/>
            <w:hideMark/>
          </w:tcPr>
          <w:p w14:paraId="50509387"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studen</w:t>
            </w:r>
            <w:r w:rsidR="00D05EB2" w:rsidRPr="004712EE">
              <w:rPr>
                <w:rFonts w:ascii="Segoe UI" w:eastAsia="Times New Roman" w:hAnsi="Segoe UI" w:cs="Segoe UI"/>
                <w:b/>
              </w:rPr>
              <w:t>ț</w:t>
            </w:r>
            <w:r w:rsidRPr="004712EE">
              <w:rPr>
                <w:rFonts w:ascii="Segoe UI" w:eastAsia="Times New Roman" w:hAnsi="Segoe UI" w:cs="Segoe UI"/>
                <w:b/>
              </w:rPr>
              <w:t>i doctorat buget</w:t>
            </w:r>
          </w:p>
        </w:tc>
        <w:tc>
          <w:tcPr>
            <w:tcW w:w="987" w:type="pct"/>
            <w:shd w:val="clear" w:color="auto" w:fill="auto"/>
            <w:noWrap/>
            <w:vAlign w:val="center"/>
            <w:hideMark/>
          </w:tcPr>
          <w:p w14:paraId="3E388519" w14:textId="77777777"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 doctorat buget %</w:t>
            </w:r>
          </w:p>
        </w:tc>
        <w:tc>
          <w:tcPr>
            <w:tcW w:w="527" w:type="pct"/>
            <w:shd w:val="clear" w:color="auto" w:fill="auto"/>
            <w:noWrap/>
            <w:vAlign w:val="center"/>
            <w:hideMark/>
          </w:tcPr>
          <w:p w14:paraId="1956EEDE" w14:textId="69ECF4AD"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Nr.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Pr="004712EE">
              <w:rPr>
                <w:rFonts w:ascii="Segoe UI" w:eastAsia="Times New Roman" w:hAnsi="Segoe UI" w:cs="Segoe UI"/>
                <w:b/>
              </w:rPr>
              <w:t>doctorat cu taxă</w:t>
            </w:r>
          </w:p>
        </w:tc>
        <w:tc>
          <w:tcPr>
            <w:tcW w:w="987" w:type="pct"/>
            <w:shd w:val="clear" w:color="auto" w:fill="auto"/>
            <w:noWrap/>
            <w:vAlign w:val="center"/>
            <w:hideMark/>
          </w:tcPr>
          <w:p w14:paraId="37168BDF" w14:textId="427370AE" w:rsidR="00752E43" w:rsidRPr="004712EE" w:rsidRDefault="00752E43" w:rsidP="00126CD8">
            <w:pPr>
              <w:spacing w:after="0"/>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 fa</w:t>
            </w:r>
            <w:r w:rsidR="00D05EB2" w:rsidRPr="004712EE">
              <w:rPr>
                <w:rFonts w:ascii="Segoe UI" w:eastAsia="Times New Roman" w:hAnsi="Segoe UI" w:cs="Segoe UI"/>
                <w:b/>
              </w:rPr>
              <w:t>ț</w:t>
            </w:r>
            <w:r w:rsidRPr="004712EE">
              <w:rPr>
                <w:rFonts w:ascii="Segoe UI" w:eastAsia="Times New Roman" w:hAnsi="Segoe UI" w:cs="Segoe UI"/>
                <w:b/>
              </w:rPr>
              <w:t>ă de anul precedent – studen</w:t>
            </w:r>
            <w:r w:rsidR="00D05EB2" w:rsidRPr="004712EE">
              <w:rPr>
                <w:rFonts w:ascii="Segoe UI" w:eastAsia="Times New Roman" w:hAnsi="Segoe UI" w:cs="Segoe UI"/>
                <w:b/>
              </w:rPr>
              <w:t>ț</w:t>
            </w:r>
            <w:r w:rsidRPr="004712EE">
              <w:rPr>
                <w:rFonts w:ascii="Segoe UI" w:eastAsia="Times New Roman" w:hAnsi="Segoe UI" w:cs="Segoe UI"/>
                <w:b/>
              </w:rPr>
              <w:t>i</w:t>
            </w:r>
            <w:r w:rsidR="0075645F">
              <w:rPr>
                <w:rFonts w:ascii="Segoe UI" w:eastAsia="Times New Roman" w:hAnsi="Segoe UI" w:cs="Segoe UI"/>
                <w:b/>
              </w:rPr>
              <w:t xml:space="preserve"> </w:t>
            </w:r>
            <w:r w:rsidRPr="004712EE">
              <w:rPr>
                <w:rFonts w:ascii="Segoe UI" w:eastAsia="Times New Roman" w:hAnsi="Segoe UI" w:cs="Segoe UI"/>
                <w:b/>
              </w:rPr>
              <w:t>doctorat cu taxă %</w:t>
            </w:r>
          </w:p>
        </w:tc>
      </w:tr>
      <w:tr w:rsidR="00752E43" w:rsidRPr="004712EE" w14:paraId="21876026" w14:textId="77777777" w:rsidTr="00752E43">
        <w:trPr>
          <w:trHeight w:val="255"/>
          <w:jc w:val="center"/>
        </w:trPr>
        <w:tc>
          <w:tcPr>
            <w:tcW w:w="329" w:type="pct"/>
            <w:vAlign w:val="center"/>
          </w:tcPr>
          <w:p w14:paraId="72D0DA9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2014</w:t>
            </w:r>
          </w:p>
        </w:tc>
        <w:tc>
          <w:tcPr>
            <w:tcW w:w="527" w:type="pct"/>
            <w:shd w:val="clear" w:color="auto" w:fill="auto"/>
            <w:noWrap/>
            <w:vAlign w:val="center"/>
            <w:hideMark/>
          </w:tcPr>
          <w:p w14:paraId="515EC2D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4619</w:t>
            </w:r>
          </w:p>
        </w:tc>
        <w:tc>
          <w:tcPr>
            <w:tcW w:w="1118" w:type="pct"/>
            <w:shd w:val="clear" w:color="auto" w:fill="auto"/>
            <w:noWrap/>
            <w:vAlign w:val="center"/>
            <w:hideMark/>
          </w:tcPr>
          <w:p w14:paraId="3B66D42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19,79%</w:t>
            </w:r>
          </w:p>
        </w:tc>
        <w:tc>
          <w:tcPr>
            <w:tcW w:w="526" w:type="pct"/>
            <w:shd w:val="clear" w:color="auto" w:fill="auto"/>
            <w:noWrap/>
            <w:vAlign w:val="center"/>
            <w:hideMark/>
          </w:tcPr>
          <w:p w14:paraId="72E4DE2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3155</w:t>
            </w:r>
          </w:p>
        </w:tc>
        <w:tc>
          <w:tcPr>
            <w:tcW w:w="987" w:type="pct"/>
            <w:shd w:val="clear" w:color="auto" w:fill="auto"/>
            <w:noWrap/>
            <w:vAlign w:val="center"/>
            <w:hideMark/>
          </w:tcPr>
          <w:p w14:paraId="512AD0F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8,34%</w:t>
            </w:r>
          </w:p>
        </w:tc>
        <w:tc>
          <w:tcPr>
            <w:tcW w:w="527" w:type="pct"/>
            <w:shd w:val="clear" w:color="auto" w:fill="auto"/>
            <w:noWrap/>
            <w:vAlign w:val="center"/>
            <w:hideMark/>
          </w:tcPr>
          <w:p w14:paraId="72A03F8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1464</w:t>
            </w:r>
          </w:p>
        </w:tc>
        <w:tc>
          <w:tcPr>
            <w:tcW w:w="987" w:type="pct"/>
            <w:shd w:val="clear" w:color="auto" w:fill="auto"/>
            <w:noWrap/>
            <w:vAlign w:val="center"/>
            <w:hideMark/>
          </w:tcPr>
          <w:p w14:paraId="08B1A15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55,08%</w:t>
            </w:r>
          </w:p>
        </w:tc>
      </w:tr>
      <w:tr w:rsidR="00752E43" w:rsidRPr="004712EE" w14:paraId="31BD04EE" w14:textId="77777777" w:rsidTr="00752E43">
        <w:trPr>
          <w:trHeight w:val="255"/>
          <w:jc w:val="center"/>
        </w:trPr>
        <w:tc>
          <w:tcPr>
            <w:tcW w:w="329" w:type="pct"/>
            <w:vAlign w:val="center"/>
          </w:tcPr>
          <w:p w14:paraId="6180479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2013</w:t>
            </w:r>
          </w:p>
        </w:tc>
        <w:tc>
          <w:tcPr>
            <w:tcW w:w="527" w:type="pct"/>
            <w:shd w:val="clear" w:color="auto" w:fill="auto"/>
            <w:noWrap/>
            <w:vAlign w:val="center"/>
            <w:hideMark/>
          </w:tcPr>
          <w:p w14:paraId="1147C8D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3856</w:t>
            </w:r>
          </w:p>
        </w:tc>
        <w:tc>
          <w:tcPr>
            <w:tcW w:w="1118" w:type="pct"/>
            <w:shd w:val="clear" w:color="auto" w:fill="auto"/>
            <w:noWrap/>
            <w:vAlign w:val="center"/>
            <w:hideMark/>
          </w:tcPr>
          <w:p w14:paraId="09EFED0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-7,04%</w:t>
            </w:r>
          </w:p>
        </w:tc>
        <w:tc>
          <w:tcPr>
            <w:tcW w:w="526" w:type="pct"/>
            <w:shd w:val="clear" w:color="auto" w:fill="auto"/>
            <w:noWrap/>
            <w:vAlign w:val="center"/>
            <w:hideMark/>
          </w:tcPr>
          <w:p w14:paraId="54648C4B"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2912</w:t>
            </w:r>
          </w:p>
        </w:tc>
        <w:tc>
          <w:tcPr>
            <w:tcW w:w="987" w:type="pct"/>
            <w:shd w:val="clear" w:color="auto" w:fill="auto"/>
            <w:noWrap/>
            <w:vAlign w:val="center"/>
            <w:hideMark/>
          </w:tcPr>
          <w:p w14:paraId="3066EAEB"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3,37%</w:t>
            </w:r>
          </w:p>
        </w:tc>
        <w:tc>
          <w:tcPr>
            <w:tcW w:w="527" w:type="pct"/>
            <w:shd w:val="clear" w:color="auto" w:fill="auto"/>
            <w:noWrap/>
            <w:vAlign w:val="center"/>
            <w:hideMark/>
          </w:tcPr>
          <w:p w14:paraId="774F12C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944</w:t>
            </w:r>
          </w:p>
        </w:tc>
        <w:tc>
          <w:tcPr>
            <w:tcW w:w="987" w:type="pct"/>
            <w:shd w:val="clear" w:color="auto" w:fill="auto"/>
            <w:noWrap/>
            <w:vAlign w:val="center"/>
            <w:hideMark/>
          </w:tcPr>
          <w:p w14:paraId="2F8F9111"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-29,08%</w:t>
            </w:r>
          </w:p>
        </w:tc>
      </w:tr>
      <w:tr w:rsidR="00752E43" w:rsidRPr="004712EE" w14:paraId="7576A826" w14:textId="77777777" w:rsidTr="00752E43">
        <w:trPr>
          <w:trHeight w:val="255"/>
          <w:jc w:val="center"/>
        </w:trPr>
        <w:tc>
          <w:tcPr>
            <w:tcW w:w="329" w:type="pct"/>
            <w:vAlign w:val="center"/>
          </w:tcPr>
          <w:p w14:paraId="3B72EA7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2012</w:t>
            </w:r>
          </w:p>
        </w:tc>
        <w:tc>
          <w:tcPr>
            <w:tcW w:w="527" w:type="pct"/>
            <w:shd w:val="clear" w:color="auto" w:fill="auto"/>
            <w:noWrap/>
            <w:vAlign w:val="center"/>
            <w:hideMark/>
          </w:tcPr>
          <w:p w14:paraId="4298AB9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4148</w:t>
            </w:r>
          </w:p>
        </w:tc>
        <w:tc>
          <w:tcPr>
            <w:tcW w:w="1118" w:type="pct"/>
            <w:shd w:val="clear" w:color="auto" w:fill="auto"/>
            <w:noWrap/>
            <w:vAlign w:val="center"/>
            <w:hideMark/>
          </w:tcPr>
          <w:p w14:paraId="75FAD48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-30,43%</w:t>
            </w:r>
          </w:p>
        </w:tc>
        <w:tc>
          <w:tcPr>
            <w:tcW w:w="526" w:type="pct"/>
            <w:shd w:val="clear" w:color="auto" w:fill="auto"/>
            <w:noWrap/>
            <w:vAlign w:val="center"/>
            <w:hideMark/>
          </w:tcPr>
          <w:p w14:paraId="32B9479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2817</w:t>
            </w:r>
          </w:p>
        </w:tc>
        <w:tc>
          <w:tcPr>
            <w:tcW w:w="987" w:type="pct"/>
            <w:shd w:val="clear" w:color="auto" w:fill="auto"/>
            <w:noWrap/>
            <w:vAlign w:val="center"/>
            <w:hideMark/>
          </w:tcPr>
          <w:p w14:paraId="08FC5D6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-20,24%</w:t>
            </w:r>
          </w:p>
        </w:tc>
        <w:tc>
          <w:tcPr>
            <w:tcW w:w="527" w:type="pct"/>
            <w:shd w:val="clear" w:color="auto" w:fill="auto"/>
            <w:noWrap/>
            <w:vAlign w:val="center"/>
            <w:hideMark/>
          </w:tcPr>
          <w:p w14:paraId="5496E67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1331</w:t>
            </w:r>
          </w:p>
        </w:tc>
        <w:tc>
          <w:tcPr>
            <w:tcW w:w="987" w:type="pct"/>
            <w:shd w:val="clear" w:color="auto" w:fill="auto"/>
            <w:noWrap/>
            <w:vAlign w:val="center"/>
            <w:hideMark/>
          </w:tcPr>
          <w:p w14:paraId="3C14651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-45,23%</w:t>
            </w:r>
          </w:p>
        </w:tc>
      </w:tr>
      <w:tr w:rsidR="00752E43" w:rsidRPr="004712EE" w14:paraId="73E9877E" w14:textId="77777777" w:rsidTr="00752E43">
        <w:trPr>
          <w:trHeight w:val="255"/>
          <w:jc w:val="center"/>
        </w:trPr>
        <w:tc>
          <w:tcPr>
            <w:tcW w:w="329" w:type="pct"/>
            <w:vAlign w:val="center"/>
          </w:tcPr>
          <w:p w14:paraId="641DAB9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2011</w:t>
            </w:r>
          </w:p>
        </w:tc>
        <w:tc>
          <w:tcPr>
            <w:tcW w:w="527" w:type="pct"/>
            <w:shd w:val="clear" w:color="auto" w:fill="auto"/>
            <w:noWrap/>
            <w:vAlign w:val="center"/>
            <w:hideMark/>
          </w:tcPr>
          <w:p w14:paraId="614DC94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5962</w:t>
            </w:r>
          </w:p>
        </w:tc>
        <w:tc>
          <w:tcPr>
            <w:tcW w:w="1118" w:type="pct"/>
            <w:shd w:val="clear" w:color="auto" w:fill="auto"/>
            <w:noWrap/>
            <w:vAlign w:val="center"/>
            <w:hideMark/>
          </w:tcPr>
          <w:p w14:paraId="0030875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-12,87%</w:t>
            </w:r>
          </w:p>
        </w:tc>
        <w:tc>
          <w:tcPr>
            <w:tcW w:w="526" w:type="pct"/>
            <w:shd w:val="clear" w:color="auto" w:fill="auto"/>
            <w:noWrap/>
            <w:vAlign w:val="center"/>
            <w:hideMark/>
          </w:tcPr>
          <w:p w14:paraId="60C3B09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3532</w:t>
            </w:r>
          </w:p>
        </w:tc>
        <w:tc>
          <w:tcPr>
            <w:tcW w:w="987" w:type="pct"/>
            <w:shd w:val="clear" w:color="auto" w:fill="auto"/>
            <w:noWrap/>
            <w:vAlign w:val="center"/>
            <w:hideMark/>
          </w:tcPr>
          <w:p w14:paraId="4E5AC1B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2,56%</w:t>
            </w:r>
          </w:p>
        </w:tc>
        <w:tc>
          <w:tcPr>
            <w:tcW w:w="527" w:type="pct"/>
            <w:shd w:val="clear" w:color="auto" w:fill="auto"/>
            <w:noWrap/>
            <w:vAlign w:val="center"/>
            <w:hideMark/>
          </w:tcPr>
          <w:p w14:paraId="0AC5589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2430</w:t>
            </w:r>
          </w:p>
        </w:tc>
        <w:tc>
          <w:tcPr>
            <w:tcW w:w="987" w:type="pct"/>
            <w:shd w:val="clear" w:color="auto" w:fill="auto"/>
            <w:noWrap/>
            <w:vAlign w:val="center"/>
            <w:hideMark/>
          </w:tcPr>
          <w:p w14:paraId="4FE3DED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-28,51%</w:t>
            </w:r>
          </w:p>
        </w:tc>
      </w:tr>
      <w:tr w:rsidR="00752E43" w:rsidRPr="004712EE" w14:paraId="0CEDFF7B" w14:textId="77777777" w:rsidTr="00752E43">
        <w:trPr>
          <w:trHeight w:val="255"/>
          <w:jc w:val="center"/>
        </w:trPr>
        <w:tc>
          <w:tcPr>
            <w:tcW w:w="329" w:type="pct"/>
            <w:vAlign w:val="center"/>
          </w:tcPr>
          <w:p w14:paraId="60FFEA5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2010</w:t>
            </w:r>
          </w:p>
        </w:tc>
        <w:tc>
          <w:tcPr>
            <w:tcW w:w="527" w:type="pct"/>
            <w:shd w:val="clear" w:color="auto" w:fill="auto"/>
            <w:noWrap/>
            <w:vAlign w:val="center"/>
            <w:hideMark/>
          </w:tcPr>
          <w:p w14:paraId="54CE690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6843</w:t>
            </w:r>
          </w:p>
        </w:tc>
        <w:tc>
          <w:tcPr>
            <w:tcW w:w="1118" w:type="pct"/>
            <w:shd w:val="clear" w:color="auto" w:fill="auto"/>
            <w:noWrap/>
            <w:vAlign w:val="center"/>
            <w:hideMark/>
          </w:tcPr>
          <w:p w14:paraId="0D9FB4F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0,66%</w:t>
            </w:r>
          </w:p>
        </w:tc>
        <w:tc>
          <w:tcPr>
            <w:tcW w:w="526" w:type="pct"/>
            <w:shd w:val="clear" w:color="auto" w:fill="auto"/>
            <w:noWrap/>
            <w:vAlign w:val="center"/>
            <w:hideMark/>
          </w:tcPr>
          <w:p w14:paraId="42EF356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3444</w:t>
            </w:r>
          </w:p>
        </w:tc>
        <w:tc>
          <w:tcPr>
            <w:tcW w:w="987" w:type="pct"/>
            <w:shd w:val="clear" w:color="auto" w:fill="auto"/>
            <w:noWrap/>
            <w:vAlign w:val="center"/>
            <w:hideMark/>
          </w:tcPr>
          <w:p w14:paraId="6DDFEAE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13,85%</w:t>
            </w:r>
          </w:p>
        </w:tc>
        <w:tc>
          <w:tcPr>
            <w:tcW w:w="527" w:type="pct"/>
            <w:shd w:val="clear" w:color="auto" w:fill="auto"/>
            <w:noWrap/>
            <w:vAlign w:val="center"/>
            <w:hideMark/>
          </w:tcPr>
          <w:p w14:paraId="4242CAB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3399</w:t>
            </w:r>
          </w:p>
        </w:tc>
        <w:tc>
          <w:tcPr>
            <w:tcW w:w="987" w:type="pct"/>
            <w:shd w:val="clear" w:color="auto" w:fill="auto"/>
            <w:noWrap/>
            <w:vAlign w:val="center"/>
            <w:hideMark/>
          </w:tcPr>
          <w:p w14:paraId="1768075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-9,91%</w:t>
            </w:r>
          </w:p>
        </w:tc>
      </w:tr>
      <w:tr w:rsidR="00752E43" w:rsidRPr="004712EE" w14:paraId="6DA9696C" w14:textId="77777777" w:rsidTr="00752E43">
        <w:trPr>
          <w:trHeight w:val="255"/>
          <w:jc w:val="center"/>
        </w:trPr>
        <w:tc>
          <w:tcPr>
            <w:tcW w:w="329" w:type="pct"/>
            <w:vAlign w:val="center"/>
          </w:tcPr>
          <w:p w14:paraId="216EBC9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2009</w:t>
            </w:r>
          </w:p>
        </w:tc>
        <w:tc>
          <w:tcPr>
            <w:tcW w:w="527" w:type="pct"/>
            <w:shd w:val="clear" w:color="auto" w:fill="auto"/>
            <w:noWrap/>
            <w:vAlign w:val="center"/>
            <w:hideMark/>
          </w:tcPr>
          <w:p w14:paraId="3046D65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6798</w:t>
            </w:r>
          </w:p>
        </w:tc>
        <w:tc>
          <w:tcPr>
            <w:tcW w:w="1118" w:type="pct"/>
            <w:shd w:val="clear" w:color="auto" w:fill="auto"/>
            <w:noWrap/>
            <w:vAlign w:val="center"/>
            <w:hideMark/>
          </w:tcPr>
          <w:p w14:paraId="2898778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13,34%</w:t>
            </w:r>
          </w:p>
        </w:tc>
        <w:tc>
          <w:tcPr>
            <w:tcW w:w="526" w:type="pct"/>
            <w:shd w:val="clear" w:color="auto" w:fill="auto"/>
            <w:noWrap/>
            <w:vAlign w:val="center"/>
            <w:hideMark/>
          </w:tcPr>
          <w:p w14:paraId="7C2E664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3025</w:t>
            </w:r>
          </w:p>
        </w:tc>
        <w:tc>
          <w:tcPr>
            <w:tcW w:w="987" w:type="pct"/>
            <w:shd w:val="clear" w:color="auto" w:fill="auto"/>
            <w:noWrap/>
            <w:vAlign w:val="center"/>
            <w:hideMark/>
          </w:tcPr>
          <w:p w14:paraId="1B16DC1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65,21%</w:t>
            </w:r>
          </w:p>
        </w:tc>
        <w:tc>
          <w:tcPr>
            <w:tcW w:w="527" w:type="pct"/>
            <w:shd w:val="clear" w:color="auto" w:fill="auto"/>
            <w:noWrap/>
            <w:vAlign w:val="center"/>
            <w:hideMark/>
          </w:tcPr>
          <w:p w14:paraId="5706CCB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3773</w:t>
            </w:r>
          </w:p>
        </w:tc>
        <w:tc>
          <w:tcPr>
            <w:tcW w:w="987" w:type="pct"/>
            <w:shd w:val="clear" w:color="auto" w:fill="auto"/>
            <w:noWrap/>
            <w:vAlign w:val="center"/>
            <w:hideMark/>
          </w:tcPr>
          <w:p w14:paraId="3AE7E78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-9,46%</w:t>
            </w:r>
          </w:p>
        </w:tc>
      </w:tr>
      <w:tr w:rsidR="00752E43" w:rsidRPr="004712EE" w14:paraId="0A38B808" w14:textId="77777777" w:rsidTr="00752E43">
        <w:trPr>
          <w:trHeight w:val="255"/>
          <w:jc w:val="center"/>
        </w:trPr>
        <w:tc>
          <w:tcPr>
            <w:tcW w:w="329" w:type="pct"/>
            <w:vAlign w:val="center"/>
          </w:tcPr>
          <w:p w14:paraId="173E567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2008</w:t>
            </w:r>
          </w:p>
        </w:tc>
        <w:tc>
          <w:tcPr>
            <w:tcW w:w="527" w:type="pct"/>
            <w:shd w:val="clear" w:color="auto" w:fill="auto"/>
            <w:noWrap/>
            <w:vAlign w:val="center"/>
            <w:hideMark/>
          </w:tcPr>
          <w:p w14:paraId="4D87BB0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5998</w:t>
            </w:r>
          </w:p>
        </w:tc>
        <w:tc>
          <w:tcPr>
            <w:tcW w:w="1118" w:type="pct"/>
            <w:shd w:val="clear" w:color="auto" w:fill="auto"/>
            <w:noWrap/>
            <w:vAlign w:val="center"/>
            <w:hideMark/>
          </w:tcPr>
          <w:p w14:paraId="6B1E739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32,85%</w:t>
            </w:r>
          </w:p>
        </w:tc>
        <w:tc>
          <w:tcPr>
            <w:tcW w:w="526" w:type="pct"/>
            <w:shd w:val="clear" w:color="auto" w:fill="auto"/>
            <w:noWrap/>
            <w:vAlign w:val="center"/>
            <w:hideMark/>
          </w:tcPr>
          <w:p w14:paraId="0A45AB0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1831</w:t>
            </w:r>
          </w:p>
        </w:tc>
        <w:tc>
          <w:tcPr>
            <w:tcW w:w="987" w:type="pct"/>
            <w:shd w:val="clear" w:color="auto" w:fill="auto"/>
            <w:noWrap/>
            <w:vAlign w:val="center"/>
            <w:hideMark/>
          </w:tcPr>
          <w:p w14:paraId="2DBFA59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12,82%</w:t>
            </w:r>
          </w:p>
        </w:tc>
        <w:tc>
          <w:tcPr>
            <w:tcW w:w="527" w:type="pct"/>
            <w:shd w:val="clear" w:color="auto" w:fill="auto"/>
            <w:noWrap/>
            <w:vAlign w:val="center"/>
            <w:hideMark/>
          </w:tcPr>
          <w:p w14:paraId="2C3FFDC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4167</w:t>
            </w:r>
          </w:p>
        </w:tc>
        <w:tc>
          <w:tcPr>
            <w:tcW w:w="987" w:type="pct"/>
            <w:shd w:val="clear" w:color="auto" w:fill="auto"/>
            <w:noWrap/>
            <w:vAlign w:val="center"/>
            <w:hideMark/>
          </w:tcPr>
          <w:p w14:paraId="2DF77B0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44,09%</w:t>
            </w:r>
          </w:p>
        </w:tc>
      </w:tr>
      <w:tr w:rsidR="00752E43" w:rsidRPr="004712EE" w14:paraId="35BA60E9" w14:textId="77777777" w:rsidTr="00752E43">
        <w:trPr>
          <w:trHeight w:val="270"/>
          <w:jc w:val="center"/>
        </w:trPr>
        <w:tc>
          <w:tcPr>
            <w:tcW w:w="329" w:type="pct"/>
            <w:vAlign w:val="center"/>
          </w:tcPr>
          <w:p w14:paraId="3CF8CC9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2007</w:t>
            </w:r>
          </w:p>
        </w:tc>
        <w:tc>
          <w:tcPr>
            <w:tcW w:w="527" w:type="pct"/>
            <w:shd w:val="clear" w:color="auto" w:fill="auto"/>
            <w:noWrap/>
            <w:vAlign w:val="center"/>
            <w:hideMark/>
          </w:tcPr>
          <w:p w14:paraId="2FCEAEB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4515</w:t>
            </w:r>
          </w:p>
        </w:tc>
        <w:tc>
          <w:tcPr>
            <w:tcW w:w="1118" w:type="pct"/>
            <w:shd w:val="clear" w:color="auto" w:fill="auto"/>
            <w:noWrap/>
            <w:vAlign w:val="center"/>
            <w:hideMark/>
          </w:tcPr>
          <w:p w14:paraId="2710F90C" w14:textId="77777777" w:rsidR="008D6F87" w:rsidRPr="004712EE" w:rsidRDefault="008D6F87" w:rsidP="00126CD8">
            <w:pPr>
              <w:spacing w:after="0"/>
              <w:jc w:val="center"/>
              <w:rPr>
                <w:rFonts w:ascii="Segoe UI" w:eastAsia="Times New Roman" w:hAnsi="Segoe UI" w:cs="Segoe UI"/>
              </w:rPr>
            </w:pPr>
          </w:p>
        </w:tc>
        <w:tc>
          <w:tcPr>
            <w:tcW w:w="526" w:type="pct"/>
            <w:shd w:val="clear" w:color="auto" w:fill="auto"/>
            <w:noWrap/>
            <w:vAlign w:val="center"/>
            <w:hideMark/>
          </w:tcPr>
          <w:p w14:paraId="512F0A0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1623</w:t>
            </w:r>
          </w:p>
        </w:tc>
        <w:tc>
          <w:tcPr>
            <w:tcW w:w="987" w:type="pct"/>
            <w:shd w:val="clear" w:color="auto" w:fill="auto"/>
            <w:noWrap/>
            <w:vAlign w:val="center"/>
            <w:hideMark/>
          </w:tcPr>
          <w:p w14:paraId="14A102D1" w14:textId="77777777" w:rsidR="008D6F87" w:rsidRPr="004712EE" w:rsidRDefault="008D6F87" w:rsidP="00126CD8">
            <w:pPr>
              <w:spacing w:after="0"/>
              <w:jc w:val="center"/>
              <w:rPr>
                <w:rFonts w:ascii="Segoe UI" w:eastAsia="Times New Roman" w:hAnsi="Segoe UI" w:cs="Segoe UI"/>
              </w:rPr>
            </w:pPr>
          </w:p>
        </w:tc>
        <w:tc>
          <w:tcPr>
            <w:tcW w:w="527" w:type="pct"/>
            <w:shd w:val="clear" w:color="auto" w:fill="auto"/>
            <w:noWrap/>
            <w:vAlign w:val="center"/>
            <w:hideMark/>
          </w:tcPr>
          <w:p w14:paraId="7FF5D5F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2892</w:t>
            </w:r>
          </w:p>
        </w:tc>
        <w:tc>
          <w:tcPr>
            <w:tcW w:w="987" w:type="pct"/>
            <w:shd w:val="clear" w:color="auto" w:fill="auto"/>
            <w:noWrap/>
            <w:vAlign w:val="center"/>
            <w:hideMark/>
          </w:tcPr>
          <w:p w14:paraId="151DDD2A" w14:textId="77777777" w:rsidR="008D6F87" w:rsidRPr="004712EE" w:rsidRDefault="008D6F87" w:rsidP="00126CD8">
            <w:pPr>
              <w:spacing w:after="0"/>
              <w:jc w:val="center"/>
              <w:rPr>
                <w:rFonts w:ascii="Segoe UI" w:eastAsia="Times New Roman" w:hAnsi="Segoe UI" w:cs="Segoe UI"/>
              </w:rPr>
            </w:pPr>
          </w:p>
        </w:tc>
      </w:tr>
    </w:tbl>
    <w:p w14:paraId="4A249D84" w14:textId="77777777" w:rsidR="008D6F87" w:rsidRPr="004712EE" w:rsidRDefault="008D6F87" w:rsidP="00126CD8">
      <w:pPr>
        <w:spacing w:after="0"/>
        <w:rPr>
          <w:rFonts w:ascii="Segoe UI" w:eastAsia="Times New Roman" w:hAnsi="Segoe UI" w:cs="Segoe UI"/>
          <w:sz w:val="18"/>
        </w:rPr>
      </w:pPr>
    </w:p>
    <w:p w14:paraId="79BBA6BE" w14:textId="2BF324AD" w:rsidR="008D6F87" w:rsidRPr="004712EE" w:rsidRDefault="008D6F87" w:rsidP="0075645F">
      <w:pPr>
        <w:pStyle w:val="Heading4"/>
      </w:pPr>
      <w:r w:rsidRPr="004712EE">
        <w:t>Numărul de studen</w:t>
      </w:r>
      <w:r w:rsidR="00D05EB2" w:rsidRPr="004712EE">
        <w:t>ț</w:t>
      </w:r>
      <w:r w:rsidRPr="004712EE">
        <w:t>i înmatricula</w:t>
      </w:r>
      <w:r w:rsidR="00D05EB2" w:rsidRPr="004712EE">
        <w:t>ț</w:t>
      </w:r>
      <w:r w:rsidRPr="004712EE">
        <w:t>i în anul I de studii (</w:t>
      </w:r>
      <w:r w:rsidR="00217349" w:rsidRPr="004712EE">
        <w:t>l</w:t>
      </w:r>
      <w:r w:rsidRPr="004712EE">
        <w:t>icen</w:t>
      </w:r>
      <w:r w:rsidR="00D05EB2" w:rsidRPr="004712EE">
        <w:t>ț</w:t>
      </w:r>
      <w:r w:rsidRPr="004712EE">
        <w:t xml:space="preserve">ă, </w:t>
      </w:r>
      <w:r w:rsidR="00217349" w:rsidRPr="004712EE">
        <w:t>m</w:t>
      </w:r>
      <w:r w:rsidRPr="004712EE">
        <w:t xml:space="preserve">aster, </w:t>
      </w:r>
      <w:r w:rsidR="00217349" w:rsidRPr="004712EE">
        <w:t>d</w:t>
      </w:r>
      <w:r w:rsidRPr="004712EE">
        <w:t>octorat) în perioada 2007-2014 (Sursa: CNFIS 2014)</w:t>
      </w:r>
    </w:p>
    <w:p w14:paraId="2EF8C667" w14:textId="77777777" w:rsidR="008D6F87" w:rsidRPr="004712EE" w:rsidRDefault="008D6F87" w:rsidP="00126CD8">
      <w:pPr>
        <w:spacing w:after="0"/>
        <w:jc w:val="center"/>
        <w:rPr>
          <w:rFonts w:ascii="Segoe UI" w:eastAsia="Times New Roman" w:hAnsi="Segoe UI" w:cs="Segoe UI"/>
          <w:sz w:val="18"/>
        </w:rPr>
      </w:pPr>
    </w:p>
    <w:p w14:paraId="18E02F2B" w14:textId="2F6A9346" w:rsidR="008D6F87" w:rsidRPr="004712EE" w:rsidRDefault="008D6F87" w:rsidP="00126CD8">
      <w:pPr>
        <w:spacing w:after="0"/>
        <w:ind w:firstLine="708"/>
        <w:jc w:val="both"/>
        <w:rPr>
          <w:rFonts w:ascii="Segoe UI" w:eastAsia="Times New Roman" w:hAnsi="Segoe UI" w:cs="Segoe UI"/>
        </w:rPr>
      </w:pPr>
      <w:r w:rsidRPr="004712EE">
        <w:rPr>
          <w:rFonts w:ascii="Segoe UI" w:eastAsia="Times New Roman" w:hAnsi="Segoe UI" w:cs="Segoe UI"/>
        </w:rPr>
        <w:t>Dacă e să privim evolu</w:t>
      </w:r>
      <w:r w:rsidR="00D05EB2" w:rsidRPr="004712EE">
        <w:rPr>
          <w:rFonts w:ascii="Segoe UI" w:eastAsia="Times New Roman" w:hAnsi="Segoe UI" w:cs="Segoe UI"/>
        </w:rPr>
        <w:t>ț</w:t>
      </w:r>
      <w:r w:rsidRPr="004712EE">
        <w:rPr>
          <w:rFonts w:ascii="Segoe UI" w:eastAsia="Times New Roman" w:hAnsi="Segoe UI" w:cs="Segoe UI"/>
        </w:rPr>
        <w:t>ia numărului de studen</w:t>
      </w:r>
      <w:r w:rsidR="00D05EB2" w:rsidRPr="004712EE">
        <w:rPr>
          <w:rFonts w:ascii="Segoe UI" w:eastAsia="Times New Roman" w:hAnsi="Segoe UI" w:cs="Segoe UI"/>
        </w:rPr>
        <w:t>ț</w:t>
      </w:r>
      <w:r w:rsidRPr="004712EE">
        <w:rPr>
          <w:rFonts w:ascii="Segoe UI" w:eastAsia="Times New Roman" w:hAnsi="Segoe UI" w:cs="Segoe UI"/>
        </w:rPr>
        <w:t>i înmatricula</w:t>
      </w:r>
      <w:r w:rsidR="00D05EB2" w:rsidRPr="004712EE">
        <w:rPr>
          <w:rFonts w:ascii="Segoe UI" w:eastAsia="Times New Roman" w:hAnsi="Segoe UI" w:cs="Segoe UI"/>
        </w:rPr>
        <w:t>ț</w:t>
      </w:r>
      <w:r w:rsidRPr="004712EE">
        <w:rPr>
          <w:rFonts w:ascii="Segoe UI" w:eastAsia="Times New Roman" w:hAnsi="Segoe UI" w:cs="Segoe UI"/>
        </w:rPr>
        <w:t xml:space="preserve">i în anul I, cifrele sunt de-a dreptul grăitoare. Astfel, la nivel </w:t>
      </w:r>
      <w:r w:rsidRPr="002D07A1">
        <w:rPr>
          <w:rFonts w:ascii="Segoe UI" w:eastAsia="Times New Roman" w:hAnsi="Segoe UI" w:cs="Segoe UI"/>
          <w:b/>
        </w:rPr>
        <w:t>total</w:t>
      </w:r>
      <w:r w:rsidRPr="004712EE">
        <w:rPr>
          <w:rFonts w:ascii="Segoe UI" w:eastAsia="Times New Roman" w:hAnsi="Segoe UI" w:cs="Segoe UI"/>
        </w:rPr>
        <w:t xml:space="preserve">, scăderea în intervalul </w:t>
      </w:r>
      <w:r w:rsidRPr="002D07A1">
        <w:rPr>
          <w:rFonts w:ascii="Segoe UI" w:eastAsia="Times New Roman" w:hAnsi="Segoe UI" w:cs="Segoe UI"/>
          <w:b/>
        </w:rPr>
        <w:t>2008-2014</w:t>
      </w:r>
      <w:r w:rsidRPr="004712EE">
        <w:rPr>
          <w:rFonts w:ascii="Segoe UI" w:eastAsia="Times New Roman" w:hAnsi="Segoe UI" w:cs="Segoe UI"/>
        </w:rPr>
        <w:t xml:space="preserve"> este de </w:t>
      </w:r>
      <w:r w:rsidRPr="002D07A1">
        <w:rPr>
          <w:rFonts w:ascii="Segoe UI" w:eastAsia="Times New Roman" w:hAnsi="Segoe UI" w:cs="Segoe UI"/>
          <w:b/>
        </w:rPr>
        <w:t>41</w:t>
      </w:r>
      <w:r w:rsidR="002D07A1" w:rsidRPr="002D07A1">
        <w:rPr>
          <w:rFonts w:ascii="Segoe UI" w:eastAsia="Times New Roman" w:hAnsi="Segoe UI" w:cs="Segoe UI"/>
          <w:b/>
        </w:rPr>
        <w:t>.</w:t>
      </w:r>
      <w:r w:rsidRPr="002D07A1">
        <w:rPr>
          <w:rFonts w:ascii="Segoe UI" w:eastAsia="Times New Roman" w:hAnsi="Segoe UI" w:cs="Segoe UI"/>
          <w:b/>
        </w:rPr>
        <w:t>406</w:t>
      </w:r>
      <w:r w:rsidRPr="004712EE">
        <w:rPr>
          <w:rFonts w:ascii="Segoe UI" w:eastAsia="Times New Roman" w:hAnsi="Segoe UI" w:cs="Segoe UI"/>
        </w:rPr>
        <w:t xml:space="preserve"> studen</w:t>
      </w:r>
      <w:r w:rsidR="00D05EB2" w:rsidRPr="004712EE">
        <w:rPr>
          <w:rFonts w:ascii="Segoe UI" w:eastAsia="Times New Roman" w:hAnsi="Segoe UI" w:cs="Segoe UI"/>
        </w:rPr>
        <w:t>ț</w:t>
      </w:r>
      <w:r w:rsidRPr="004712EE">
        <w:rPr>
          <w:rFonts w:ascii="Segoe UI" w:eastAsia="Times New Roman" w:hAnsi="Segoe UI" w:cs="Segoe UI"/>
        </w:rPr>
        <w:t xml:space="preserve">i, reprezentând </w:t>
      </w:r>
      <w:r w:rsidRPr="002D07A1">
        <w:rPr>
          <w:rFonts w:ascii="Segoe UI" w:eastAsia="Times New Roman" w:hAnsi="Segoe UI" w:cs="Segoe UI"/>
          <w:b/>
        </w:rPr>
        <w:t>20,33%</w:t>
      </w:r>
      <w:r w:rsidRPr="004712EE">
        <w:rPr>
          <w:rFonts w:ascii="Segoe UI" w:eastAsia="Times New Roman" w:hAnsi="Segoe UI" w:cs="Segoe UI"/>
        </w:rPr>
        <w:t xml:space="preserve"> din numărul total al studen</w:t>
      </w:r>
      <w:r w:rsidR="00D05EB2" w:rsidRPr="004712EE">
        <w:rPr>
          <w:rFonts w:ascii="Segoe UI" w:eastAsia="Times New Roman" w:hAnsi="Segoe UI" w:cs="Segoe UI"/>
        </w:rPr>
        <w:t>ț</w:t>
      </w:r>
      <w:r w:rsidRPr="004712EE">
        <w:rPr>
          <w:rFonts w:ascii="Segoe UI" w:eastAsia="Times New Roman" w:hAnsi="Segoe UI" w:cs="Segoe UI"/>
        </w:rPr>
        <w:t>ilor</w:t>
      </w:r>
      <w:r w:rsidR="00D05EB2" w:rsidRPr="004712EE">
        <w:rPr>
          <w:rFonts w:ascii="Segoe UI" w:eastAsia="Times New Roman" w:hAnsi="Segoe UI" w:cs="Segoe UI"/>
        </w:rPr>
        <w:t xml:space="preserve"> </w:t>
      </w:r>
      <w:r w:rsidR="000D0D7E" w:rsidRPr="004712EE">
        <w:rPr>
          <w:rFonts w:ascii="Segoe UI" w:eastAsia="Times New Roman" w:hAnsi="Segoe UI" w:cs="Segoe UI"/>
        </w:rPr>
        <w:t>înmatricula</w:t>
      </w:r>
      <w:r w:rsidR="00D05EB2" w:rsidRPr="004712EE">
        <w:rPr>
          <w:rFonts w:ascii="Segoe UI" w:eastAsia="Times New Roman" w:hAnsi="Segoe UI" w:cs="Segoe UI"/>
        </w:rPr>
        <w:t>ț</w:t>
      </w:r>
      <w:r w:rsidR="000D0D7E" w:rsidRPr="004712EE">
        <w:rPr>
          <w:rFonts w:ascii="Segoe UI" w:eastAsia="Times New Roman" w:hAnsi="Segoe UI" w:cs="Segoe UI"/>
        </w:rPr>
        <w:t>i în anul</w:t>
      </w:r>
      <w:r w:rsidR="002D07A1">
        <w:rPr>
          <w:rFonts w:ascii="Segoe UI" w:eastAsia="Times New Roman" w:hAnsi="Segoe UI" w:cs="Segoe UI"/>
        </w:rPr>
        <w:t xml:space="preserve"> </w:t>
      </w:r>
      <w:r w:rsidR="000D0D7E" w:rsidRPr="004712EE">
        <w:rPr>
          <w:rFonts w:ascii="Segoe UI" w:eastAsia="Times New Roman" w:hAnsi="Segoe UI" w:cs="Segoe UI"/>
        </w:rPr>
        <w:t xml:space="preserve">1 în </w:t>
      </w:r>
      <w:r w:rsidRPr="002D07A1">
        <w:rPr>
          <w:rFonts w:ascii="Segoe UI" w:eastAsia="Times New Roman" w:hAnsi="Segoe UI" w:cs="Segoe UI"/>
          <w:b/>
        </w:rPr>
        <w:t>2008</w:t>
      </w:r>
      <w:r w:rsidRPr="004712EE">
        <w:rPr>
          <w:rFonts w:ascii="Segoe UI" w:eastAsia="Times New Roman" w:hAnsi="Segoe UI" w:cs="Segoe UI"/>
        </w:rPr>
        <w:t>. În ceea prive</w:t>
      </w:r>
      <w:r w:rsidR="00D05EB2" w:rsidRPr="004712EE">
        <w:rPr>
          <w:rFonts w:ascii="Segoe UI" w:eastAsia="Times New Roman" w:hAnsi="Segoe UI" w:cs="Segoe UI"/>
        </w:rPr>
        <w:t>ș</w:t>
      </w:r>
      <w:r w:rsidRPr="004712EE">
        <w:rPr>
          <w:rFonts w:ascii="Segoe UI" w:eastAsia="Times New Roman" w:hAnsi="Segoe UI" w:cs="Segoe UI"/>
        </w:rPr>
        <w:t>te numărul total de studen</w:t>
      </w:r>
      <w:r w:rsidR="00D05EB2" w:rsidRPr="004712EE">
        <w:rPr>
          <w:rFonts w:ascii="Segoe UI" w:eastAsia="Times New Roman" w:hAnsi="Segoe UI" w:cs="Segoe UI"/>
        </w:rPr>
        <w:t>ț</w:t>
      </w:r>
      <w:r w:rsidRPr="004712EE">
        <w:rPr>
          <w:rFonts w:ascii="Segoe UI" w:eastAsia="Times New Roman" w:hAnsi="Segoe UI" w:cs="Segoe UI"/>
        </w:rPr>
        <w:t>i bugeta</w:t>
      </w:r>
      <w:r w:rsidR="00D05EB2" w:rsidRPr="004712EE">
        <w:rPr>
          <w:rFonts w:ascii="Segoe UI" w:eastAsia="Times New Roman" w:hAnsi="Segoe UI" w:cs="Segoe UI"/>
        </w:rPr>
        <w:t>ț</w:t>
      </w:r>
      <w:r w:rsidRPr="004712EE">
        <w:rPr>
          <w:rFonts w:ascii="Segoe UI" w:eastAsia="Times New Roman" w:hAnsi="Segoe UI" w:cs="Segoe UI"/>
        </w:rPr>
        <w:t>i, numărul acesta a crescut</w:t>
      </w:r>
      <w:r w:rsidR="002D07A1">
        <w:rPr>
          <w:rFonts w:ascii="Segoe UI" w:eastAsia="Times New Roman" w:hAnsi="Segoe UI" w:cs="Segoe UI"/>
        </w:rPr>
        <w:t xml:space="preserve"> cu</w:t>
      </w:r>
      <w:r w:rsidRPr="004712EE">
        <w:rPr>
          <w:rFonts w:ascii="Segoe UI" w:eastAsia="Times New Roman" w:hAnsi="Segoe UI" w:cs="Segoe UI"/>
        </w:rPr>
        <w:t xml:space="preserve"> </w:t>
      </w:r>
      <w:r w:rsidRPr="002D07A1">
        <w:rPr>
          <w:rFonts w:ascii="Segoe UI" w:eastAsia="Times New Roman" w:hAnsi="Segoe UI" w:cs="Segoe UI"/>
          <w:b/>
        </w:rPr>
        <w:t>23</w:t>
      </w:r>
      <w:r w:rsidR="002D07A1" w:rsidRPr="002D07A1">
        <w:rPr>
          <w:rFonts w:ascii="Segoe UI" w:eastAsia="Times New Roman" w:hAnsi="Segoe UI" w:cs="Segoe UI"/>
          <w:b/>
        </w:rPr>
        <w:t>.</w:t>
      </w:r>
      <w:r w:rsidRPr="002D07A1">
        <w:rPr>
          <w:rFonts w:ascii="Segoe UI" w:eastAsia="Times New Roman" w:hAnsi="Segoe UI" w:cs="Segoe UI"/>
          <w:b/>
        </w:rPr>
        <w:t>740</w:t>
      </w:r>
      <w:r w:rsidR="00234388" w:rsidRPr="002D07A1">
        <w:rPr>
          <w:rFonts w:ascii="Segoe UI" w:eastAsia="Times New Roman" w:hAnsi="Segoe UI" w:cs="Segoe UI"/>
          <w:b/>
        </w:rPr>
        <w:t xml:space="preserve"> </w:t>
      </w:r>
      <w:r w:rsidR="00234388" w:rsidRPr="004712EE">
        <w:rPr>
          <w:rFonts w:ascii="Segoe UI" w:eastAsia="Times New Roman" w:hAnsi="Segoe UI" w:cs="Segoe UI"/>
        </w:rPr>
        <w:t xml:space="preserve">în anul </w:t>
      </w:r>
      <w:r w:rsidR="00234388" w:rsidRPr="002D07A1">
        <w:rPr>
          <w:rFonts w:ascii="Segoe UI" w:eastAsia="Times New Roman" w:hAnsi="Segoe UI" w:cs="Segoe UI"/>
          <w:b/>
        </w:rPr>
        <w:t>2014</w:t>
      </w:r>
      <w:r w:rsidR="00234388" w:rsidRPr="004712EE">
        <w:rPr>
          <w:rFonts w:ascii="Segoe UI" w:eastAsia="Times New Roman" w:hAnsi="Segoe UI" w:cs="Segoe UI"/>
        </w:rPr>
        <w:t xml:space="preserve"> fa</w:t>
      </w:r>
      <w:r w:rsidR="00D05EB2" w:rsidRPr="004712EE">
        <w:rPr>
          <w:rFonts w:ascii="Segoe UI" w:eastAsia="Times New Roman" w:hAnsi="Segoe UI" w:cs="Segoe UI"/>
        </w:rPr>
        <w:t>ț</w:t>
      </w:r>
      <w:r w:rsidR="00234388" w:rsidRPr="004712EE">
        <w:rPr>
          <w:rFonts w:ascii="Segoe UI" w:eastAsia="Times New Roman" w:hAnsi="Segoe UI" w:cs="Segoe UI"/>
        </w:rPr>
        <w:t xml:space="preserve">ă de anul </w:t>
      </w:r>
      <w:r w:rsidR="00234388" w:rsidRPr="002D07A1">
        <w:rPr>
          <w:rFonts w:ascii="Segoe UI" w:eastAsia="Times New Roman" w:hAnsi="Segoe UI" w:cs="Segoe UI"/>
          <w:b/>
        </w:rPr>
        <w:t>2008</w:t>
      </w:r>
      <w:r w:rsidRPr="004712EE">
        <w:rPr>
          <w:rFonts w:ascii="Segoe UI" w:eastAsia="Times New Roman" w:hAnsi="Segoe UI" w:cs="Segoe UI"/>
        </w:rPr>
        <w:t>, reprezentând</w:t>
      </w:r>
      <w:r w:rsidR="000D0D7E" w:rsidRPr="004712EE">
        <w:rPr>
          <w:rFonts w:ascii="Segoe UI" w:eastAsia="Times New Roman" w:hAnsi="Segoe UI" w:cs="Segoe UI"/>
        </w:rPr>
        <w:t xml:space="preserve"> o cre</w:t>
      </w:r>
      <w:r w:rsidR="00D05EB2" w:rsidRPr="004712EE">
        <w:rPr>
          <w:rFonts w:ascii="Segoe UI" w:eastAsia="Times New Roman" w:hAnsi="Segoe UI" w:cs="Segoe UI"/>
        </w:rPr>
        <w:t>ș</w:t>
      </w:r>
      <w:r w:rsidR="000D0D7E" w:rsidRPr="004712EE">
        <w:rPr>
          <w:rFonts w:ascii="Segoe UI" w:eastAsia="Times New Roman" w:hAnsi="Segoe UI" w:cs="Segoe UI"/>
        </w:rPr>
        <w:t>tere cu</w:t>
      </w:r>
      <w:r w:rsidRPr="004712EE">
        <w:rPr>
          <w:rFonts w:ascii="Segoe UI" w:eastAsia="Times New Roman" w:hAnsi="Segoe UI" w:cs="Segoe UI"/>
        </w:rPr>
        <w:t xml:space="preserve"> </w:t>
      </w:r>
      <w:r w:rsidRPr="002D07A1">
        <w:rPr>
          <w:rFonts w:ascii="Segoe UI" w:eastAsia="Times New Roman" w:hAnsi="Segoe UI" w:cs="Segoe UI"/>
          <w:b/>
        </w:rPr>
        <w:t>30,39%</w:t>
      </w:r>
      <w:r w:rsidRPr="004712EE">
        <w:rPr>
          <w:rFonts w:ascii="Segoe UI" w:eastAsia="Times New Roman" w:hAnsi="Segoe UI" w:cs="Segoe UI"/>
        </w:rPr>
        <w:t xml:space="preserve"> </w:t>
      </w:r>
      <w:r w:rsidR="000D0D7E" w:rsidRPr="004712EE">
        <w:rPr>
          <w:rFonts w:ascii="Segoe UI" w:eastAsia="Times New Roman" w:hAnsi="Segoe UI" w:cs="Segoe UI"/>
        </w:rPr>
        <w:t>fa</w:t>
      </w:r>
      <w:r w:rsidR="00D05EB2" w:rsidRPr="004712EE">
        <w:rPr>
          <w:rFonts w:ascii="Segoe UI" w:eastAsia="Times New Roman" w:hAnsi="Segoe UI" w:cs="Segoe UI"/>
        </w:rPr>
        <w:t>ț</w:t>
      </w:r>
      <w:r w:rsidR="000D0D7E" w:rsidRPr="004712EE">
        <w:rPr>
          <w:rFonts w:ascii="Segoe UI" w:eastAsia="Times New Roman" w:hAnsi="Segoe UI" w:cs="Segoe UI"/>
        </w:rPr>
        <w:t>ă</w:t>
      </w:r>
      <w:r w:rsidRPr="004712EE">
        <w:rPr>
          <w:rFonts w:ascii="Segoe UI" w:eastAsia="Times New Roman" w:hAnsi="Segoe UI" w:cs="Segoe UI"/>
        </w:rPr>
        <w:t xml:space="preserve"> </w:t>
      </w:r>
      <w:r w:rsidR="002D07A1">
        <w:rPr>
          <w:rFonts w:ascii="Segoe UI" w:eastAsia="Times New Roman" w:hAnsi="Segoe UI" w:cs="Segoe UI"/>
        </w:rPr>
        <w:t xml:space="preserve">de </w:t>
      </w:r>
      <w:r w:rsidRPr="004712EE">
        <w:rPr>
          <w:rFonts w:ascii="Segoe UI" w:eastAsia="Times New Roman" w:hAnsi="Segoe UI" w:cs="Segoe UI"/>
        </w:rPr>
        <w:t>numărul studen</w:t>
      </w:r>
      <w:r w:rsidR="00D05EB2" w:rsidRPr="004712EE">
        <w:rPr>
          <w:rFonts w:ascii="Segoe UI" w:eastAsia="Times New Roman" w:hAnsi="Segoe UI" w:cs="Segoe UI"/>
        </w:rPr>
        <w:t>ț</w:t>
      </w:r>
      <w:r w:rsidRPr="004712EE">
        <w:rPr>
          <w:rFonts w:ascii="Segoe UI" w:eastAsia="Times New Roman" w:hAnsi="Segoe UI" w:cs="Segoe UI"/>
        </w:rPr>
        <w:t xml:space="preserve">ilor </w:t>
      </w:r>
      <w:r w:rsidR="000D0D7E" w:rsidRPr="004712EE">
        <w:rPr>
          <w:rFonts w:ascii="Segoe UI" w:eastAsia="Times New Roman" w:hAnsi="Segoe UI" w:cs="Segoe UI"/>
        </w:rPr>
        <w:t>înmatricula</w:t>
      </w:r>
      <w:r w:rsidR="00D05EB2" w:rsidRPr="004712EE">
        <w:rPr>
          <w:rFonts w:ascii="Segoe UI" w:eastAsia="Times New Roman" w:hAnsi="Segoe UI" w:cs="Segoe UI"/>
        </w:rPr>
        <w:t>ț</w:t>
      </w:r>
      <w:r w:rsidR="000D0D7E" w:rsidRPr="004712EE">
        <w:rPr>
          <w:rFonts w:ascii="Segoe UI" w:eastAsia="Times New Roman" w:hAnsi="Segoe UI" w:cs="Segoe UI"/>
        </w:rPr>
        <w:t>i în anul</w:t>
      </w:r>
      <w:r w:rsidR="00556614">
        <w:rPr>
          <w:rFonts w:ascii="Segoe UI" w:eastAsia="Times New Roman" w:hAnsi="Segoe UI" w:cs="Segoe UI"/>
        </w:rPr>
        <w:t xml:space="preserve"> </w:t>
      </w:r>
      <w:r w:rsidR="000D0D7E" w:rsidRPr="004712EE">
        <w:rPr>
          <w:rFonts w:ascii="Segoe UI" w:eastAsia="Times New Roman" w:hAnsi="Segoe UI" w:cs="Segoe UI"/>
        </w:rPr>
        <w:t xml:space="preserve">1 în </w:t>
      </w:r>
      <w:r w:rsidRPr="004712EE">
        <w:rPr>
          <w:rFonts w:ascii="Segoe UI" w:eastAsia="Times New Roman" w:hAnsi="Segoe UI" w:cs="Segoe UI"/>
        </w:rPr>
        <w:t>2008.Cea mai mare cre</w:t>
      </w:r>
      <w:r w:rsidR="00D05EB2" w:rsidRPr="004712EE">
        <w:rPr>
          <w:rFonts w:ascii="Segoe UI" w:eastAsia="Times New Roman" w:hAnsi="Segoe UI" w:cs="Segoe UI"/>
        </w:rPr>
        <w:t>ș</w:t>
      </w:r>
      <w:r w:rsidRPr="004712EE">
        <w:rPr>
          <w:rFonts w:ascii="Segoe UI" w:eastAsia="Times New Roman" w:hAnsi="Segoe UI" w:cs="Segoe UI"/>
        </w:rPr>
        <w:t xml:space="preserve">tere s-a înregistrat în anul </w:t>
      </w:r>
      <w:r w:rsidRPr="002D07A1">
        <w:rPr>
          <w:rFonts w:ascii="Segoe UI" w:eastAsia="Times New Roman" w:hAnsi="Segoe UI" w:cs="Segoe UI"/>
          <w:b/>
        </w:rPr>
        <w:t>2010</w:t>
      </w:r>
      <w:r w:rsidRPr="004712EE">
        <w:rPr>
          <w:rFonts w:ascii="Segoe UI" w:eastAsia="Times New Roman" w:hAnsi="Segoe UI" w:cs="Segoe UI"/>
        </w:rPr>
        <w:t xml:space="preserve"> </w:t>
      </w:r>
      <w:r w:rsidRPr="004712EE">
        <w:rPr>
          <w:rFonts w:ascii="Segoe UI" w:eastAsia="Times New Roman" w:hAnsi="Segoe UI" w:cs="Segoe UI"/>
        </w:rPr>
        <w:lastRenderedPageBreak/>
        <w:t>(</w:t>
      </w:r>
      <w:r w:rsidR="002F1780" w:rsidRPr="004712EE">
        <w:rPr>
          <w:rFonts w:ascii="Segoe UI" w:eastAsia="Times New Roman" w:hAnsi="Segoe UI" w:cs="Segoe UI"/>
        </w:rPr>
        <w:t xml:space="preserve">cu </w:t>
      </w:r>
      <w:r w:rsidRPr="002D07A1">
        <w:rPr>
          <w:rFonts w:ascii="Segoe UI" w:eastAsia="Times New Roman" w:hAnsi="Segoe UI" w:cs="Segoe UI"/>
          <w:b/>
        </w:rPr>
        <w:t>21,12%</w:t>
      </w:r>
      <w:r w:rsidR="002F1780" w:rsidRPr="004712EE">
        <w:rPr>
          <w:rFonts w:ascii="Segoe UI" w:eastAsia="Times New Roman" w:hAnsi="Segoe UI" w:cs="Segoe UI"/>
        </w:rPr>
        <w:t xml:space="preserve"> mai mul</w:t>
      </w:r>
      <w:r w:rsidR="00D05EB2" w:rsidRPr="004712EE">
        <w:rPr>
          <w:rFonts w:ascii="Segoe UI" w:eastAsia="Times New Roman" w:hAnsi="Segoe UI" w:cs="Segoe UI"/>
        </w:rPr>
        <w:t>ț</w:t>
      </w:r>
      <w:r w:rsidR="002F1780" w:rsidRPr="004712EE">
        <w:rPr>
          <w:rFonts w:ascii="Segoe UI" w:eastAsia="Times New Roman" w:hAnsi="Segoe UI" w:cs="Segoe UI"/>
        </w:rPr>
        <w:t>i studen</w:t>
      </w:r>
      <w:r w:rsidR="00D05EB2" w:rsidRPr="004712EE">
        <w:rPr>
          <w:rFonts w:ascii="Segoe UI" w:eastAsia="Times New Roman" w:hAnsi="Segoe UI" w:cs="Segoe UI"/>
        </w:rPr>
        <w:t>ț</w:t>
      </w:r>
      <w:r w:rsidR="002F1780" w:rsidRPr="004712EE">
        <w:rPr>
          <w:rFonts w:ascii="Segoe UI" w:eastAsia="Times New Roman" w:hAnsi="Segoe UI" w:cs="Segoe UI"/>
        </w:rPr>
        <w:t>i bugeta</w:t>
      </w:r>
      <w:r w:rsidR="00D05EB2" w:rsidRPr="004712EE">
        <w:rPr>
          <w:rFonts w:ascii="Segoe UI" w:eastAsia="Times New Roman" w:hAnsi="Segoe UI" w:cs="Segoe UI"/>
        </w:rPr>
        <w:t>ț</w:t>
      </w:r>
      <w:r w:rsidR="002F1780" w:rsidRPr="004712EE">
        <w:rPr>
          <w:rFonts w:ascii="Segoe UI" w:eastAsia="Times New Roman" w:hAnsi="Segoe UI" w:cs="Segoe UI"/>
        </w:rPr>
        <w:t>i</w:t>
      </w:r>
      <w:r w:rsidR="002972B4" w:rsidRPr="004712EE">
        <w:rPr>
          <w:rFonts w:ascii="Segoe UI" w:eastAsia="Times New Roman" w:hAnsi="Segoe UI" w:cs="Segoe UI"/>
        </w:rPr>
        <w:t xml:space="preserve"> decât în anul precedent, pe fondul cre</w:t>
      </w:r>
      <w:r w:rsidR="00D05EB2" w:rsidRPr="004712EE">
        <w:rPr>
          <w:rFonts w:ascii="Segoe UI" w:eastAsia="Times New Roman" w:hAnsi="Segoe UI" w:cs="Segoe UI"/>
        </w:rPr>
        <w:t>ș</w:t>
      </w:r>
      <w:r w:rsidR="002972B4" w:rsidRPr="004712EE">
        <w:rPr>
          <w:rFonts w:ascii="Segoe UI" w:eastAsia="Times New Roman" w:hAnsi="Segoe UI" w:cs="Segoe UI"/>
        </w:rPr>
        <w:t xml:space="preserve">terii de locuri bugetate la ciclurile de masterat </w:t>
      </w:r>
      <w:r w:rsidR="00D05EB2" w:rsidRPr="004712EE">
        <w:rPr>
          <w:rFonts w:ascii="Segoe UI" w:eastAsia="Times New Roman" w:hAnsi="Segoe UI" w:cs="Segoe UI"/>
        </w:rPr>
        <w:t>ș</w:t>
      </w:r>
      <w:r w:rsidR="002972B4" w:rsidRPr="004712EE">
        <w:rPr>
          <w:rFonts w:ascii="Segoe UI" w:eastAsia="Times New Roman" w:hAnsi="Segoe UI" w:cs="Segoe UI"/>
        </w:rPr>
        <w:t>i doctorat, ca efect al Procesului Bologna</w:t>
      </w:r>
      <w:r w:rsidRPr="004712EE">
        <w:rPr>
          <w:rFonts w:ascii="Segoe UI" w:eastAsia="Times New Roman" w:hAnsi="Segoe UI" w:cs="Segoe UI"/>
        </w:rPr>
        <w:t>), pe fondul scăderii numărul</w:t>
      </w:r>
      <w:r w:rsidR="002F1780" w:rsidRPr="004712EE">
        <w:rPr>
          <w:rFonts w:ascii="Segoe UI" w:eastAsia="Times New Roman" w:hAnsi="Segoe UI" w:cs="Segoe UI"/>
        </w:rPr>
        <w:t>ui</w:t>
      </w:r>
      <w:r w:rsidRPr="004712EE">
        <w:rPr>
          <w:rFonts w:ascii="Segoe UI" w:eastAsia="Times New Roman" w:hAnsi="Segoe UI" w:cs="Segoe UI"/>
        </w:rPr>
        <w:t xml:space="preserve"> de studen</w:t>
      </w:r>
      <w:r w:rsidR="00D05EB2" w:rsidRPr="004712EE">
        <w:rPr>
          <w:rFonts w:ascii="Segoe UI" w:eastAsia="Times New Roman" w:hAnsi="Segoe UI" w:cs="Segoe UI"/>
        </w:rPr>
        <w:t>ț</w:t>
      </w:r>
      <w:r w:rsidRPr="004712EE">
        <w:rPr>
          <w:rFonts w:ascii="Segoe UI" w:eastAsia="Times New Roman" w:hAnsi="Segoe UI" w:cs="Segoe UI"/>
        </w:rPr>
        <w:t>i la forma cu taxă. Aici, scăderea s-a resim</w:t>
      </w:r>
      <w:r w:rsidR="00D05EB2" w:rsidRPr="004712EE">
        <w:rPr>
          <w:rFonts w:ascii="Segoe UI" w:eastAsia="Times New Roman" w:hAnsi="Segoe UI" w:cs="Segoe UI"/>
        </w:rPr>
        <w:t>ț</w:t>
      </w:r>
      <w:r w:rsidRPr="004712EE">
        <w:rPr>
          <w:rFonts w:ascii="Segoe UI" w:eastAsia="Times New Roman" w:hAnsi="Segoe UI" w:cs="Segoe UI"/>
        </w:rPr>
        <w:t xml:space="preserve">it din plin. </w:t>
      </w:r>
      <w:r w:rsidRPr="002D07A1">
        <w:rPr>
          <w:rFonts w:ascii="Segoe UI" w:eastAsia="Times New Roman" w:hAnsi="Segoe UI" w:cs="Segoe UI"/>
          <w:b/>
        </w:rPr>
        <w:t>Numărul studen</w:t>
      </w:r>
      <w:r w:rsidR="00D05EB2" w:rsidRPr="002D07A1">
        <w:rPr>
          <w:rFonts w:ascii="Segoe UI" w:eastAsia="Times New Roman" w:hAnsi="Segoe UI" w:cs="Segoe UI"/>
          <w:b/>
        </w:rPr>
        <w:t>ț</w:t>
      </w:r>
      <w:r w:rsidRPr="002D07A1">
        <w:rPr>
          <w:rFonts w:ascii="Segoe UI" w:eastAsia="Times New Roman" w:hAnsi="Segoe UI" w:cs="Segoe UI"/>
          <w:b/>
        </w:rPr>
        <w:t>ilor</w:t>
      </w:r>
      <w:r w:rsidR="000D0D7E" w:rsidRPr="002D07A1">
        <w:rPr>
          <w:rFonts w:ascii="Segoe UI" w:eastAsia="Times New Roman" w:hAnsi="Segoe UI" w:cs="Segoe UI"/>
          <w:b/>
        </w:rPr>
        <w:t xml:space="preserve"> cu taxă</w:t>
      </w:r>
      <w:r w:rsidRPr="002D07A1">
        <w:rPr>
          <w:rFonts w:ascii="Segoe UI" w:eastAsia="Times New Roman" w:hAnsi="Segoe UI" w:cs="Segoe UI"/>
          <w:b/>
        </w:rPr>
        <w:t xml:space="preserve"> a scăzut cu 51,30%</w:t>
      </w:r>
      <w:r w:rsidR="002D07A1">
        <w:rPr>
          <w:rFonts w:ascii="Segoe UI" w:eastAsia="Times New Roman" w:hAnsi="Segoe UI" w:cs="Segoe UI"/>
          <w:b/>
        </w:rPr>
        <w:t xml:space="preserve"> </w:t>
      </w:r>
      <w:r w:rsidR="00234388" w:rsidRPr="004712EE">
        <w:rPr>
          <w:rFonts w:ascii="Segoe UI" w:eastAsia="Times New Roman" w:hAnsi="Segoe UI" w:cs="Segoe UI"/>
        </w:rPr>
        <w:t xml:space="preserve">în anul 2014 </w:t>
      </w:r>
      <w:r w:rsidR="000D0D7E" w:rsidRPr="004712EE">
        <w:rPr>
          <w:rFonts w:ascii="Segoe UI" w:eastAsia="Times New Roman" w:hAnsi="Segoe UI" w:cs="Segoe UI"/>
        </w:rPr>
        <w:t>fa</w:t>
      </w:r>
      <w:r w:rsidR="00D05EB2" w:rsidRPr="004712EE">
        <w:rPr>
          <w:rFonts w:ascii="Segoe UI" w:eastAsia="Times New Roman" w:hAnsi="Segoe UI" w:cs="Segoe UI"/>
        </w:rPr>
        <w:t>ț</w:t>
      </w:r>
      <w:r w:rsidR="000D0D7E" w:rsidRPr="004712EE">
        <w:rPr>
          <w:rFonts w:ascii="Segoe UI" w:eastAsia="Times New Roman" w:hAnsi="Segoe UI" w:cs="Segoe UI"/>
        </w:rPr>
        <w:t>ă de anul 2008</w:t>
      </w:r>
      <w:r w:rsidRPr="004712EE">
        <w:rPr>
          <w:rFonts w:ascii="Segoe UI" w:eastAsia="Times New Roman" w:hAnsi="Segoe UI" w:cs="Segoe UI"/>
        </w:rPr>
        <w:t>, însemnând 64</w:t>
      </w:r>
      <w:r w:rsidR="002D07A1">
        <w:rPr>
          <w:rFonts w:ascii="Segoe UI" w:eastAsia="Times New Roman" w:hAnsi="Segoe UI" w:cs="Segoe UI"/>
        </w:rPr>
        <w:t>.</w:t>
      </w:r>
      <w:r w:rsidRPr="004712EE">
        <w:rPr>
          <w:rFonts w:ascii="Segoe UI" w:eastAsia="Times New Roman" w:hAnsi="Segoe UI" w:cs="Segoe UI"/>
        </w:rPr>
        <w:t>876 de studen</w:t>
      </w:r>
      <w:r w:rsidR="00D05EB2" w:rsidRPr="004712EE">
        <w:rPr>
          <w:rFonts w:ascii="Segoe UI" w:eastAsia="Times New Roman" w:hAnsi="Segoe UI" w:cs="Segoe UI"/>
        </w:rPr>
        <w:t>ț</w:t>
      </w:r>
      <w:r w:rsidRPr="004712EE">
        <w:rPr>
          <w:rFonts w:ascii="Segoe UI" w:eastAsia="Times New Roman" w:hAnsi="Segoe UI" w:cs="Segoe UI"/>
        </w:rPr>
        <w:t>i</w:t>
      </w:r>
      <w:r w:rsidR="00D05EB2" w:rsidRPr="004712EE">
        <w:rPr>
          <w:rFonts w:ascii="Segoe UI" w:eastAsia="Times New Roman" w:hAnsi="Segoe UI" w:cs="Segoe UI"/>
        </w:rPr>
        <w:t xml:space="preserve"> </w:t>
      </w:r>
      <w:r w:rsidR="002972B4" w:rsidRPr="004712EE">
        <w:rPr>
          <w:rFonts w:ascii="Segoe UI" w:eastAsia="Times New Roman" w:hAnsi="Segoe UI" w:cs="Segoe UI"/>
        </w:rPr>
        <w:t xml:space="preserve">cu taxă </w:t>
      </w:r>
      <w:r w:rsidR="000D0D7E" w:rsidRPr="004712EE">
        <w:rPr>
          <w:rFonts w:ascii="Segoe UI" w:eastAsia="Times New Roman" w:hAnsi="Segoe UI" w:cs="Segoe UI"/>
        </w:rPr>
        <w:t>în minus</w:t>
      </w:r>
      <w:r w:rsidRPr="004712EE">
        <w:rPr>
          <w:rFonts w:ascii="Segoe UI" w:eastAsia="Times New Roman" w:hAnsi="Segoe UI" w:cs="Segoe UI"/>
        </w:rPr>
        <w:t>.</w:t>
      </w:r>
    </w:p>
    <w:p w14:paraId="6B7E3E9D" w14:textId="33662476" w:rsidR="008D6F87" w:rsidRPr="004712EE" w:rsidRDefault="008D6F87" w:rsidP="00126CD8">
      <w:pPr>
        <w:spacing w:after="0"/>
        <w:ind w:firstLine="708"/>
        <w:jc w:val="both"/>
        <w:rPr>
          <w:rFonts w:ascii="Segoe UI" w:eastAsia="Times New Roman" w:hAnsi="Segoe UI" w:cs="Segoe UI"/>
          <w:sz w:val="24"/>
        </w:rPr>
      </w:pPr>
      <w:r w:rsidRPr="002D07A1">
        <w:rPr>
          <w:rFonts w:ascii="Segoe UI" w:eastAsia="Times New Roman" w:hAnsi="Segoe UI" w:cs="Segoe UI"/>
          <w:b/>
          <w:bCs/>
          <w:szCs w:val="20"/>
        </w:rPr>
        <w:t>Numărul studen</w:t>
      </w:r>
      <w:r w:rsidR="00D05EB2" w:rsidRPr="002D07A1">
        <w:rPr>
          <w:rFonts w:ascii="Segoe UI" w:eastAsia="Times New Roman" w:hAnsi="Segoe UI" w:cs="Segoe UI"/>
          <w:b/>
          <w:bCs/>
          <w:szCs w:val="20"/>
        </w:rPr>
        <w:t>ț</w:t>
      </w:r>
      <w:r w:rsidRPr="002D07A1">
        <w:rPr>
          <w:rFonts w:ascii="Segoe UI" w:eastAsia="Times New Roman" w:hAnsi="Segoe UI" w:cs="Segoe UI"/>
          <w:b/>
          <w:bCs/>
          <w:szCs w:val="20"/>
        </w:rPr>
        <w:t>ilor din ciclul licen</w:t>
      </w:r>
      <w:r w:rsidR="00D05EB2" w:rsidRPr="002D07A1">
        <w:rPr>
          <w:rFonts w:ascii="Segoe UI" w:eastAsia="Times New Roman" w:hAnsi="Segoe UI" w:cs="Segoe UI"/>
          <w:b/>
          <w:bCs/>
          <w:szCs w:val="20"/>
        </w:rPr>
        <w:t>ț</w:t>
      </w:r>
      <w:r w:rsidRPr="002D07A1">
        <w:rPr>
          <w:rFonts w:ascii="Segoe UI" w:eastAsia="Times New Roman" w:hAnsi="Segoe UI" w:cs="Segoe UI"/>
          <w:b/>
          <w:bCs/>
          <w:szCs w:val="20"/>
        </w:rPr>
        <w:t>ă a scăzut în perioada 2008-2014 cu 175</w:t>
      </w:r>
      <w:r w:rsidR="002D07A1">
        <w:rPr>
          <w:rFonts w:ascii="Segoe UI" w:eastAsia="Times New Roman" w:hAnsi="Segoe UI" w:cs="Segoe UI"/>
          <w:b/>
          <w:bCs/>
          <w:szCs w:val="20"/>
        </w:rPr>
        <w:t>.</w:t>
      </w:r>
      <w:r w:rsidRPr="002D07A1">
        <w:rPr>
          <w:rFonts w:ascii="Segoe UI" w:eastAsia="Times New Roman" w:hAnsi="Segoe UI" w:cs="Segoe UI"/>
          <w:b/>
          <w:bCs/>
          <w:szCs w:val="20"/>
        </w:rPr>
        <w:t xml:space="preserve">140, reprezentând </w:t>
      </w:r>
      <w:r w:rsidR="002972B4" w:rsidRPr="002D07A1">
        <w:rPr>
          <w:rFonts w:ascii="Segoe UI" w:eastAsia="Times New Roman" w:hAnsi="Segoe UI" w:cs="Segoe UI"/>
          <w:b/>
          <w:bCs/>
          <w:szCs w:val="20"/>
        </w:rPr>
        <w:t xml:space="preserve">cu </w:t>
      </w:r>
      <w:r w:rsidRPr="002D07A1">
        <w:rPr>
          <w:rFonts w:ascii="Segoe UI" w:eastAsia="Times New Roman" w:hAnsi="Segoe UI" w:cs="Segoe UI"/>
          <w:b/>
          <w:bCs/>
          <w:szCs w:val="20"/>
        </w:rPr>
        <w:t>33,58%</w:t>
      </w:r>
      <w:r w:rsidRPr="004712EE">
        <w:rPr>
          <w:rFonts w:ascii="Segoe UI" w:eastAsia="Times New Roman" w:hAnsi="Segoe UI" w:cs="Segoe UI"/>
          <w:bCs/>
          <w:szCs w:val="20"/>
        </w:rPr>
        <w:t xml:space="preserve"> </w:t>
      </w:r>
      <w:r w:rsidR="002972B4" w:rsidRPr="004712EE">
        <w:rPr>
          <w:rFonts w:ascii="Segoe UI" w:eastAsia="Times New Roman" w:hAnsi="Segoe UI" w:cs="Segoe UI"/>
          <w:bCs/>
          <w:szCs w:val="20"/>
        </w:rPr>
        <w:t>mai pu</w:t>
      </w:r>
      <w:r w:rsidR="00D05EB2" w:rsidRPr="004712EE">
        <w:rPr>
          <w:rFonts w:ascii="Segoe UI" w:eastAsia="Times New Roman" w:hAnsi="Segoe UI" w:cs="Segoe UI"/>
          <w:bCs/>
          <w:szCs w:val="20"/>
        </w:rPr>
        <w:t>ț</w:t>
      </w:r>
      <w:r w:rsidR="002972B4" w:rsidRPr="004712EE">
        <w:rPr>
          <w:rFonts w:ascii="Segoe UI" w:eastAsia="Times New Roman" w:hAnsi="Segoe UI" w:cs="Segoe UI"/>
          <w:bCs/>
          <w:szCs w:val="20"/>
        </w:rPr>
        <w:t>ini studen</w:t>
      </w:r>
      <w:r w:rsidR="00D05EB2" w:rsidRPr="004712EE">
        <w:rPr>
          <w:rFonts w:ascii="Segoe UI" w:eastAsia="Times New Roman" w:hAnsi="Segoe UI" w:cs="Segoe UI"/>
          <w:bCs/>
          <w:szCs w:val="20"/>
        </w:rPr>
        <w:t>ț</w:t>
      </w:r>
      <w:r w:rsidR="002972B4" w:rsidRPr="004712EE">
        <w:rPr>
          <w:rFonts w:ascii="Segoe UI" w:eastAsia="Times New Roman" w:hAnsi="Segoe UI" w:cs="Segoe UI"/>
          <w:bCs/>
          <w:szCs w:val="20"/>
        </w:rPr>
        <w:t>i decât cei înrola</w:t>
      </w:r>
      <w:r w:rsidR="00D05EB2" w:rsidRPr="004712EE">
        <w:rPr>
          <w:rFonts w:ascii="Segoe UI" w:eastAsia="Times New Roman" w:hAnsi="Segoe UI" w:cs="Segoe UI"/>
          <w:bCs/>
          <w:szCs w:val="20"/>
        </w:rPr>
        <w:t>ț</w:t>
      </w:r>
      <w:r w:rsidR="002972B4" w:rsidRPr="004712EE">
        <w:rPr>
          <w:rFonts w:ascii="Segoe UI" w:eastAsia="Times New Roman" w:hAnsi="Segoe UI" w:cs="Segoe UI"/>
          <w:bCs/>
          <w:szCs w:val="20"/>
        </w:rPr>
        <w:t xml:space="preserve">i anul </w:t>
      </w:r>
      <w:r w:rsidRPr="004712EE">
        <w:rPr>
          <w:rFonts w:ascii="Segoe UI" w:eastAsia="Times New Roman" w:hAnsi="Segoe UI" w:cs="Segoe UI"/>
          <w:bCs/>
          <w:szCs w:val="20"/>
        </w:rPr>
        <w:t xml:space="preserve">universitar </w:t>
      </w:r>
      <w:r w:rsidRPr="002D07A1">
        <w:rPr>
          <w:rFonts w:ascii="Segoe UI" w:eastAsia="Times New Roman" w:hAnsi="Segoe UI" w:cs="Segoe UI"/>
          <w:b/>
          <w:bCs/>
          <w:szCs w:val="20"/>
        </w:rPr>
        <w:t>2007</w:t>
      </w:r>
      <w:r w:rsidR="002972B4" w:rsidRPr="002D07A1">
        <w:rPr>
          <w:rFonts w:ascii="Segoe UI" w:eastAsia="Times New Roman" w:hAnsi="Segoe UI" w:cs="Segoe UI"/>
          <w:b/>
          <w:bCs/>
          <w:szCs w:val="20"/>
        </w:rPr>
        <w:t>-</w:t>
      </w:r>
      <w:r w:rsidRPr="002D07A1">
        <w:rPr>
          <w:rFonts w:ascii="Segoe UI" w:eastAsia="Times New Roman" w:hAnsi="Segoe UI" w:cs="Segoe UI"/>
          <w:b/>
          <w:bCs/>
          <w:szCs w:val="20"/>
        </w:rPr>
        <w:t>2008</w:t>
      </w:r>
      <w:r w:rsidRPr="004712EE">
        <w:rPr>
          <w:rFonts w:ascii="Segoe UI" w:eastAsia="Times New Roman" w:hAnsi="Segoe UI" w:cs="Segoe UI"/>
          <w:bCs/>
          <w:szCs w:val="20"/>
        </w:rPr>
        <w:t>. Studen</w:t>
      </w:r>
      <w:r w:rsidR="00D05EB2" w:rsidRPr="004712EE">
        <w:rPr>
          <w:rFonts w:ascii="Segoe UI" w:eastAsia="Times New Roman" w:hAnsi="Segoe UI" w:cs="Segoe UI"/>
          <w:bCs/>
          <w:szCs w:val="20"/>
        </w:rPr>
        <w:t>ț</w:t>
      </w:r>
      <w:r w:rsidRPr="004712EE">
        <w:rPr>
          <w:rFonts w:ascii="Segoe UI" w:eastAsia="Times New Roman" w:hAnsi="Segoe UI" w:cs="Segoe UI"/>
          <w:bCs/>
          <w:szCs w:val="20"/>
        </w:rPr>
        <w:t xml:space="preserve">ii </w:t>
      </w:r>
      <w:r w:rsidR="002972B4" w:rsidRPr="004712EE">
        <w:rPr>
          <w:rFonts w:ascii="Segoe UI" w:eastAsia="Times New Roman" w:hAnsi="Segoe UI" w:cs="Segoe UI"/>
          <w:bCs/>
          <w:szCs w:val="20"/>
        </w:rPr>
        <w:t>care s-au înmatriculat pentru un ciclu de licen</w:t>
      </w:r>
      <w:r w:rsidR="00D05EB2" w:rsidRPr="004712EE">
        <w:rPr>
          <w:rFonts w:ascii="Segoe UI" w:eastAsia="Times New Roman" w:hAnsi="Segoe UI" w:cs="Segoe UI"/>
          <w:bCs/>
          <w:szCs w:val="20"/>
        </w:rPr>
        <w:t>ț</w:t>
      </w:r>
      <w:r w:rsidR="002972B4" w:rsidRPr="004712EE">
        <w:rPr>
          <w:rFonts w:ascii="Segoe UI" w:eastAsia="Times New Roman" w:hAnsi="Segoe UI" w:cs="Segoe UI"/>
          <w:bCs/>
          <w:szCs w:val="20"/>
        </w:rPr>
        <w:t>ă</w:t>
      </w:r>
      <w:r w:rsidRPr="004712EE">
        <w:rPr>
          <w:rFonts w:ascii="Segoe UI" w:eastAsia="Times New Roman" w:hAnsi="Segoe UI" w:cs="Segoe UI"/>
          <w:bCs/>
          <w:szCs w:val="20"/>
        </w:rPr>
        <w:t xml:space="preserve"> au fost tot mai pu</w:t>
      </w:r>
      <w:r w:rsidR="00D05EB2" w:rsidRPr="004712EE">
        <w:rPr>
          <w:rFonts w:ascii="Segoe UI" w:eastAsia="Times New Roman" w:hAnsi="Segoe UI" w:cs="Segoe UI"/>
          <w:bCs/>
          <w:szCs w:val="20"/>
        </w:rPr>
        <w:t>ț</w:t>
      </w:r>
      <w:r w:rsidRPr="004712EE">
        <w:rPr>
          <w:rFonts w:ascii="Segoe UI" w:eastAsia="Times New Roman" w:hAnsi="Segoe UI" w:cs="Segoe UI"/>
          <w:bCs/>
          <w:szCs w:val="20"/>
        </w:rPr>
        <w:t>ini</w:t>
      </w:r>
      <w:r w:rsidR="002972B4" w:rsidRPr="004712EE">
        <w:rPr>
          <w:rFonts w:ascii="Segoe UI" w:eastAsia="Times New Roman" w:hAnsi="Segoe UI" w:cs="Segoe UI"/>
          <w:bCs/>
          <w:szCs w:val="20"/>
        </w:rPr>
        <w:t xml:space="preserve"> de la un an la altul</w:t>
      </w:r>
      <w:r w:rsidRPr="004712EE">
        <w:rPr>
          <w:rFonts w:ascii="Segoe UI" w:eastAsia="Times New Roman" w:hAnsi="Segoe UI" w:cs="Segoe UI"/>
          <w:bCs/>
          <w:szCs w:val="20"/>
        </w:rPr>
        <w:t xml:space="preserve">, numărul acestora scăzând cu </w:t>
      </w:r>
      <w:r w:rsidRPr="002D07A1">
        <w:rPr>
          <w:rFonts w:ascii="Segoe UI" w:eastAsia="Times New Roman" w:hAnsi="Segoe UI" w:cs="Segoe UI"/>
          <w:b/>
          <w:bCs/>
          <w:szCs w:val="20"/>
        </w:rPr>
        <w:t>36</w:t>
      </w:r>
      <w:r w:rsidR="002D07A1" w:rsidRPr="002D07A1">
        <w:rPr>
          <w:rFonts w:ascii="Segoe UI" w:eastAsia="Times New Roman" w:hAnsi="Segoe UI" w:cs="Segoe UI"/>
          <w:b/>
          <w:bCs/>
          <w:szCs w:val="20"/>
        </w:rPr>
        <w:t>.</w:t>
      </w:r>
      <w:r w:rsidRPr="002D07A1">
        <w:rPr>
          <w:rFonts w:ascii="Segoe UI" w:eastAsia="Times New Roman" w:hAnsi="Segoe UI" w:cs="Segoe UI"/>
          <w:b/>
          <w:bCs/>
          <w:szCs w:val="20"/>
        </w:rPr>
        <w:t>178</w:t>
      </w:r>
      <w:r w:rsidR="002972B4" w:rsidRPr="004712EE">
        <w:rPr>
          <w:rFonts w:ascii="Segoe UI" w:eastAsia="Times New Roman" w:hAnsi="Segoe UI" w:cs="Segoe UI"/>
          <w:bCs/>
          <w:szCs w:val="20"/>
        </w:rPr>
        <w:t xml:space="preserve"> în </w:t>
      </w:r>
      <w:r w:rsidR="002972B4" w:rsidRPr="002D07A1">
        <w:rPr>
          <w:rFonts w:ascii="Segoe UI" w:eastAsia="Times New Roman" w:hAnsi="Segoe UI" w:cs="Segoe UI"/>
          <w:b/>
          <w:bCs/>
          <w:szCs w:val="20"/>
        </w:rPr>
        <w:t>2014</w:t>
      </w:r>
      <w:r w:rsidR="002972B4" w:rsidRPr="004712EE">
        <w:rPr>
          <w:rFonts w:ascii="Segoe UI" w:eastAsia="Times New Roman" w:hAnsi="Segoe UI" w:cs="Segoe UI"/>
          <w:bCs/>
          <w:szCs w:val="20"/>
        </w:rPr>
        <w:t xml:space="preserve"> fa</w:t>
      </w:r>
      <w:r w:rsidR="00D05EB2" w:rsidRPr="004712EE">
        <w:rPr>
          <w:rFonts w:ascii="Segoe UI" w:eastAsia="Times New Roman" w:hAnsi="Segoe UI" w:cs="Segoe UI"/>
          <w:bCs/>
          <w:szCs w:val="20"/>
        </w:rPr>
        <w:t>ț</w:t>
      </w:r>
      <w:r w:rsidR="002972B4" w:rsidRPr="004712EE">
        <w:rPr>
          <w:rFonts w:ascii="Segoe UI" w:eastAsia="Times New Roman" w:hAnsi="Segoe UI" w:cs="Segoe UI"/>
          <w:bCs/>
          <w:szCs w:val="20"/>
        </w:rPr>
        <w:t xml:space="preserve">ă de anul </w:t>
      </w:r>
      <w:r w:rsidR="002972B4" w:rsidRPr="002D07A1">
        <w:rPr>
          <w:rFonts w:ascii="Segoe UI" w:eastAsia="Times New Roman" w:hAnsi="Segoe UI" w:cs="Segoe UI"/>
          <w:b/>
          <w:bCs/>
          <w:szCs w:val="20"/>
        </w:rPr>
        <w:t>2008</w:t>
      </w:r>
      <w:r w:rsidR="002972B4" w:rsidRPr="004712EE">
        <w:rPr>
          <w:rFonts w:ascii="Segoe UI" w:eastAsia="Times New Roman" w:hAnsi="Segoe UI" w:cs="Segoe UI"/>
          <w:bCs/>
          <w:szCs w:val="20"/>
        </w:rPr>
        <w:t>.</w:t>
      </w:r>
      <w:r w:rsidRPr="004712EE">
        <w:rPr>
          <w:rFonts w:ascii="Segoe UI" w:eastAsia="Times New Roman" w:hAnsi="Segoe UI" w:cs="Segoe UI"/>
          <w:bCs/>
          <w:szCs w:val="20"/>
        </w:rPr>
        <w:t xml:space="preserve"> Din nou, în cazul studen</w:t>
      </w:r>
      <w:r w:rsidR="00D05EB2" w:rsidRPr="004712EE">
        <w:rPr>
          <w:rFonts w:ascii="Segoe UI" w:eastAsia="Times New Roman" w:hAnsi="Segoe UI" w:cs="Segoe UI"/>
          <w:bCs/>
          <w:szCs w:val="20"/>
        </w:rPr>
        <w:t>ț</w:t>
      </w:r>
      <w:r w:rsidRPr="004712EE">
        <w:rPr>
          <w:rFonts w:ascii="Segoe UI" w:eastAsia="Times New Roman" w:hAnsi="Segoe UI" w:cs="Segoe UI"/>
          <w:bCs/>
          <w:szCs w:val="20"/>
        </w:rPr>
        <w:t>ilor care urmau cursurile la forma cu taxă, scăderea este una extrem de mare. Numărul acestor studen</w:t>
      </w:r>
      <w:r w:rsidR="00D05EB2" w:rsidRPr="004712EE">
        <w:rPr>
          <w:rFonts w:ascii="Segoe UI" w:eastAsia="Times New Roman" w:hAnsi="Segoe UI" w:cs="Segoe UI"/>
          <w:bCs/>
          <w:szCs w:val="20"/>
        </w:rPr>
        <w:t>ț</w:t>
      </w:r>
      <w:r w:rsidRPr="004712EE">
        <w:rPr>
          <w:rFonts w:ascii="Segoe UI" w:eastAsia="Times New Roman" w:hAnsi="Segoe UI" w:cs="Segoe UI"/>
          <w:bCs/>
          <w:szCs w:val="20"/>
        </w:rPr>
        <w:t xml:space="preserve">i s-a redus cu </w:t>
      </w:r>
      <w:r w:rsidRPr="002D07A1">
        <w:rPr>
          <w:rFonts w:ascii="Segoe UI" w:eastAsia="Times New Roman" w:hAnsi="Segoe UI" w:cs="Segoe UI"/>
          <w:b/>
          <w:bCs/>
          <w:szCs w:val="20"/>
        </w:rPr>
        <w:t>138</w:t>
      </w:r>
      <w:r w:rsidR="002D07A1" w:rsidRPr="002D07A1">
        <w:rPr>
          <w:rFonts w:ascii="Segoe UI" w:eastAsia="Times New Roman" w:hAnsi="Segoe UI" w:cs="Segoe UI"/>
          <w:b/>
          <w:bCs/>
          <w:szCs w:val="20"/>
        </w:rPr>
        <w:t>.</w:t>
      </w:r>
      <w:r w:rsidRPr="002D07A1">
        <w:rPr>
          <w:rFonts w:ascii="Segoe UI" w:eastAsia="Times New Roman" w:hAnsi="Segoe UI" w:cs="Segoe UI"/>
          <w:b/>
          <w:bCs/>
          <w:szCs w:val="20"/>
        </w:rPr>
        <w:t>422</w:t>
      </w:r>
      <w:r w:rsidRPr="004712EE">
        <w:rPr>
          <w:rFonts w:ascii="Segoe UI" w:eastAsia="Times New Roman" w:hAnsi="Segoe UI" w:cs="Segoe UI"/>
          <w:bCs/>
          <w:szCs w:val="20"/>
        </w:rPr>
        <w:t>, la jumătate fa</w:t>
      </w:r>
      <w:r w:rsidR="00D05EB2" w:rsidRPr="004712EE">
        <w:rPr>
          <w:rFonts w:ascii="Segoe UI" w:eastAsia="Times New Roman" w:hAnsi="Segoe UI" w:cs="Segoe UI"/>
          <w:bCs/>
          <w:szCs w:val="20"/>
        </w:rPr>
        <w:t>ț</w:t>
      </w:r>
      <w:r w:rsidRPr="004712EE">
        <w:rPr>
          <w:rFonts w:ascii="Segoe UI" w:eastAsia="Times New Roman" w:hAnsi="Segoe UI" w:cs="Segoe UI"/>
          <w:bCs/>
          <w:szCs w:val="20"/>
        </w:rPr>
        <w:t xml:space="preserve">ă de </w:t>
      </w:r>
      <w:r w:rsidRPr="002D07A1">
        <w:rPr>
          <w:rFonts w:ascii="Segoe UI" w:eastAsia="Times New Roman" w:hAnsi="Segoe UI" w:cs="Segoe UI"/>
          <w:b/>
          <w:bCs/>
          <w:szCs w:val="20"/>
        </w:rPr>
        <w:t>2008</w:t>
      </w:r>
      <w:r w:rsidRPr="004712EE">
        <w:rPr>
          <w:rFonts w:ascii="Segoe UI" w:eastAsia="Times New Roman" w:hAnsi="Segoe UI" w:cs="Segoe UI"/>
          <w:bCs/>
          <w:szCs w:val="20"/>
        </w:rPr>
        <w:t xml:space="preserve"> (</w:t>
      </w:r>
      <w:r w:rsidRPr="002D07A1">
        <w:rPr>
          <w:rFonts w:ascii="Segoe UI" w:eastAsia="Times New Roman" w:hAnsi="Segoe UI" w:cs="Segoe UI"/>
          <w:b/>
          <w:bCs/>
          <w:szCs w:val="20"/>
        </w:rPr>
        <w:t>-50,13%</w:t>
      </w:r>
      <w:r w:rsidRPr="004712EE">
        <w:rPr>
          <w:rFonts w:ascii="Segoe UI" w:eastAsia="Times New Roman" w:hAnsi="Segoe UI" w:cs="Segoe UI"/>
          <w:bCs/>
          <w:szCs w:val="20"/>
        </w:rPr>
        <w:t>).</w:t>
      </w:r>
    </w:p>
    <w:p w14:paraId="6534FD80" w14:textId="1A054228" w:rsidR="008D6F87" w:rsidRPr="004712EE" w:rsidRDefault="008D6F87" w:rsidP="00126CD8">
      <w:pPr>
        <w:spacing w:after="0"/>
        <w:ind w:firstLine="708"/>
        <w:jc w:val="both"/>
        <w:rPr>
          <w:rFonts w:ascii="Segoe UI" w:eastAsia="Times New Roman" w:hAnsi="Segoe UI" w:cs="Segoe UI"/>
        </w:rPr>
      </w:pPr>
      <w:r w:rsidRPr="002D07A1">
        <w:rPr>
          <w:rFonts w:ascii="Segoe UI" w:eastAsia="Times New Roman" w:hAnsi="Segoe UI" w:cs="Segoe UI"/>
          <w:b/>
        </w:rPr>
        <w:t>Numărul studen</w:t>
      </w:r>
      <w:r w:rsidR="00D05EB2" w:rsidRPr="002D07A1">
        <w:rPr>
          <w:rFonts w:ascii="Segoe UI" w:eastAsia="Times New Roman" w:hAnsi="Segoe UI" w:cs="Segoe UI"/>
          <w:b/>
        </w:rPr>
        <w:t>ț</w:t>
      </w:r>
      <w:r w:rsidRPr="002D07A1">
        <w:rPr>
          <w:rFonts w:ascii="Segoe UI" w:eastAsia="Times New Roman" w:hAnsi="Segoe UI" w:cs="Segoe UI"/>
          <w:b/>
        </w:rPr>
        <w:t xml:space="preserve">ilor </w:t>
      </w:r>
      <w:r w:rsidR="00BA7FF4" w:rsidRPr="002D07A1">
        <w:rPr>
          <w:rFonts w:ascii="Segoe UI" w:eastAsia="Times New Roman" w:hAnsi="Segoe UI" w:cs="Segoe UI"/>
          <w:b/>
        </w:rPr>
        <w:t xml:space="preserve">care se înmatriculau în anul 1 </w:t>
      </w:r>
      <w:r w:rsidRPr="002D07A1">
        <w:rPr>
          <w:rFonts w:ascii="Segoe UI" w:eastAsia="Times New Roman" w:hAnsi="Segoe UI" w:cs="Segoe UI"/>
          <w:b/>
        </w:rPr>
        <w:t xml:space="preserve">la </w:t>
      </w:r>
      <w:r w:rsidR="00BA7FF4" w:rsidRPr="002D07A1">
        <w:rPr>
          <w:rFonts w:ascii="Segoe UI" w:eastAsia="Times New Roman" w:hAnsi="Segoe UI" w:cs="Segoe UI"/>
          <w:b/>
        </w:rPr>
        <w:t xml:space="preserve">un ciclu de </w:t>
      </w:r>
      <w:r w:rsidRPr="002D07A1">
        <w:rPr>
          <w:rFonts w:ascii="Segoe UI" w:eastAsia="Times New Roman" w:hAnsi="Segoe UI" w:cs="Segoe UI"/>
          <w:b/>
        </w:rPr>
        <w:t>master a scăzut cu 3521</w:t>
      </w:r>
      <w:r w:rsidR="00BA7FF4" w:rsidRPr="002D07A1">
        <w:rPr>
          <w:rFonts w:ascii="Segoe UI" w:eastAsia="Times New Roman" w:hAnsi="Segoe UI" w:cs="Segoe UI"/>
          <w:b/>
        </w:rPr>
        <w:t xml:space="preserve"> până în anul 2014, fa</w:t>
      </w:r>
      <w:r w:rsidR="00D05EB2" w:rsidRPr="002D07A1">
        <w:rPr>
          <w:rFonts w:ascii="Segoe UI" w:eastAsia="Times New Roman" w:hAnsi="Segoe UI" w:cs="Segoe UI"/>
          <w:b/>
        </w:rPr>
        <w:t>ț</w:t>
      </w:r>
      <w:r w:rsidR="00BA7FF4" w:rsidRPr="002D07A1">
        <w:rPr>
          <w:rFonts w:ascii="Segoe UI" w:eastAsia="Times New Roman" w:hAnsi="Segoe UI" w:cs="Segoe UI"/>
          <w:b/>
        </w:rPr>
        <w:t>ă de anul 2008</w:t>
      </w:r>
      <w:r w:rsidRPr="002D07A1">
        <w:rPr>
          <w:rFonts w:ascii="Segoe UI" w:eastAsia="Times New Roman" w:hAnsi="Segoe UI" w:cs="Segoe UI"/>
          <w:b/>
        </w:rPr>
        <w:t>, însemnând 6,47% din numărul studen</w:t>
      </w:r>
      <w:r w:rsidR="00D05EB2" w:rsidRPr="002D07A1">
        <w:rPr>
          <w:rFonts w:ascii="Segoe UI" w:eastAsia="Times New Roman" w:hAnsi="Segoe UI" w:cs="Segoe UI"/>
          <w:b/>
        </w:rPr>
        <w:t>ț</w:t>
      </w:r>
      <w:r w:rsidRPr="002D07A1">
        <w:rPr>
          <w:rFonts w:ascii="Segoe UI" w:eastAsia="Times New Roman" w:hAnsi="Segoe UI" w:cs="Segoe UI"/>
          <w:b/>
        </w:rPr>
        <w:t>ilor înmatricula</w:t>
      </w:r>
      <w:r w:rsidR="00D05EB2" w:rsidRPr="002D07A1">
        <w:rPr>
          <w:rFonts w:ascii="Segoe UI" w:eastAsia="Times New Roman" w:hAnsi="Segoe UI" w:cs="Segoe UI"/>
          <w:b/>
        </w:rPr>
        <w:t>ț</w:t>
      </w:r>
      <w:r w:rsidRPr="002D07A1">
        <w:rPr>
          <w:rFonts w:ascii="Segoe UI" w:eastAsia="Times New Roman" w:hAnsi="Segoe UI" w:cs="Segoe UI"/>
          <w:b/>
        </w:rPr>
        <w:t xml:space="preserve">i </w:t>
      </w:r>
      <w:r w:rsidR="00BA7FF4" w:rsidRPr="002D07A1">
        <w:rPr>
          <w:rFonts w:ascii="Segoe UI" w:eastAsia="Times New Roman" w:hAnsi="Segoe UI" w:cs="Segoe UI"/>
          <w:b/>
        </w:rPr>
        <w:t>în anul 1 la un ciclu de master</w:t>
      </w:r>
      <w:r w:rsidRPr="002D07A1">
        <w:rPr>
          <w:rFonts w:ascii="Segoe UI" w:eastAsia="Times New Roman" w:hAnsi="Segoe UI" w:cs="Segoe UI"/>
          <w:b/>
        </w:rPr>
        <w:t xml:space="preserve"> în anul 2008</w:t>
      </w:r>
      <w:r w:rsidRPr="004712EE">
        <w:rPr>
          <w:rFonts w:ascii="Segoe UI" w:eastAsia="Times New Roman" w:hAnsi="Segoe UI" w:cs="Segoe UI"/>
        </w:rPr>
        <w:t>. În ceea ce prive</w:t>
      </w:r>
      <w:r w:rsidR="00D05EB2" w:rsidRPr="004712EE">
        <w:rPr>
          <w:rFonts w:ascii="Segoe UI" w:eastAsia="Times New Roman" w:hAnsi="Segoe UI" w:cs="Segoe UI"/>
        </w:rPr>
        <w:t>ș</w:t>
      </w:r>
      <w:r w:rsidRPr="004712EE">
        <w:rPr>
          <w:rFonts w:ascii="Segoe UI" w:eastAsia="Times New Roman" w:hAnsi="Segoe UI" w:cs="Segoe UI"/>
        </w:rPr>
        <w:t>te numărul studen</w:t>
      </w:r>
      <w:r w:rsidR="00D05EB2" w:rsidRPr="004712EE">
        <w:rPr>
          <w:rFonts w:ascii="Segoe UI" w:eastAsia="Times New Roman" w:hAnsi="Segoe UI" w:cs="Segoe UI"/>
        </w:rPr>
        <w:t>ț</w:t>
      </w:r>
      <w:r w:rsidR="00304F37" w:rsidRPr="004712EE">
        <w:rPr>
          <w:rFonts w:ascii="Segoe UI" w:eastAsia="Times New Roman" w:hAnsi="Segoe UI" w:cs="Segoe UI"/>
        </w:rPr>
        <w:t>ilor care încep un ciclu de masterat la buget</w:t>
      </w:r>
      <w:r w:rsidRPr="004712EE">
        <w:rPr>
          <w:rFonts w:ascii="Segoe UI" w:eastAsia="Times New Roman" w:hAnsi="Segoe UI" w:cs="Segoe UI"/>
        </w:rPr>
        <w:t xml:space="preserve">, numărul acestora a crescut </w:t>
      </w:r>
      <w:r w:rsidR="00234388" w:rsidRPr="004712EE">
        <w:rPr>
          <w:rFonts w:ascii="Segoe UI" w:eastAsia="Times New Roman" w:hAnsi="Segoe UI" w:cs="Segoe UI"/>
        </w:rPr>
        <w:t xml:space="preserve">până în anul </w:t>
      </w:r>
      <w:r w:rsidR="00234388" w:rsidRPr="002D07A1">
        <w:rPr>
          <w:rFonts w:ascii="Segoe UI" w:eastAsia="Times New Roman" w:hAnsi="Segoe UI" w:cs="Segoe UI"/>
          <w:b/>
        </w:rPr>
        <w:t>2014</w:t>
      </w:r>
      <w:r w:rsidR="00234388" w:rsidRPr="004712EE">
        <w:rPr>
          <w:rFonts w:ascii="Segoe UI" w:eastAsia="Times New Roman" w:hAnsi="Segoe UI" w:cs="Segoe UI"/>
        </w:rPr>
        <w:t xml:space="preserve"> </w:t>
      </w:r>
      <w:r w:rsidRPr="004712EE">
        <w:rPr>
          <w:rFonts w:ascii="Segoe UI" w:eastAsia="Times New Roman" w:hAnsi="Segoe UI" w:cs="Segoe UI"/>
        </w:rPr>
        <w:t xml:space="preserve">cu </w:t>
      </w:r>
      <w:r w:rsidRPr="002D07A1">
        <w:rPr>
          <w:rFonts w:ascii="Segoe UI" w:eastAsia="Times New Roman" w:hAnsi="Segoe UI" w:cs="Segoe UI"/>
          <w:b/>
        </w:rPr>
        <w:t>154,55%</w:t>
      </w:r>
      <w:r w:rsidR="00304F37" w:rsidRPr="004712EE">
        <w:rPr>
          <w:rFonts w:ascii="Segoe UI" w:eastAsia="Times New Roman" w:hAnsi="Segoe UI" w:cs="Segoe UI"/>
        </w:rPr>
        <w:t xml:space="preserve"> fa</w:t>
      </w:r>
      <w:r w:rsidR="00D05EB2" w:rsidRPr="004712EE">
        <w:rPr>
          <w:rFonts w:ascii="Segoe UI" w:eastAsia="Times New Roman" w:hAnsi="Segoe UI" w:cs="Segoe UI"/>
        </w:rPr>
        <w:t>ț</w:t>
      </w:r>
      <w:r w:rsidR="00304F37" w:rsidRPr="004712EE">
        <w:rPr>
          <w:rFonts w:ascii="Segoe UI" w:eastAsia="Times New Roman" w:hAnsi="Segoe UI" w:cs="Segoe UI"/>
        </w:rPr>
        <w:t xml:space="preserve">ă de anul </w:t>
      </w:r>
      <w:r w:rsidR="00304F37" w:rsidRPr="002D07A1">
        <w:rPr>
          <w:rFonts w:ascii="Segoe UI" w:eastAsia="Times New Roman" w:hAnsi="Segoe UI" w:cs="Segoe UI"/>
          <w:b/>
        </w:rPr>
        <w:t>2008</w:t>
      </w:r>
      <w:r w:rsidR="00304F37" w:rsidRPr="004712EE">
        <w:rPr>
          <w:rFonts w:ascii="Segoe UI" w:eastAsia="Times New Roman" w:hAnsi="Segoe UI" w:cs="Segoe UI"/>
        </w:rPr>
        <w:t>,</w:t>
      </w:r>
      <w:r w:rsidRPr="004712EE">
        <w:rPr>
          <w:rFonts w:ascii="Segoe UI" w:eastAsia="Times New Roman" w:hAnsi="Segoe UI" w:cs="Segoe UI"/>
        </w:rPr>
        <w:t xml:space="preserve"> reprezentând </w:t>
      </w:r>
      <w:r w:rsidR="00304F37" w:rsidRPr="004712EE">
        <w:rPr>
          <w:rFonts w:ascii="Segoe UI" w:eastAsia="Times New Roman" w:hAnsi="Segoe UI" w:cs="Segoe UI"/>
        </w:rPr>
        <w:t xml:space="preserve">un plus de </w:t>
      </w:r>
      <w:r w:rsidRPr="002D07A1">
        <w:rPr>
          <w:rFonts w:ascii="Segoe UI" w:eastAsia="Times New Roman" w:hAnsi="Segoe UI" w:cs="Segoe UI"/>
          <w:b/>
        </w:rPr>
        <w:t>21</w:t>
      </w:r>
      <w:r w:rsidR="002D07A1" w:rsidRPr="002D07A1">
        <w:rPr>
          <w:rFonts w:ascii="Segoe UI" w:eastAsia="Times New Roman" w:hAnsi="Segoe UI" w:cs="Segoe UI"/>
          <w:b/>
        </w:rPr>
        <w:t>.</w:t>
      </w:r>
      <w:r w:rsidRPr="002D07A1">
        <w:rPr>
          <w:rFonts w:ascii="Segoe UI" w:eastAsia="Times New Roman" w:hAnsi="Segoe UI" w:cs="Segoe UI"/>
          <w:b/>
        </w:rPr>
        <w:t>413 studen</w:t>
      </w:r>
      <w:r w:rsidR="00D05EB2" w:rsidRPr="002D07A1">
        <w:rPr>
          <w:rFonts w:ascii="Segoe UI" w:eastAsia="Times New Roman" w:hAnsi="Segoe UI" w:cs="Segoe UI"/>
          <w:b/>
        </w:rPr>
        <w:t>ț</w:t>
      </w:r>
      <w:r w:rsidRPr="002D07A1">
        <w:rPr>
          <w:rFonts w:ascii="Segoe UI" w:eastAsia="Times New Roman" w:hAnsi="Segoe UI" w:cs="Segoe UI"/>
          <w:b/>
        </w:rPr>
        <w:t>i</w:t>
      </w:r>
      <w:r w:rsidRPr="004712EE">
        <w:rPr>
          <w:rFonts w:ascii="Segoe UI" w:eastAsia="Times New Roman" w:hAnsi="Segoe UI" w:cs="Segoe UI"/>
        </w:rPr>
        <w:t>. În ceea ce prive</w:t>
      </w:r>
      <w:r w:rsidR="00D05EB2" w:rsidRPr="004712EE">
        <w:rPr>
          <w:rFonts w:ascii="Segoe UI" w:eastAsia="Times New Roman" w:hAnsi="Segoe UI" w:cs="Segoe UI"/>
        </w:rPr>
        <w:t>ș</w:t>
      </w:r>
      <w:r w:rsidRPr="004712EE">
        <w:rPr>
          <w:rFonts w:ascii="Segoe UI" w:eastAsia="Times New Roman" w:hAnsi="Segoe UI" w:cs="Segoe UI"/>
        </w:rPr>
        <w:t>te numărul de studen</w:t>
      </w:r>
      <w:r w:rsidR="00D05EB2" w:rsidRPr="004712EE">
        <w:rPr>
          <w:rFonts w:ascii="Segoe UI" w:eastAsia="Times New Roman" w:hAnsi="Segoe UI" w:cs="Segoe UI"/>
        </w:rPr>
        <w:t>ț</w:t>
      </w:r>
      <w:r w:rsidRPr="004712EE">
        <w:rPr>
          <w:rFonts w:ascii="Segoe UI" w:eastAsia="Times New Roman" w:hAnsi="Segoe UI" w:cs="Segoe UI"/>
        </w:rPr>
        <w:t>i înscri</w:t>
      </w:r>
      <w:r w:rsidR="00D05EB2" w:rsidRPr="004712EE">
        <w:rPr>
          <w:rFonts w:ascii="Segoe UI" w:eastAsia="Times New Roman" w:hAnsi="Segoe UI" w:cs="Segoe UI"/>
        </w:rPr>
        <w:t>ș</w:t>
      </w:r>
      <w:r w:rsidRPr="004712EE">
        <w:rPr>
          <w:rFonts w:ascii="Segoe UI" w:eastAsia="Times New Roman" w:hAnsi="Segoe UI" w:cs="Segoe UI"/>
        </w:rPr>
        <w:t>i la forma cu taxă, numărul acestora a scăzut</w:t>
      </w:r>
      <w:r w:rsidR="00234388" w:rsidRPr="004712EE">
        <w:rPr>
          <w:rFonts w:ascii="Segoe UI" w:eastAsia="Times New Roman" w:hAnsi="Segoe UI" w:cs="Segoe UI"/>
        </w:rPr>
        <w:t xml:space="preserve"> până în anul </w:t>
      </w:r>
      <w:r w:rsidR="00234388" w:rsidRPr="002D07A1">
        <w:rPr>
          <w:rFonts w:ascii="Segoe UI" w:eastAsia="Times New Roman" w:hAnsi="Segoe UI" w:cs="Segoe UI"/>
          <w:b/>
        </w:rPr>
        <w:t>2014</w:t>
      </w:r>
      <w:r w:rsidRPr="004712EE">
        <w:rPr>
          <w:rFonts w:ascii="Segoe UI" w:eastAsia="Times New Roman" w:hAnsi="Segoe UI" w:cs="Segoe UI"/>
        </w:rPr>
        <w:t xml:space="preserve"> cu </w:t>
      </w:r>
      <w:r w:rsidRPr="002D07A1">
        <w:rPr>
          <w:rFonts w:ascii="Segoe UI" w:eastAsia="Times New Roman" w:hAnsi="Segoe UI" w:cs="Segoe UI"/>
          <w:b/>
        </w:rPr>
        <w:t>61,43%</w:t>
      </w:r>
      <w:r w:rsidR="00304F37" w:rsidRPr="004712EE">
        <w:rPr>
          <w:rFonts w:ascii="Segoe UI" w:eastAsia="Times New Roman" w:hAnsi="Segoe UI" w:cs="Segoe UI"/>
        </w:rPr>
        <w:t xml:space="preserve"> fa</w:t>
      </w:r>
      <w:r w:rsidR="00D05EB2" w:rsidRPr="004712EE">
        <w:rPr>
          <w:rFonts w:ascii="Segoe UI" w:eastAsia="Times New Roman" w:hAnsi="Segoe UI" w:cs="Segoe UI"/>
        </w:rPr>
        <w:t>ț</w:t>
      </w:r>
      <w:r w:rsidR="00304F37" w:rsidRPr="004712EE">
        <w:rPr>
          <w:rFonts w:ascii="Segoe UI" w:eastAsia="Times New Roman" w:hAnsi="Segoe UI" w:cs="Segoe UI"/>
        </w:rPr>
        <w:t xml:space="preserve">ă de anul </w:t>
      </w:r>
      <w:r w:rsidR="00304F37" w:rsidRPr="002D07A1">
        <w:rPr>
          <w:rFonts w:ascii="Segoe UI" w:eastAsia="Times New Roman" w:hAnsi="Segoe UI" w:cs="Segoe UI"/>
          <w:b/>
        </w:rPr>
        <w:t>2008</w:t>
      </w:r>
      <w:r w:rsidRPr="004712EE">
        <w:rPr>
          <w:rFonts w:ascii="Segoe UI" w:eastAsia="Times New Roman" w:hAnsi="Segoe UI" w:cs="Segoe UI"/>
        </w:rPr>
        <w:t xml:space="preserve">, însemnând </w:t>
      </w:r>
      <w:r w:rsidRPr="002D07A1">
        <w:rPr>
          <w:rFonts w:ascii="Segoe UI" w:eastAsia="Times New Roman" w:hAnsi="Segoe UI" w:cs="Segoe UI"/>
          <w:b/>
        </w:rPr>
        <w:t>24</w:t>
      </w:r>
      <w:r w:rsidR="002D07A1" w:rsidRPr="002D07A1">
        <w:rPr>
          <w:rFonts w:ascii="Segoe UI" w:eastAsia="Times New Roman" w:hAnsi="Segoe UI" w:cs="Segoe UI"/>
          <w:b/>
        </w:rPr>
        <w:t>.</w:t>
      </w:r>
      <w:r w:rsidRPr="002D07A1">
        <w:rPr>
          <w:rFonts w:ascii="Segoe UI" w:eastAsia="Times New Roman" w:hAnsi="Segoe UI" w:cs="Segoe UI"/>
          <w:b/>
        </w:rPr>
        <w:t>934 studen</w:t>
      </w:r>
      <w:r w:rsidR="00D05EB2" w:rsidRPr="002D07A1">
        <w:rPr>
          <w:rFonts w:ascii="Segoe UI" w:eastAsia="Times New Roman" w:hAnsi="Segoe UI" w:cs="Segoe UI"/>
          <w:b/>
        </w:rPr>
        <w:t>ț</w:t>
      </w:r>
      <w:r w:rsidRPr="002D07A1">
        <w:rPr>
          <w:rFonts w:ascii="Segoe UI" w:eastAsia="Times New Roman" w:hAnsi="Segoe UI" w:cs="Segoe UI"/>
          <w:b/>
        </w:rPr>
        <w:t>i</w:t>
      </w:r>
      <w:r w:rsidR="00304F37" w:rsidRPr="002D07A1">
        <w:rPr>
          <w:rFonts w:ascii="Segoe UI" w:eastAsia="Times New Roman" w:hAnsi="Segoe UI" w:cs="Segoe UI"/>
          <w:b/>
        </w:rPr>
        <w:t xml:space="preserve"> </w:t>
      </w:r>
      <w:r w:rsidR="00304F37" w:rsidRPr="004712EE">
        <w:rPr>
          <w:rFonts w:ascii="Segoe UI" w:eastAsia="Times New Roman" w:hAnsi="Segoe UI" w:cs="Segoe UI"/>
        </w:rPr>
        <w:t>cu taxă în minus</w:t>
      </w:r>
      <w:r w:rsidRPr="004712EE">
        <w:rPr>
          <w:rFonts w:ascii="Segoe UI" w:eastAsia="Times New Roman" w:hAnsi="Segoe UI" w:cs="Segoe UI"/>
        </w:rPr>
        <w:t>.</w:t>
      </w:r>
    </w:p>
    <w:p w14:paraId="3CEE0A11" w14:textId="77777777" w:rsidR="008D6F87" w:rsidRPr="004712EE" w:rsidRDefault="008D6F87" w:rsidP="00126CD8">
      <w:pPr>
        <w:spacing w:after="0"/>
        <w:ind w:firstLine="708"/>
        <w:jc w:val="both"/>
        <w:rPr>
          <w:rFonts w:ascii="Segoe UI" w:eastAsia="Times New Roman" w:hAnsi="Segoe UI" w:cs="Segoe UI"/>
        </w:rPr>
      </w:pPr>
      <w:r w:rsidRPr="002D07A1">
        <w:rPr>
          <w:rFonts w:ascii="Segoe UI" w:eastAsia="Times New Roman" w:hAnsi="Segoe UI" w:cs="Segoe UI"/>
          <w:b/>
        </w:rPr>
        <w:t>Situa</w:t>
      </w:r>
      <w:r w:rsidR="00D05EB2" w:rsidRPr="002D07A1">
        <w:rPr>
          <w:rFonts w:ascii="Segoe UI" w:eastAsia="Times New Roman" w:hAnsi="Segoe UI" w:cs="Segoe UI"/>
          <w:b/>
        </w:rPr>
        <w:t>ț</w:t>
      </w:r>
      <w:r w:rsidRPr="002D07A1">
        <w:rPr>
          <w:rFonts w:ascii="Segoe UI" w:eastAsia="Times New Roman" w:hAnsi="Segoe UI" w:cs="Segoe UI"/>
          <w:b/>
        </w:rPr>
        <w:t>ia numărului de înscri</w:t>
      </w:r>
      <w:r w:rsidR="00D05EB2" w:rsidRPr="002D07A1">
        <w:rPr>
          <w:rFonts w:ascii="Segoe UI" w:eastAsia="Times New Roman" w:hAnsi="Segoe UI" w:cs="Segoe UI"/>
          <w:b/>
        </w:rPr>
        <w:t>ș</w:t>
      </w:r>
      <w:r w:rsidRPr="002D07A1">
        <w:rPr>
          <w:rFonts w:ascii="Segoe UI" w:eastAsia="Times New Roman" w:hAnsi="Segoe UI" w:cs="Segoe UI"/>
          <w:b/>
        </w:rPr>
        <w:t xml:space="preserve">i în cadrul </w:t>
      </w:r>
      <w:r w:rsidR="00D05EB2" w:rsidRPr="002D07A1">
        <w:rPr>
          <w:rFonts w:ascii="Segoe UI" w:eastAsia="Times New Roman" w:hAnsi="Segoe UI" w:cs="Segoe UI"/>
          <w:b/>
        </w:rPr>
        <w:t>ș</w:t>
      </w:r>
      <w:r w:rsidRPr="002D07A1">
        <w:rPr>
          <w:rFonts w:ascii="Segoe UI" w:eastAsia="Times New Roman" w:hAnsi="Segoe UI" w:cs="Segoe UI"/>
          <w:b/>
        </w:rPr>
        <w:t>colilor doctorale din România a fluctuat de-a lungul ultimilor ani.</w:t>
      </w:r>
      <w:r w:rsidRPr="004712EE">
        <w:rPr>
          <w:rFonts w:ascii="Segoe UI" w:eastAsia="Times New Roman" w:hAnsi="Segoe UI" w:cs="Segoe UI"/>
        </w:rPr>
        <w:t xml:space="preserve"> Astfel, numărul de studen</w:t>
      </w:r>
      <w:r w:rsidR="00D05EB2" w:rsidRPr="004712EE">
        <w:rPr>
          <w:rFonts w:ascii="Segoe UI" w:eastAsia="Times New Roman" w:hAnsi="Segoe UI" w:cs="Segoe UI"/>
        </w:rPr>
        <w:t>ț</w:t>
      </w:r>
      <w:r w:rsidRPr="004712EE">
        <w:rPr>
          <w:rFonts w:ascii="Segoe UI" w:eastAsia="Times New Roman" w:hAnsi="Segoe UI" w:cs="Segoe UI"/>
        </w:rPr>
        <w:t xml:space="preserve">i </w:t>
      </w:r>
      <w:r w:rsidR="00BA7FF4" w:rsidRPr="004712EE">
        <w:rPr>
          <w:rFonts w:ascii="Segoe UI" w:eastAsia="Times New Roman" w:hAnsi="Segoe UI" w:cs="Segoe UI"/>
        </w:rPr>
        <w:t>înmatricula</w:t>
      </w:r>
      <w:r w:rsidR="00D05EB2" w:rsidRPr="004712EE">
        <w:rPr>
          <w:rFonts w:ascii="Segoe UI" w:eastAsia="Times New Roman" w:hAnsi="Segoe UI" w:cs="Segoe UI"/>
        </w:rPr>
        <w:t>ț</w:t>
      </w:r>
      <w:r w:rsidR="00BA7FF4" w:rsidRPr="004712EE">
        <w:rPr>
          <w:rFonts w:ascii="Segoe UI" w:eastAsia="Times New Roman" w:hAnsi="Segoe UI" w:cs="Segoe UI"/>
        </w:rPr>
        <w:t>i în anul 1 de doctorat</w:t>
      </w:r>
      <w:r w:rsidRPr="004712EE">
        <w:rPr>
          <w:rFonts w:ascii="Segoe UI" w:eastAsia="Times New Roman" w:hAnsi="Segoe UI" w:cs="Segoe UI"/>
        </w:rPr>
        <w:t xml:space="preserve"> a cunoscut</w:t>
      </w:r>
      <w:r w:rsidR="005539D9" w:rsidRPr="004712EE">
        <w:rPr>
          <w:rFonts w:ascii="Segoe UI" w:eastAsia="Times New Roman" w:hAnsi="Segoe UI" w:cs="Segoe UI"/>
        </w:rPr>
        <w:t xml:space="preserve"> în </w:t>
      </w:r>
      <w:r w:rsidR="005539D9" w:rsidRPr="002D07A1">
        <w:rPr>
          <w:rFonts w:ascii="Segoe UI" w:eastAsia="Times New Roman" w:hAnsi="Segoe UI" w:cs="Segoe UI"/>
          <w:b/>
        </w:rPr>
        <w:t>2014</w:t>
      </w:r>
      <w:r w:rsidR="005539D9" w:rsidRPr="004712EE">
        <w:rPr>
          <w:rFonts w:ascii="Segoe UI" w:eastAsia="Times New Roman" w:hAnsi="Segoe UI" w:cs="Segoe UI"/>
        </w:rPr>
        <w:t>,</w:t>
      </w:r>
      <w:r w:rsidRPr="004712EE">
        <w:rPr>
          <w:rFonts w:ascii="Segoe UI" w:eastAsia="Times New Roman" w:hAnsi="Segoe UI" w:cs="Segoe UI"/>
        </w:rPr>
        <w:t xml:space="preserve"> fa</w:t>
      </w:r>
      <w:r w:rsidR="00D05EB2" w:rsidRPr="004712EE">
        <w:rPr>
          <w:rFonts w:ascii="Segoe UI" w:eastAsia="Times New Roman" w:hAnsi="Segoe UI" w:cs="Segoe UI"/>
        </w:rPr>
        <w:t>ț</w:t>
      </w:r>
      <w:r w:rsidRPr="004712EE">
        <w:rPr>
          <w:rFonts w:ascii="Segoe UI" w:eastAsia="Times New Roman" w:hAnsi="Segoe UI" w:cs="Segoe UI"/>
        </w:rPr>
        <w:t xml:space="preserve">ă de anul </w:t>
      </w:r>
      <w:r w:rsidRPr="002D07A1">
        <w:rPr>
          <w:rFonts w:ascii="Segoe UI" w:eastAsia="Times New Roman" w:hAnsi="Segoe UI" w:cs="Segoe UI"/>
          <w:b/>
        </w:rPr>
        <w:t>2008</w:t>
      </w:r>
      <w:r w:rsidRPr="004712EE">
        <w:rPr>
          <w:rFonts w:ascii="Segoe UI" w:eastAsia="Times New Roman" w:hAnsi="Segoe UI" w:cs="Segoe UI"/>
        </w:rPr>
        <w:t>, o foarte mică cre</w:t>
      </w:r>
      <w:r w:rsidR="00D05EB2" w:rsidRPr="004712EE">
        <w:rPr>
          <w:rFonts w:ascii="Segoe UI" w:eastAsia="Times New Roman" w:hAnsi="Segoe UI" w:cs="Segoe UI"/>
        </w:rPr>
        <w:t>ș</w:t>
      </w:r>
      <w:r w:rsidRPr="004712EE">
        <w:rPr>
          <w:rFonts w:ascii="Segoe UI" w:eastAsia="Times New Roman" w:hAnsi="Segoe UI" w:cs="Segoe UI"/>
        </w:rPr>
        <w:t xml:space="preserve">tere: </w:t>
      </w:r>
      <w:r w:rsidRPr="002D07A1">
        <w:rPr>
          <w:rFonts w:ascii="Segoe UI" w:eastAsia="Times New Roman" w:hAnsi="Segoe UI" w:cs="Segoe UI"/>
          <w:b/>
        </w:rPr>
        <w:t>104 studen</w:t>
      </w:r>
      <w:r w:rsidR="00D05EB2" w:rsidRPr="002D07A1">
        <w:rPr>
          <w:rFonts w:ascii="Segoe UI" w:eastAsia="Times New Roman" w:hAnsi="Segoe UI" w:cs="Segoe UI"/>
          <w:b/>
        </w:rPr>
        <w:t>ț</w:t>
      </w:r>
      <w:r w:rsidRPr="002D07A1">
        <w:rPr>
          <w:rFonts w:ascii="Segoe UI" w:eastAsia="Times New Roman" w:hAnsi="Segoe UI" w:cs="Segoe UI"/>
          <w:b/>
        </w:rPr>
        <w:t>i doctoranzi (2,30%)</w:t>
      </w:r>
      <w:r w:rsidRPr="004712EE">
        <w:rPr>
          <w:rFonts w:ascii="Segoe UI" w:eastAsia="Times New Roman" w:hAnsi="Segoe UI" w:cs="Segoe UI"/>
        </w:rPr>
        <w:t>. În schimb, este apreciabil faptul că numărul de studen</w:t>
      </w:r>
      <w:r w:rsidR="00D05EB2" w:rsidRPr="004712EE">
        <w:rPr>
          <w:rFonts w:ascii="Segoe UI" w:eastAsia="Times New Roman" w:hAnsi="Segoe UI" w:cs="Segoe UI"/>
        </w:rPr>
        <w:t>ț</w:t>
      </w:r>
      <w:r w:rsidRPr="004712EE">
        <w:rPr>
          <w:rFonts w:ascii="Segoe UI" w:eastAsia="Times New Roman" w:hAnsi="Segoe UI" w:cs="Segoe UI"/>
        </w:rPr>
        <w:t xml:space="preserve">i </w:t>
      </w:r>
      <w:r w:rsidR="00BA7FF4" w:rsidRPr="004712EE">
        <w:rPr>
          <w:rFonts w:ascii="Segoe UI" w:eastAsia="Times New Roman" w:hAnsi="Segoe UI" w:cs="Segoe UI"/>
        </w:rPr>
        <w:t>înmatricula</w:t>
      </w:r>
      <w:r w:rsidR="00D05EB2" w:rsidRPr="004712EE">
        <w:rPr>
          <w:rFonts w:ascii="Segoe UI" w:eastAsia="Times New Roman" w:hAnsi="Segoe UI" w:cs="Segoe UI"/>
        </w:rPr>
        <w:t>ț</w:t>
      </w:r>
      <w:r w:rsidR="00BA7FF4" w:rsidRPr="004712EE">
        <w:rPr>
          <w:rFonts w:ascii="Segoe UI" w:eastAsia="Times New Roman" w:hAnsi="Segoe UI" w:cs="Segoe UI"/>
        </w:rPr>
        <w:t xml:space="preserve">i în anul 1 la doctorat </w:t>
      </w:r>
      <w:r w:rsidRPr="004712EE">
        <w:rPr>
          <w:rFonts w:ascii="Segoe UI" w:eastAsia="Times New Roman" w:hAnsi="Segoe UI" w:cs="Segoe UI"/>
        </w:rPr>
        <w:t>care au beneficiat, sub o formă sau alta</w:t>
      </w:r>
      <w:r w:rsidR="00234388" w:rsidRPr="004712EE">
        <w:rPr>
          <w:rFonts w:ascii="Segoe UI" w:eastAsia="Times New Roman" w:hAnsi="Segoe UI" w:cs="Segoe UI"/>
        </w:rPr>
        <w:t>,</w:t>
      </w:r>
      <w:r w:rsidRPr="004712EE">
        <w:rPr>
          <w:rFonts w:ascii="Segoe UI" w:eastAsia="Times New Roman" w:hAnsi="Segoe UI" w:cs="Segoe UI"/>
        </w:rPr>
        <w:t xml:space="preserve"> de sprijin din partea statutului a crescut cu </w:t>
      </w:r>
      <w:r w:rsidRPr="002D07A1">
        <w:rPr>
          <w:rFonts w:ascii="Segoe UI" w:eastAsia="Times New Roman" w:hAnsi="Segoe UI" w:cs="Segoe UI"/>
          <w:b/>
        </w:rPr>
        <w:t>94,39%</w:t>
      </w:r>
      <w:r w:rsidRPr="004712EE">
        <w:rPr>
          <w:rFonts w:ascii="Segoe UI" w:eastAsia="Times New Roman" w:hAnsi="Segoe UI" w:cs="Segoe UI"/>
        </w:rPr>
        <w:t xml:space="preserve"> (</w:t>
      </w:r>
      <w:r w:rsidRPr="002D07A1">
        <w:rPr>
          <w:rFonts w:ascii="Segoe UI" w:eastAsia="Times New Roman" w:hAnsi="Segoe UI" w:cs="Segoe UI"/>
          <w:b/>
        </w:rPr>
        <w:t xml:space="preserve">1532 </w:t>
      </w:r>
      <w:r w:rsidRPr="004712EE">
        <w:rPr>
          <w:rFonts w:ascii="Segoe UI" w:eastAsia="Times New Roman" w:hAnsi="Segoe UI" w:cs="Segoe UI"/>
        </w:rPr>
        <w:t>studen</w:t>
      </w:r>
      <w:r w:rsidR="00D05EB2" w:rsidRPr="004712EE">
        <w:rPr>
          <w:rFonts w:ascii="Segoe UI" w:eastAsia="Times New Roman" w:hAnsi="Segoe UI" w:cs="Segoe UI"/>
        </w:rPr>
        <w:t>ț</w:t>
      </w:r>
      <w:r w:rsidRPr="004712EE">
        <w:rPr>
          <w:rFonts w:ascii="Segoe UI" w:eastAsia="Times New Roman" w:hAnsi="Segoe UI" w:cs="Segoe UI"/>
        </w:rPr>
        <w:t>i doctoranzi)</w:t>
      </w:r>
      <w:r w:rsidR="005539D9" w:rsidRPr="004712EE">
        <w:rPr>
          <w:rFonts w:ascii="Segoe UI" w:eastAsia="Times New Roman" w:hAnsi="Segoe UI" w:cs="Segoe UI"/>
        </w:rPr>
        <w:t>până în</w:t>
      </w:r>
      <w:r w:rsidR="00234388" w:rsidRPr="004712EE">
        <w:rPr>
          <w:rFonts w:ascii="Segoe UI" w:eastAsia="Times New Roman" w:hAnsi="Segoe UI" w:cs="Segoe UI"/>
        </w:rPr>
        <w:t xml:space="preserve"> anul </w:t>
      </w:r>
      <w:r w:rsidR="00234388" w:rsidRPr="002D07A1">
        <w:rPr>
          <w:rFonts w:ascii="Segoe UI" w:eastAsia="Times New Roman" w:hAnsi="Segoe UI" w:cs="Segoe UI"/>
          <w:b/>
        </w:rPr>
        <w:t>2014</w:t>
      </w:r>
      <w:r w:rsidR="005539D9" w:rsidRPr="004712EE">
        <w:rPr>
          <w:rFonts w:ascii="Segoe UI" w:eastAsia="Times New Roman" w:hAnsi="Segoe UI" w:cs="Segoe UI"/>
        </w:rPr>
        <w:t>,</w:t>
      </w:r>
      <w:r w:rsidR="00234388" w:rsidRPr="004712EE">
        <w:rPr>
          <w:rFonts w:ascii="Segoe UI" w:eastAsia="Times New Roman" w:hAnsi="Segoe UI" w:cs="Segoe UI"/>
        </w:rPr>
        <w:t xml:space="preserve"> fa</w:t>
      </w:r>
      <w:r w:rsidR="00D05EB2" w:rsidRPr="004712EE">
        <w:rPr>
          <w:rFonts w:ascii="Segoe UI" w:eastAsia="Times New Roman" w:hAnsi="Segoe UI" w:cs="Segoe UI"/>
        </w:rPr>
        <w:t>ț</w:t>
      </w:r>
      <w:r w:rsidR="00234388" w:rsidRPr="004712EE">
        <w:rPr>
          <w:rFonts w:ascii="Segoe UI" w:eastAsia="Times New Roman" w:hAnsi="Segoe UI" w:cs="Segoe UI"/>
        </w:rPr>
        <w:t>ă de anul 2008</w:t>
      </w:r>
      <w:r w:rsidRPr="004712EE">
        <w:rPr>
          <w:rFonts w:ascii="Segoe UI" w:eastAsia="Times New Roman" w:hAnsi="Segoe UI" w:cs="Segoe UI"/>
        </w:rPr>
        <w:t>. În schimb, la fel ca la celelalte cicluri de studii, evolu</w:t>
      </w:r>
      <w:r w:rsidR="00D05EB2" w:rsidRPr="004712EE">
        <w:rPr>
          <w:rFonts w:ascii="Segoe UI" w:eastAsia="Times New Roman" w:hAnsi="Segoe UI" w:cs="Segoe UI"/>
        </w:rPr>
        <w:t>ț</w:t>
      </w:r>
      <w:r w:rsidRPr="004712EE">
        <w:rPr>
          <w:rFonts w:ascii="Segoe UI" w:eastAsia="Times New Roman" w:hAnsi="Segoe UI" w:cs="Segoe UI"/>
        </w:rPr>
        <w:t>ia numărului de studen</w:t>
      </w:r>
      <w:r w:rsidR="00D05EB2" w:rsidRPr="004712EE">
        <w:rPr>
          <w:rFonts w:ascii="Segoe UI" w:eastAsia="Times New Roman" w:hAnsi="Segoe UI" w:cs="Segoe UI"/>
        </w:rPr>
        <w:t>ț</w:t>
      </w:r>
      <w:r w:rsidRPr="004712EE">
        <w:rPr>
          <w:rFonts w:ascii="Segoe UI" w:eastAsia="Times New Roman" w:hAnsi="Segoe UI" w:cs="Segoe UI"/>
        </w:rPr>
        <w:t xml:space="preserve">i doctoranzi </w:t>
      </w:r>
      <w:r w:rsidR="00234388" w:rsidRPr="004712EE">
        <w:rPr>
          <w:rFonts w:ascii="Segoe UI" w:eastAsia="Times New Roman" w:hAnsi="Segoe UI" w:cs="Segoe UI"/>
        </w:rPr>
        <w:t xml:space="preserve">cu taxă </w:t>
      </w:r>
      <w:r w:rsidRPr="004712EE">
        <w:rPr>
          <w:rFonts w:ascii="Segoe UI" w:eastAsia="Times New Roman" w:hAnsi="Segoe UI" w:cs="Segoe UI"/>
        </w:rPr>
        <w:t xml:space="preserve">a fost una negativă, numărul acestora scăzând cu </w:t>
      </w:r>
      <w:r w:rsidRPr="002D07A1">
        <w:rPr>
          <w:rFonts w:ascii="Segoe UI" w:eastAsia="Times New Roman" w:hAnsi="Segoe UI" w:cs="Segoe UI"/>
          <w:b/>
        </w:rPr>
        <w:t>1428</w:t>
      </w:r>
      <w:r w:rsidRPr="004712EE">
        <w:rPr>
          <w:rFonts w:ascii="Segoe UI" w:eastAsia="Times New Roman" w:hAnsi="Segoe UI" w:cs="Segoe UI"/>
        </w:rPr>
        <w:t xml:space="preserve"> (</w:t>
      </w:r>
      <w:r w:rsidRPr="002D07A1">
        <w:rPr>
          <w:rFonts w:ascii="Segoe UI" w:eastAsia="Times New Roman" w:hAnsi="Segoe UI" w:cs="Segoe UI"/>
          <w:b/>
        </w:rPr>
        <w:t>49,38%</w:t>
      </w:r>
      <w:r w:rsidRPr="004712EE">
        <w:rPr>
          <w:rFonts w:ascii="Segoe UI" w:eastAsia="Times New Roman" w:hAnsi="Segoe UI" w:cs="Segoe UI"/>
        </w:rPr>
        <w:t>)</w:t>
      </w:r>
      <w:r w:rsidR="00234388" w:rsidRPr="004712EE">
        <w:rPr>
          <w:rFonts w:ascii="Segoe UI" w:eastAsia="Times New Roman" w:hAnsi="Segoe UI" w:cs="Segoe UI"/>
        </w:rPr>
        <w:t xml:space="preserve"> în anul </w:t>
      </w:r>
      <w:r w:rsidR="00234388" w:rsidRPr="002D07A1">
        <w:rPr>
          <w:rFonts w:ascii="Segoe UI" w:eastAsia="Times New Roman" w:hAnsi="Segoe UI" w:cs="Segoe UI"/>
          <w:b/>
        </w:rPr>
        <w:t>2014</w:t>
      </w:r>
      <w:r w:rsidR="00234388" w:rsidRPr="004712EE">
        <w:rPr>
          <w:rFonts w:ascii="Segoe UI" w:eastAsia="Times New Roman" w:hAnsi="Segoe UI" w:cs="Segoe UI"/>
        </w:rPr>
        <w:t xml:space="preserve"> fa</w:t>
      </w:r>
      <w:r w:rsidR="00D05EB2" w:rsidRPr="004712EE">
        <w:rPr>
          <w:rFonts w:ascii="Segoe UI" w:eastAsia="Times New Roman" w:hAnsi="Segoe UI" w:cs="Segoe UI"/>
        </w:rPr>
        <w:t>ț</w:t>
      </w:r>
      <w:r w:rsidR="00234388" w:rsidRPr="004712EE">
        <w:rPr>
          <w:rFonts w:ascii="Segoe UI" w:eastAsia="Times New Roman" w:hAnsi="Segoe UI" w:cs="Segoe UI"/>
        </w:rPr>
        <w:t xml:space="preserve">ă de anul </w:t>
      </w:r>
      <w:r w:rsidR="00234388" w:rsidRPr="002D07A1">
        <w:rPr>
          <w:rFonts w:ascii="Segoe UI" w:eastAsia="Times New Roman" w:hAnsi="Segoe UI" w:cs="Segoe UI"/>
          <w:b/>
        </w:rPr>
        <w:t>2008</w:t>
      </w:r>
      <w:r w:rsidRPr="004712EE">
        <w:rPr>
          <w:rFonts w:ascii="Segoe UI" w:eastAsia="Times New Roman" w:hAnsi="Segoe UI" w:cs="Segoe UI"/>
        </w:rPr>
        <w:t>.</w:t>
      </w:r>
    </w:p>
    <w:p w14:paraId="1304FD9A" w14:textId="77777777" w:rsidR="008D6F87" w:rsidRPr="0075645F" w:rsidRDefault="008D6F87" w:rsidP="00126CD8">
      <w:pPr>
        <w:spacing w:after="0"/>
        <w:ind w:firstLine="708"/>
        <w:jc w:val="both"/>
        <w:rPr>
          <w:rFonts w:ascii="Segoe UI" w:eastAsia="Times New Roman" w:hAnsi="Segoe UI" w:cs="Segoe UI"/>
          <w:i/>
          <w:sz w:val="10"/>
        </w:rPr>
      </w:pPr>
    </w:p>
    <w:tbl>
      <w:tblPr>
        <w:tblStyle w:val="TableGrid"/>
        <w:tblW w:w="0" w:type="auto"/>
        <w:jc w:val="center"/>
        <w:tblLook w:val="04A0" w:firstRow="1" w:lastRow="0" w:firstColumn="1" w:lastColumn="0" w:noHBand="0" w:noVBand="1"/>
      </w:tblPr>
      <w:tblGrid>
        <w:gridCol w:w="1067"/>
        <w:gridCol w:w="924"/>
        <w:gridCol w:w="1059"/>
        <w:gridCol w:w="942"/>
        <w:gridCol w:w="1029"/>
        <w:gridCol w:w="1083"/>
        <w:gridCol w:w="1029"/>
        <w:gridCol w:w="1083"/>
        <w:gridCol w:w="1029"/>
      </w:tblGrid>
      <w:tr w:rsidR="008D6F87" w:rsidRPr="004712EE" w14:paraId="23A3BB3E" w14:textId="77777777" w:rsidTr="006A41CD">
        <w:trPr>
          <w:trHeight w:val="380"/>
          <w:jc w:val="center"/>
        </w:trPr>
        <w:tc>
          <w:tcPr>
            <w:tcW w:w="1163" w:type="dxa"/>
            <w:vAlign w:val="center"/>
          </w:tcPr>
          <w:p w14:paraId="4181C51A" w14:textId="77777777" w:rsidR="008D6F87" w:rsidRPr="004712EE" w:rsidRDefault="008D6F87" w:rsidP="00126CD8">
            <w:pPr>
              <w:spacing w:after="0"/>
              <w:jc w:val="center"/>
              <w:rPr>
                <w:rFonts w:ascii="Segoe UI" w:hAnsi="Segoe UI" w:cs="Segoe UI"/>
                <w:b/>
                <w:sz w:val="22"/>
                <w:szCs w:val="22"/>
              </w:rPr>
            </w:pPr>
          </w:p>
        </w:tc>
        <w:tc>
          <w:tcPr>
            <w:tcW w:w="2025" w:type="dxa"/>
            <w:gridSpan w:val="2"/>
            <w:vAlign w:val="center"/>
          </w:tcPr>
          <w:p w14:paraId="2A734D37"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Total</w:t>
            </w:r>
          </w:p>
        </w:tc>
        <w:tc>
          <w:tcPr>
            <w:tcW w:w="2008" w:type="dxa"/>
            <w:gridSpan w:val="2"/>
            <w:vAlign w:val="center"/>
          </w:tcPr>
          <w:p w14:paraId="2465F77F"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Licen</w:t>
            </w:r>
            <w:r w:rsidR="00D05EB2" w:rsidRPr="004712EE">
              <w:rPr>
                <w:rFonts w:ascii="Segoe UI" w:hAnsi="Segoe UI" w:cs="Segoe UI"/>
                <w:b/>
                <w:sz w:val="22"/>
                <w:szCs w:val="22"/>
              </w:rPr>
              <w:t>ț</w:t>
            </w:r>
            <w:r w:rsidRPr="004712EE">
              <w:rPr>
                <w:rFonts w:ascii="Segoe UI" w:hAnsi="Segoe UI" w:cs="Segoe UI"/>
                <w:b/>
                <w:sz w:val="22"/>
                <w:szCs w:val="22"/>
              </w:rPr>
              <w:t>ă</w:t>
            </w:r>
          </w:p>
        </w:tc>
        <w:tc>
          <w:tcPr>
            <w:tcW w:w="2190" w:type="dxa"/>
            <w:gridSpan w:val="2"/>
            <w:vAlign w:val="center"/>
          </w:tcPr>
          <w:p w14:paraId="76D485AC"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Masterat</w:t>
            </w:r>
          </w:p>
        </w:tc>
        <w:tc>
          <w:tcPr>
            <w:tcW w:w="2190" w:type="dxa"/>
            <w:gridSpan w:val="2"/>
            <w:vAlign w:val="center"/>
          </w:tcPr>
          <w:p w14:paraId="5218FCB6"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Doctorat</w:t>
            </w:r>
          </w:p>
        </w:tc>
      </w:tr>
      <w:tr w:rsidR="008D6F87" w:rsidRPr="004712EE" w14:paraId="50614E94" w14:textId="77777777" w:rsidTr="006A41CD">
        <w:trPr>
          <w:trHeight w:val="380"/>
          <w:jc w:val="center"/>
        </w:trPr>
        <w:tc>
          <w:tcPr>
            <w:tcW w:w="1163" w:type="dxa"/>
            <w:vAlign w:val="center"/>
          </w:tcPr>
          <w:p w14:paraId="5B530D4B"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An</w:t>
            </w:r>
          </w:p>
        </w:tc>
        <w:tc>
          <w:tcPr>
            <w:tcW w:w="926" w:type="dxa"/>
            <w:vAlign w:val="center"/>
          </w:tcPr>
          <w:p w14:paraId="1C31D2EF"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Buget</w:t>
            </w:r>
          </w:p>
        </w:tc>
        <w:tc>
          <w:tcPr>
            <w:tcW w:w="1099" w:type="dxa"/>
            <w:vAlign w:val="center"/>
          </w:tcPr>
          <w:p w14:paraId="3E75E8C0"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Cu taxă</w:t>
            </w:r>
          </w:p>
        </w:tc>
        <w:tc>
          <w:tcPr>
            <w:tcW w:w="948" w:type="dxa"/>
            <w:vAlign w:val="center"/>
          </w:tcPr>
          <w:p w14:paraId="4C6EE3FE"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Buget</w:t>
            </w:r>
          </w:p>
        </w:tc>
        <w:tc>
          <w:tcPr>
            <w:tcW w:w="1060" w:type="dxa"/>
            <w:vAlign w:val="center"/>
          </w:tcPr>
          <w:p w14:paraId="552D63BC"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Cu taxă</w:t>
            </w:r>
          </w:p>
        </w:tc>
        <w:tc>
          <w:tcPr>
            <w:tcW w:w="1130" w:type="dxa"/>
            <w:vAlign w:val="center"/>
          </w:tcPr>
          <w:p w14:paraId="495802AE"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Buget</w:t>
            </w:r>
          </w:p>
        </w:tc>
        <w:tc>
          <w:tcPr>
            <w:tcW w:w="1060" w:type="dxa"/>
            <w:vAlign w:val="center"/>
          </w:tcPr>
          <w:p w14:paraId="506BAFD1"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Cu taxă</w:t>
            </w:r>
          </w:p>
        </w:tc>
        <w:tc>
          <w:tcPr>
            <w:tcW w:w="1130" w:type="dxa"/>
            <w:vAlign w:val="center"/>
          </w:tcPr>
          <w:p w14:paraId="4E44C043"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Buget</w:t>
            </w:r>
          </w:p>
        </w:tc>
        <w:tc>
          <w:tcPr>
            <w:tcW w:w="1060" w:type="dxa"/>
            <w:vAlign w:val="center"/>
          </w:tcPr>
          <w:p w14:paraId="3E90B44A" w14:textId="77777777" w:rsidR="008D6F87" w:rsidRPr="004712EE" w:rsidRDefault="008D6F87" w:rsidP="00126CD8">
            <w:pPr>
              <w:spacing w:after="0"/>
              <w:jc w:val="center"/>
              <w:rPr>
                <w:rFonts w:ascii="Segoe UI" w:hAnsi="Segoe UI" w:cs="Segoe UI"/>
                <w:b/>
                <w:sz w:val="22"/>
                <w:szCs w:val="22"/>
              </w:rPr>
            </w:pPr>
            <w:r w:rsidRPr="004712EE">
              <w:rPr>
                <w:rFonts w:ascii="Segoe UI" w:hAnsi="Segoe UI" w:cs="Segoe UI"/>
                <w:b/>
                <w:sz w:val="22"/>
                <w:szCs w:val="22"/>
              </w:rPr>
              <w:t>Cu taxă</w:t>
            </w:r>
          </w:p>
        </w:tc>
      </w:tr>
      <w:tr w:rsidR="008D6F87" w:rsidRPr="004712EE" w14:paraId="36630315" w14:textId="77777777" w:rsidTr="006A41CD">
        <w:trPr>
          <w:trHeight w:val="380"/>
          <w:jc w:val="center"/>
        </w:trPr>
        <w:tc>
          <w:tcPr>
            <w:tcW w:w="1163" w:type="dxa"/>
            <w:vAlign w:val="center"/>
          </w:tcPr>
          <w:p w14:paraId="4010597C"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2014</w:t>
            </w:r>
          </w:p>
        </w:tc>
        <w:tc>
          <w:tcPr>
            <w:tcW w:w="926" w:type="dxa"/>
            <w:vAlign w:val="center"/>
          </w:tcPr>
          <w:p w14:paraId="4E45BC18"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62,04%</w:t>
            </w:r>
          </w:p>
        </w:tc>
        <w:tc>
          <w:tcPr>
            <w:tcW w:w="1099" w:type="dxa"/>
            <w:vAlign w:val="center"/>
          </w:tcPr>
          <w:p w14:paraId="644DBA96"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37,96%</w:t>
            </w:r>
          </w:p>
        </w:tc>
        <w:tc>
          <w:tcPr>
            <w:tcW w:w="948" w:type="dxa"/>
            <w:vAlign w:val="center"/>
          </w:tcPr>
          <w:p w14:paraId="14FBEC7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58,33%</w:t>
            </w:r>
          </w:p>
        </w:tc>
        <w:tc>
          <w:tcPr>
            <w:tcW w:w="1060" w:type="dxa"/>
            <w:vAlign w:val="center"/>
          </w:tcPr>
          <w:p w14:paraId="1FABD1F3"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41,67%</w:t>
            </w:r>
          </w:p>
        </w:tc>
        <w:tc>
          <w:tcPr>
            <w:tcW w:w="1130" w:type="dxa"/>
            <w:vAlign w:val="center"/>
          </w:tcPr>
          <w:p w14:paraId="1DA211A6"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69,26%</w:t>
            </w:r>
          </w:p>
        </w:tc>
        <w:tc>
          <w:tcPr>
            <w:tcW w:w="1060" w:type="dxa"/>
            <w:vAlign w:val="center"/>
          </w:tcPr>
          <w:p w14:paraId="6D8BD3E2"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30,74%</w:t>
            </w:r>
          </w:p>
        </w:tc>
        <w:tc>
          <w:tcPr>
            <w:tcW w:w="1130" w:type="dxa"/>
            <w:vAlign w:val="center"/>
          </w:tcPr>
          <w:p w14:paraId="284C895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68,30%</w:t>
            </w:r>
          </w:p>
        </w:tc>
        <w:tc>
          <w:tcPr>
            <w:tcW w:w="1060" w:type="dxa"/>
            <w:vAlign w:val="center"/>
          </w:tcPr>
          <w:p w14:paraId="1B3E0C1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31,70%</w:t>
            </w:r>
          </w:p>
        </w:tc>
      </w:tr>
      <w:tr w:rsidR="008D6F87" w:rsidRPr="004712EE" w14:paraId="315F512A" w14:textId="77777777" w:rsidTr="006A41CD">
        <w:trPr>
          <w:trHeight w:val="380"/>
          <w:jc w:val="center"/>
        </w:trPr>
        <w:tc>
          <w:tcPr>
            <w:tcW w:w="1163" w:type="dxa"/>
            <w:vAlign w:val="center"/>
          </w:tcPr>
          <w:p w14:paraId="0F7A1AF8"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2013</w:t>
            </w:r>
          </w:p>
        </w:tc>
        <w:tc>
          <w:tcPr>
            <w:tcW w:w="926" w:type="dxa"/>
            <w:vAlign w:val="center"/>
          </w:tcPr>
          <w:p w14:paraId="5A694381"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60,82%</w:t>
            </w:r>
          </w:p>
        </w:tc>
        <w:tc>
          <w:tcPr>
            <w:tcW w:w="1099" w:type="dxa"/>
            <w:vAlign w:val="center"/>
          </w:tcPr>
          <w:p w14:paraId="134F9A89"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39,18%</w:t>
            </w:r>
          </w:p>
        </w:tc>
        <w:tc>
          <w:tcPr>
            <w:tcW w:w="948" w:type="dxa"/>
            <w:vAlign w:val="center"/>
          </w:tcPr>
          <w:p w14:paraId="6FE8381B"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57,44%</w:t>
            </w:r>
          </w:p>
        </w:tc>
        <w:tc>
          <w:tcPr>
            <w:tcW w:w="1060" w:type="dxa"/>
            <w:vAlign w:val="center"/>
          </w:tcPr>
          <w:p w14:paraId="3ABD68CF"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42,56%</w:t>
            </w:r>
          </w:p>
        </w:tc>
        <w:tc>
          <w:tcPr>
            <w:tcW w:w="1130" w:type="dxa"/>
            <w:vAlign w:val="center"/>
          </w:tcPr>
          <w:p w14:paraId="0F6A9090"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66,44%</w:t>
            </w:r>
          </w:p>
        </w:tc>
        <w:tc>
          <w:tcPr>
            <w:tcW w:w="1060" w:type="dxa"/>
            <w:vAlign w:val="center"/>
          </w:tcPr>
          <w:p w14:paraId="0638A31B"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33,56%</w:t>
            </w:r>
          </w:p>
        </w:tc>
        <w:tc>
          <w:tcPr>
            <w:tcW w:w="1130" w:type="dxa"/>
            <w:vAlign w:val="center"/>
          </w:tcPr>
          <w:p w14:paraId="45D5FE87"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75,52%</w:t>
            </w:r>
          </w:p>
        </w:tc>
        <w:tc>
          <w:tcPr>
            <w:tcW w:w="1060" w:type="dxa"/>
            <w:vAlign w:val="center"/>
          </w:tcPr>
          <w:p w14:paraId="3D9251F7"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24,48%</w:t>
            </w:r>
          </w:p>
        </w:tc>
      </w:tr>
      <w:tr w:rsidR="008D6F87" w:rsidRPr="004712EE" w14:paraId="2ED80F43" w14:textId="77777777" w:rsidTr="006A41CD">
        <w:trPr>
          <w:trHeight w:val="380"/>
          <w:jc w:val="center"/>
        </w:trPr>
        <w:tc>
          <w:tcPr>
            <w:tcW w:w="1163" w:type="dxa"/>
            <w:vAlign w:val="center"/>
          </w:tcPr>
          <w:p w14:paraId="30B98955"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2012</w:t>
            </w:r>
          </w:p>
        </w:tc>
        <w:tc>
          <w:tcPr>
            <w:tcW w:w="926" w:type="dxa"/>
            <w:vAlign w:val="center"/>
          </w:tcPr>
          <w:p w14:paraId="58D649E2"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58,76%</w:t>
            </w:r>
          </w:p>
        </w:tc>
        <w:tc>
          <w:tcPr>
            <w:tcW w:w="1099" w:type="dxa"/>
            <w:vAlign w:val="center"/>
          </w:tcPr>
          <w:p w14:paraId="2FDD524C"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41,24%</w:t>
            </w:r>
          </w:p>
        </w:tc>
        <w:tc>
          <w:tcPr>
            <w:tcW w:w="948" w:type="dxa"/>
            <w:vAlign w:val="center"/>
          </w:tcPr>
          <w:p w14:paraId="58AAF65D"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55,98%</w:t>
            </w:r>
          </w:p>
        </w:tc>
        <w:tc>
          <w:tcPr>
            <w:tcW w:w="1060" w:type="dxa"/>
            <w:vAlign w:val="center"/>
          </w:tcPr>
          <w:p w14:paraId="31BA35F0"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44,02%</w:t>
            </w:r>
          </w:p>
        </w:tc>
        <w:tc>
          <w:tcPr>
            <w:tcW w:w="1130" w:type="dxa"/>
            <w:vAlign w:val="center"/>
          </w:tcPr>
          <w:p w14:paraId="4FB3FE18"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63,82%</w:t>
            </w:r>
          </w:p>
        </w:tc>
        <w:tc>
          <w:tcPr>
            <w:tcW w:w="1060" w:type="dxa"/>
            <w:vAlign w:val="center"/>
          </w:tcPr>
          <w:p w14:paraId="4727CA9E"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36,18%</w:t>
            </w:r>
          </w:p>
        </w:tc>
        <w:tc>
          <w:tcPr>
            <w:tcW w:w="1130" w:type="dxa"/>
            <w:vAlign w:val="center"/>
          </w:tcPr>
          <w:p w14:paraId="5C94D874"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67,91%</w:t>
            </w:r>
          </w:p>
        </w:tc>
        <w:tc>
          <w:tcPr>
            <w:tcW w:w="1060" w:type="dxa"/>
            <w:vAlign w:val="center"/>
          </w:tcPr>
          <w:p w14:paraId="5540B7CD"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32,09%</w:t>
            </w:r>
          </w:p>
        </w:tc>
      </w:tr>
      <w:tr w:rsidR="008D6F87" w:rsidRPr="004712EE" w14:paraId="172A6E8A" w14:textId="77777777" w:rsidTr="006A41CD">
        <w:trPr>
          <w:trHeight w:val="380"/>
          <w:jc w:val="center"/>
        </w:trPr>
        <w:tc>
          <w:tcPr>
            <w:tcW w:w="1163" w:type="dxa"/>
            <w:vAlign w:val="center"/>
          </w:tcPr>
          <w:p w14:paraId="31CE4460"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2011</w:t>
            </w:r>
          </w:p>
        </w:tc>
        <w:tc>
          <w:tcPr>
            <w:tcW w:w="926" w:type="dxa"/>
            <w:vAlign w:val="center"/>
          </w:tcPr>
          <w:p w14:paraId="5121D1D8"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51,85%</w:t>
            </w:r>
          </w:p>
        </w:tc>
        <w:tc>
          <w:tcPr>
            <w:tcW w:w="1099" w:type="dxa"/>
            <w:vAlign w:val="center"/>
          </w:tcPr>
          <w:p w14:paraId="197C2370"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48,15%</w:t>
            </w:r>
          </w:p>
        </w:tc>
        <w:tc>
          <w:tcPr>
            <w:tcW w:w="948" w:type="dxa"/>
            <w:vAlign w:val="center"/>
          </w:tcPr>
          <w:p w14:paraId="4A683C9B"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49,43%</w:t>
            </w:r>
          </w:p>
        </w:tc>
        <w:tc>
          <w:tcPr>
            <w:tcW w:w="1060" w:type="dxa"/>
            <w:vAlign w:val="center"/>
          </w:tcPr>
          <w:p w14:paraId="1BE9D3A3"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50,57%</w:t>
            </w:r>
          </w:p>
        </w:tc>
        <w:tc>
          <w:tcPr>
            <w:tcW w:w="1130" w:type="dxa"/>
            <w:vAlign w:val="center"/>
          </w:tcPr>
          <w:p w14:paraId="7468D912"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56,05%</w:t>
            </w:r>
          </w:p>
        </w:tc>
        <w:tc>
          <w:tcPr>
            <w:tcW w:w="1060" w:type="dxa"/>
            <w:vAlign w:val="center"/>
          </w:tcPr>
          <w:p w14:paraId="755C84F7"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43,95%</w:t>
            </w:r>
          </w:p>
        </w:tc>
        <w:tc>
          <w:tcPr>
            <w:tcW w:w="1130" w:type="dxa"/>
            <w:vAlign w:val="center"/>
          </w:tcPr>
          <w:p w14:paraId="7965FAA1"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59,24%</w:t>
            </w:r>
          </w:p>
        </w:tc>
        <w:tc>
          <w:tcPr>
            <w:tcW w:w="1060" w:type="dxa"/>
            <w:vAlign w:val="center"/>
          </w:tcPr>
          <w:p w14:paraId="584CD8E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40,76%</w:t>
            </w:r>
          </w:p>
        </w:tc>
      </w:tr>
      <w:tr w:rsidR="008D6F87" w:rsidRPr="004712EE" w14:paraId="31FCC041" w14:textId="77777777" w:rsidTr="006A41CD">
        <w:trPr>
          <w:trHeight w:val="380"/>
          <w:jc w:val="center"/>
        </w:trPr>
        <w:tc>
          <w:tcPr>
            <w:tcW w:w="1163" w:type="dxa"/>
            <w:vAlign w:val="center"/>
          </w:tcPr>
          <w:p w14:paraId="51DF5C54"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2010</w:t>
            </w:r>
          </w:p>
        </w:tc>
        <w:tc>
          <w:tcPr>
            <w:tcW w:w="926" w:type="dxa"/>
            <w:vAlign w:val="center"/>
          </w:tcPr>
          <w:p w14:paraId="00E5E533"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42,42%</w:t>
            </w:r>
          </w:p>
        </w:tc>
        <w:tc>
          <w:tcPr>
            <w:tcW w:w="1099" w:type="dxa"/>
            <w:vAlign w:val="center"/>
          </w:tcPr>
          <w:p w14:paraId="0E969179"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57,58%</w:t>
            </w:r>
          </w:p>
        </w:tc>
        <w:tc>
          <w:tcPr>
            <w:tcW w:w="948" w:type="dxa"/>
            <w:vAlign w:val="center"/>
          </w:tcPr>
          <w:p w14:paraId="41578E6C"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41,49%</w:t>
            </w:r>
          </w:p>
        </w:tc>
        <w:tc>
          <w:tcPr>
            <w:tcW w:w="1060" w:type="dxa"/>
            <w:vAlign w:val="center"/>
          </w:tcPr>
          <w:p w14:paraId="56FFA4CE"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58,51%</w:t>
            </w:r>
          </w:p>
        </w:tc>
        <w:tc>
          <w:tcPr>
            <w:tcW w:w="1130" w:type="dxa"/>
            <w:vAlign w:val="center"/>
          </w:tcPr>
          <w:p w14:paraId="286253A5"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43,57%</w:t>
            </w:r>
          </w:p>
        </w:tc>
        <w:tc>
          <w:tcPr>
            <w:tcW w:w="1060" w:type="dxa"/>
            <w:vAlign w:val="center"/>
          </w:tcPr>
          <w:p w14:paraId="5F2FAE7E"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56,43%</w:t>
            </w:r>
          </w:p>
        </w:tc>
        <w:tc>
          <w:tcPr>
            <w:tcW w:w="1130" w:type="dxa"/>
            <w:vAlign w:val="center"/>
          </w:tcPr>
          <w:p w14:paraId="4345F18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50,33%</w:t>
            </w:r>
          </w:p>
        </w:tc>
        <w:tc>
          <w:tcPr>
            <w:tcW w:w="1060" w:type="dxa"/>
            <w:vAlign w:val="center"/>
          </w:tcPr>
          <w:p w14:paraId="6D5005D5"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49,67%</w:t>
            </w:r>
          </w:p>
        </w:tc>
      </w:tr>
      <w:tr w:rsidR="008D6F87" w:rsidRPr="004712EE" w14:paraId="409A1C40" w14:textId="77777777" w:rsidTr="006A41CD">
        <w:trPr>
          <w:trHeight w:val="380"/>
          <w:jc w:val="center"/>
        </w:trPr>
        <w:tc>
          <w:tcPr>
            <w:tcW w:w="1163" w:type="dxa"/>
            <w:vAlign w:val="center"/>
          </w:tcPr>
          <w:p w14:paraId="48684B77"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2009</w:t>
            </w:r>
          </w:p>
        </w:tc>
        <w:tc>
          <w:tcPr>
            <w:tcW w:w="926" w:type="dxa"/>
            <w:vAlign w:val="center"/>
          </w:tcPr>
          <w:p w14:paraId="6423E381"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35,76%</w:t>
            </w:r>
          </w:p>
        </w:tc>
        <w:tc>
          <w:tcPr>
            <w:tcW w:w="1099" w:type="dxa"/>
            <w:vAlign w:val="center"/>
          </w:tcPr>
          <w:p w14:paraId="4FDBAC72"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64,24%</w:t>
            </w:r>
          </w:p>
        </w:tc>
        <w:tc>
          <w:tcPr>
            <w:tcW w:w="948" w:type="dxa"/>
            <w:vAlign w:val="center"/>
          </w:tcPr>
          <w:p w14:paraId="3973706D"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40,68%</w:t>
            </w:r>
          </w:p>
        </w:tc>
        <w:tc>
          <w:tcPr>
            <w:tcW w:w="1060" w:type="dxa"/>
            <w:vAlign w:val="center"/>
          </w:tcPr>
          <w:p w14:paraId="1CACC55D"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59,32%</w:t>
            </w:r>
          </w:p>
        </w:tc>
        <w:tc>
          <w:tcPr>
            <w:tcW w:w="1130" w:type="dxa"/>
            <w:vAlign w:val="center"/>
          </w:tcPr>
          <w:p w14:paraId="2B1C4A5E"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23,73%</w:t>
            </w:r>
          </w:p>
        </w:tc>
        <w:tc>
          <w:tcPr>
            <w:tcW w:w="1060" w:type="dxa"/>
            <w:vAlign w:val="center"/>
          </w:tcPr>
          <w:p w14:paraId="775DB9DC"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76,27%</w:t>
            </w:r>
          </w:p>
        </w:tc>
        <w:tc>
          <w:tcPr>
            <w:tcW w:w="1130" w:type="dxa"/>
            <w:vAlign w:val="center"/>
          </w:tcPr>
          <w:p w14:paraId="61B01239"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44,50%</w:t>
            </w:r>
          </w:p>
        </w:tc>
        <w:tc>
          <w:tcPr>
            <w:tcW w:w="1060" w:type="dxa"/>
            <w:vAlign w:val="center"/>
          </w:tcPr>
          <w:p w14:paraId="3AB804B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55,50%</w:t>
            </w:r>
          </w:p>
        </w:tc>
      </w:tr>
      <w:tr w:rsidR="008D6F87" w:rsidRPr="004712EE" w14:paraId="3A307D4F" w14:textId="77777777" w:rsidTr="006A41CD">
        <w:trPr>
          <w:trHeight w:val="380"/>
          <w:jc w:val="center"/>
        </w:trPr>
        <w:tc>
          <w:tcPr>
            <w:tcW w:w="1163" w:type="dxa"/>
            <w:vAlign w:val="center"/>
          </w:tcPr>
          <w:p w14:paraId="733AA46E"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2008</w:t>
            </w:r>
          </w:p>
        </w:tc>
        <w:tc>
          <w:tcPr>
            <w:tcW w:w="926" w:type="dxa"/>
            <w:vAlign w:val="center"/>
          </w:tcPr>
          <w:p w14:paraId="2BC3005B"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37,91%</w:t>
            </w:r>
          </w:p>
        </w:tc>
        <w:tc>
          <w:tcPr>
            <w:tcW w:w="1099" w:type="dxa"/>
            <w:vAlign w:val="center"/>
          </w:tcPr>
          <w:p w14:paraId="72F16837"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62,09%</w:t>
            </w:r>
          </w:p>
        </w:tc>
        <w:tc>
          <w:tcPr>
            <w:tcW w:w="948" w:type="dxa"/>
            <w:vAlign w:val="center"/>
          </w:tcPr>
          <w:p w14:paraId="3237F8EC"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39,92%</w:t>
            </w:r>
          </w:p>
        </w:tc>
        <w:tc>
          <w:tcPr>
            <w:tcW w:w="1060" w:type="dxa"/>
            <w:vAlign w:val="center"/>
          </w:tcPr>
          <w:p w14:paraId="285541C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60,08%</w:t>
            </w:r>
          </w:p>
        </w:tc>
        <w:tc>
          <w:tcPr>
            <w:tcW w:w="1130" w:type="dxa"/>
            <w:vAlign w:val="center"/>
          </w:tcPr>
          <w:p w14:paraId="69C9A3DE"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33,48%</w:t>
            </w:r>
          </w:p>
        </w:tc>
        <w:tc>
          <w:tcPr>
            <w:tcW w:w="1060" w:type="dxa"/>
            <w:vAlign w:val="center"/>
          </w:tcPr>
          <w:p w14:paraId="77A07268"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66,52%</w:t>
            </w:r>
          </w:p>
        </w:tc>
        <w:tc>
          <w:tcPr>
            <w:tcW w:w="1130" w:type="dxa"/>
            <w:vAlign w:val="center"/>
          </w:tcPr>
          <w:p w14:paraId="6151FC29"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30,53%</w:t>
            </w:r>
          </w:p>
        </w:tc>
        <w:tc>
          <w:tcPr>
            <w:tcW w:w="1060" w:type="dxa"/>
            <w:vAlign w:val="center"/>
          </w:tcPr>
          <w:p w14:paraId="21439ED1"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69,47%</w:t>
            </w:r>
          </w:p>
        </w:tc>
      </w:tr>
      <w:tr w:rsidR="008D6F87" w:rsidRPr="004712EE" w14:paraId="1DD09F98" w14:textId="77777777" w:rsidTr="006A41CD">
        <w:trPr>
          <w:trHeight w:val="380"/>
          <w:jc w:val="center"/>
        </w:trPr>
        <w:tc>
          <w:tcPr>
            <w:tcW w:w="1163" w:type="dxa"/>
            <w:vAlign w:val="center"/>
          </w:tcPr>
          <w:p w14:paraId="7144212E" w14:textId="77777777" w:rsidR="008D6F87" w:rsidRPr="004712EE" w:rsidRDefault="008D6F87" w:rsidP="00126CD8">
            <w:pPr>
              <w:spacing w:after="0"/>
              <w:jc w:val="center"/>
              <w:rPr>
                <w:rFonts w:ascii="Segoe UI" w:hAnsi="Segoe UI" w:cs="Segoe UI"/>
                <w:b/>
                <w:bCs/>
                <w:sz w:val="22"/>
                <w:szCs w:val="22"/>
              </w:rPr>
            </w:pPr>
            <w:r w:rsidRPr="004712EE">
              <w:rPr>
                <w:rFonts w:ascii="Segoe UI" w:hAnsi="Segoe UI" w:cs="Segoe UI"/>
                <w:b/>
                <w:bCs/>
                <w:sz w:val="22"/>
                <w:szCs w:val="22"/>
              </w:rPr>
              <w:t>2007</w:t>
            </w:r>
          </w:p>
        </w:tc>
        <w:tc>
          <w:tcPr>
            <w:tcW w:w="926" w:type="dxa"/>
            <w:vAlign w:val="center"/>
          </w:tcPr>
          <w:p w14:paraId="5DB9C79D"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37,91%</w:t>
            </w:r>
          </w:p>
        </w:tc>
        <w:tc>
          <w:tcPr>
            <w:tcW w:w="1099" w:type="dxa"/>
            <w:vAlign w:val="center"/>
          </w:tcPr>
          <w:p w14:paraId="3B2BAD13"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62,09%</w:t>
            </w:r>
          </w:p>
        </w:tc>
        <w:tc>
          <w:tcPr>
            <w:tcW w:w="948" w:type="dxa"/>
            <w:vAlign w:val="center"/>
          </w:tcPr>
          <w:p w14:paraId="159B7FFB"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42,66%</w:t>
            </w:r>
          </w:p>
        </w:tc>
        <w:tc>
          <w:tcPr>
            <w:tcW w:w="1060" w:type="dxa"/>
            <w:vAlign w:val="center"/>
          </w:tcPr>
          <w:p w14:paraId="09897E01"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57,34%</w:t>
            </w:r>
          </w:p>
        </w:tc>
        <w:tc>
          <w:tcPr>
            <w:tcW w:w="1130" w:type="dxa"/>
            <w:vAlign w:val="center"/>
          </w:tcPr>
          <w:p w14:paraId="7AB39A37"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25,45%</w:t>
            </w:r>
          </w:p>
        </w:tc>
        <w:tc>
          <w:tcPr>
            <w:tcW w:w="1060" w:type="dxa"/>
            <w:vAlign w:val="center"/>
          </w:tcPr>
          <w:p w14:paraId="5730367A"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74,55%</w:t>
            </w:r>
          </w:p>
        </w:tc>
        <w:tc>
          <w:tcPr>
            <w:tcW w:w="1130" w:type="dxa"/>
            <w:vAlign w:val="center"/>
          </w:tcPr>
          <w:p w14:paraId="6FA6C1F4"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35,95%</w:t>
            </w:r>
          </w:p>
        </w:tc>
        <w:tc>
          <w:tcPr>
            <w:tcW w:w="1060" w:type="dxa"/>
            <w:vAlign w:val="center"/>
          </w:tcPr>
          <w:p w14:paraId="6B6BB376" w14:textId="77777777" w:rsidR="008D6F87" w:rsidRPr="004712EE" w:rsidRDefault="008D6F87" w:rsidP="00126CD8">
            <w:pPr>
              <w:spacing w:after="0"/>
              <w:jc w:val="center"/>
              <w:rPr>
                <w:rFonts w:ascii="Segoe UI" w:hAnsi="Segoe UI" w:cs="Segoe UI"/>
                <w:sz w:val="22"/>
                <w:szCs w:val="22"/>
              </w:rPr>
            </w:pPr>
            <w:r w:rsidRPr="004712EE">
              <w:rPr>
                <w:rFonts w:ascii="Segoe UI" w:hAnsi="Segoe UI" w:cs="Segoe UI"/>
                <w:sz w:val="22"/>
                <w:szCs w:val="22"/>
              </w:rPr>
              <w:t>64,05%</w:t>
            </w:r>
          </w:p>
        </w:tc>
      </w:tr>
    </w:tbl>
    <w:p w14:paraId="67874915" w14:textId="77777777" w:rsidR="008D6F87" w:rsidRPr="0075645F" w:rsidRDefault="008D6F87" w:rsidP="00126CD8">
      <w:pPr>
        <w:spacing w:after="0"/>
        <w:jc w:val="center"/>
        <w:rPr>
          <w:rFonts w:ascii="Segoe UI" w:hAnsi="Segoe UI" w:cs="Segoe UI"/>
          <w:sz w:val="12"/>
        </w:rPr>
      </w:pPr>
    </w:p>
    <w:p w14:paraId="4C0B93AE" w14:textId="56C7BF0A" w:rsidR="008D6F87" w:rsidRPr="004712EE" w:rsidRDefault="008D6F87" w:rsidP="0075645F">
      <w:pPr>
        <w:pStyle w:val="Heading4"/>
      </w:pPr>
      <w:r w:rsidRPr="004712EE">
        <w:t>Procentul studen</w:t>
      </w:r>
      <w:r w:rsidR="00D05EB2" w:rsidRPr="004712EE">
        <w:t>ț</w:t>
      </w:r>
      <w:r w:rsidRPr="004712EE">
        <w:t>ilor în func</w:t>
      </w:r>
      <w:r w:rsidR="00D05EB2" w:rsidRPr="004712EE">
        <w:t>ț</w:t>
      </w:r>
      <w:r w:rsidRPr="004712EE">
        <w:t xml:space="preserve">ie de forma de </w:t>
      </w:r>
      <w:r w:rsidR="00D05EB2" w:rsidRPr="004712EE">
        <w:t>ș</w:t>
      </w:r>
      <w:r w:rsidRPr="004712EE">
        <w:t>colarizare în perioada 2007-2014 (CNFIS 2014)</w:t>
      </w:r>
    </w:p>
    <w:p w14:paraId="732D4702" w14:textId="77777777" w:rsidR="008D6F87" w:rsidRPr="004712EE" w:rsidRDefault="008D6F87" w:rsidP="00126CD8">
      <w:pPr>
        <w:spacing w:after="0"/>
        <w:rPr>
          <w:rFonts w:ascii="Segoe UI" w:hAnsi="Segoe UI" w:cs="Segoe UI"/>
          <w:sz w:val="18"/>
        </w:rPr>
      </w:pPr>
    </w:p>
    <w:p w14:paraId="2B0A1EE6" w14:textId="77777777" w:rsidR="008D6F87" w:rsidRPr="004712EE" w:rsidRDefault="008D6F87" w:rsidP="00126CD8">
      <w:pPr>
        <w:spacing w:after="0"/>
        <w:jc w:val="both"/>
        <w:rPr>
          <w:rFonts w:ascii="Segoe UI" w:hAnsi="Segoe UI" w:cs="Segoe UI"/>
        </w:rPr>
      </w:pPr>
      <w:r w:rsidRPr="004712EE">
        <w:rPr>
          <w:rFonts w:ascii="Segoe UI" w:hAnsi="Segoe UI" w:cs="Segoe UI"/>
        </w:rPr>
        <w:lastRenderedPageBreak/>
        <w:tab/>
        <w:t>Un factor important în a putea observa dinamica studen</w:t>
      </w:r>
      <w:r w:rsidR="00D05EB2" w:rsidRPr="004712EE">
        <w:rPr>
          <w:rFonts w:ascii="Segoe UI" w:hAnsi="Segoe UI" w:cs="Segoe UI"/>
        </w:rPr>
        <w:t>ț</w:t>
      </w:r>
      <w:r w:rsidRPr="004712EE">
        <w:rPr>
          <w:rFonts w:ascii="Segoe UI" w:hAnsi="Segoe UI" w:cs="Segoe UI"/>
        </w:rPr>
        <w:t>ilor din punct de vedere al finan</w:t>
      </w:r>
      <w:r w:rsidR="00D05EB2" w:rsidRPr="004712EE">
        <w:rPr>
          <w:rFonts w:ascii="Segoe UI" w:hAnsi="Segoe UI" w:cs="Segoe UI"/>
        </w:rPr>
        <w:t>ț</w:t>
      </w:r>
      <w:r w:rsidRPr="004712EE">
        <w:rPr>
          <w:rFonts w:ascii="Segoe UI" w:hAnsi="Segoe UI" w:cs="Segoe UI"/>
        </w:rPr>
        <w:t>ării studiilor îl reprezintă ponderea acestora din perspectiva studiilor urmate</w:t>
      </w:r>
      <w:r w:rsidR="004E6FBA" w:rsidRPr="004712EE">
        <w:rPr>
          <w:rFonts w:ascii="Segoe UI" w:hAnsi="Segoe UI" w:cs="Segoe UI"/>
        </w:rPr>
        <w:t>,</w:t>
      </w:r>
      <w:r w:rsidRPr="004712EE">
        <w:rPr>
          <w:rFonts w:ascii="Segoe UI" w:hAnsi="Segoe UI" w:cs="Segoe UI"/>
        </w:rPr>
        <w:t xml:space="preserve"> cu sau fără plata taxei de </w:t>
      </w:r>
      <w:r w:rsidR="00D05EB2" w:rsidRPr="004712EE">
        <w:rPr>
          <w:rFonts w:ascii="Segoe UI" w:hAnsi="Segoe UI" w:cs="Segoe UI"/>
        </w:rPr>
        <w:t>ș</w:t>
      </w:r>
      <w:r w:rsidRPr="004712EE">
        <w:rPr>
          <w:rFonts w:ascii="Segoe UI" w:hAnsi="Segoe UI" w:cs="Segoe UI"/>
        </w:rPr>
        <w:t>colarizare. Astfel, ponderea studen</w:t>
      </w:r>
      <w:r w:rsidR="00D05EB2" w:rsidRPr="004712EE">
        <w:rPr>
          <w:rFonts w:ascii="Segoe UI" w:hAnsi="Segoe UI" w:cs="Segoe UI"/>
        </w:rPr>
        <w:t>ț</w:t>
      </w:r>
      <w:r w:rsidRPr="004712EE">
        <w:rPr>
          <w:rFonts w:ascii="Segoe UI" w:hAnsi="Segoe UI" w:cs="Segoe UI"/>
        </w:rPr>
        <w:t>ilor bugeta</w:t>
      </w:r>
      <w:r w:rsidR="00D05EB2" w:rsidRPr="004712EE">
        <w:rPr>
          <w:rFonts w:ascii="Segoe UI" w:hAnsi="Segoe UI" w:cs="Segoe UI"/>
        </w:rPr>
        <w:t>ț</w:t>
      </w:r>
      <w:r w:rsidRPr="004712EE">
        <w:rPr>
          <w:rFonts w:ascii="Segoe UI" w:hAnsi="Segoe UI" w:cs="Segoe UI"/>
        </w:rPr>
        <w:t xml:space="preserve">i a crescut de la </w:t>
      </w:r>
      <w:r w:rsidRPr="002D07A1">
        <w:rPr>
          <w:rFonts w:ascii="Segoe UI" w:hAnsi="Segoe UI" w:cs="Segoe UI"/>
          <w:b/>
        </w:rPr>
        <w:t>37,91%</w:t>
      </w:r>
      <w:r w:rsidRPr="004712EE">
        <w:rPr>
          <w:rFonts w:ascii="Segoe UI" w:hAnsi="Segoe UI" w:cs="Segoe UI"/>
        </w:rPr>
        <w:t xml:space="preserve"> în </w:t>
      </w:r>
      <w:r w:rsidRPr="002D07A1">
        <w:rPr>
          <w:rFonts w:ascii="Segoe UI" w:hAnsi="Segoe UI" w:cs="Segoe UI"/>
          <w:b/>
        </w:rPr>
        <w:t>2008</w:t>
      </w:r>
      <w:r w:rsidRPr="004712EE">
        <w:rPr>
          <w:rFonts w:ascii="Segoe UI" w:hAnsi="Segoe UI" w:cs="Segoe UI"/>
        </w:rPr>
        <w:t xml:space="preserve">, la </w:t>
      </w:r>
      <w:r w:rsidRPr="002D07A1">
        <w:rPr>
          <w:rFonts w:ascii="Segoe UI" w:hAnsi="Segoe UI" w:cs="Segoe UI"/>
          <w:b/>
        </w:rPr>
        <w:t>62,04%</w:t>
      </w:r>
      <w:r w:rsidRPr="004712EE">
        <w:rPr>
          <w:rFonts w:ascii="Segoe UI" w:hAnsi="Segoe UI" w:cs="Segoe UI"/>
        </w:rPr>
        <w:t xml:space="preserve"> în </w:t>
      </w:r>
      <w:r w:rsidRPr="002D07A1">
        <w:rPr>
          <w:rFonts w:ascii="Segoe UI" w:hAnsi="Segoe UI" w:cs="Segoe UI"/>
          <w:b/>
        </w:rPr>
        <w:t>2014</w:t>
      </w:r>
      <w:r w:rsidRPr="004712EE">
        <w:rPr>
          <w:rFonts w:ascii="Segoe UI" w:hAnsi="Segoe UI" w:cs="Segoe UI"/>
        </w:rPr>
        <w:t>, cre</w:t>
      </w:r>
      <w:r w:rsidR="00D05EB2" w:rsidRPr="004712EE">
        <w:rPr>
          <w:rFonts w:ascii="Segoe UI" w:hAnsi="Segoe UI" w:cs="Segoe UI"/>
        </w:rPr>
        <w:t>ș</w:t>
      </w:r>
      <w:r w:rsidRPr="004712EE">
        <w:rPr>
          <w:rFonts w:ascii="Segoe UI" w:hAnsi="Segoe UI" w:cs="Segoe UI"/>
        </w:rPr>
        <w:t xml:space="preserve">terea fiind de </w:t>
      </w:r>
      <w:r w:rsidRPr="002D07A1">
        <w:rPr>
          <w:rFonts w:ascii="Segoe UI" w:hAnsi="Segoe UI" w:cs="Segoe UI"/>
          <w:b/>
        </w:rPr>
        <w:t>24,13%</w:t>
      </w:r>
      <w:r w:rsidRPr="004712EE">
        <w:rPr>
          <w:rFonts w:ascii="Segoe UI" w:hAnsi="Segoe UI" w:cs="Segoe UI"/>
        </w:rPr>
        <w:t>. Asemănător, numărul studen</w:t>
      </w:r>
      <w:r w:rsidR="00D05EB2" w:rsidRPr="004712EE">
        <w:rPr>
          <w:rFonts w:ascii="Segoe UI" w:hAnsi="Segoe UI" w:cs="Segoe UI"/>
        </w:rPr>
        <w:t>ț</w:t>
      </w:r>
      <w:r w:rsidRPr="004712EE">
        <w:rPr>
          <w:rFonts w:ascii="Segoe UI" w:hAnsi="Segoe UI" w:cs="Segoe UI"/>
        </w:rPr>
        <w:t>ilor de la ciclul licen</w:t>
      </w:r>
      <w:r w:rsidR="00D05EB2" w:rsidRPr="004712EE">
        <w:rPr>
          <w:rFonts w:ascii="Segoe UI" w:hAnsi="Segoe UI" w:cs="Segoe UI"/>
        </w:rPr>
        <w:t>ț</w:t>
      </w:r>
      <w:r w:rsidRPr="004712EE">
        <w:rPr>
          <w:rFonts w:ascii="Segoe UI" w:hAnsi="Segoe UI" w:cs="Segoe UI"/>
        </w:rPr>
        <w:t xml:space="preserve">ă care s-au bucura de un loc bugetat a crescut cu </w:t>
      </w:r>
      <w:r w:rsidRPr="002D07A1">
        <w:rPr>
          <w:rFonts w:ascii="Segoe UI" w:hAnsi="Segoe UI" w:cs="Segoe UI"/>
          <w:b/>
        </w:rPr>
        <w:t>18,41%</w:t>
      </w:r>
      <w:r w:rsidRPr="004712EE">
        <w:rPr>
          <w:rFonts w:ascii="Segoe UI" w:hAnsi="Segoe UI" w:cs="Segoe UI"/>
        </w:rPr>
        <w:t xml:space="preserve"> din </w:t>
      </w:r>
      <w:r w:rsidRPr="002D07A1">
        <w:rPr>
          <w:rFonts w:ascii="Segoe UI" w:hAnsi="Segoe UI" w:cs="Segoe UI"/>
          <w:b/>
        </w:rPr>
        <w:t>2008</w:t>
      </w:r>
      <w:r w:rsidRPr="004712EE">
        <w:rPr>
          <w:rFonts w:ascii="Segoe UI" w:hAnsi="Segoe UI" w:cs="Segoe UI"/>
        </w:rPr>
        <w:t xml:space="preserve">. În cazul studiilor de master, acest procent a crescut cu </w:t>
      </w:r>
      <w:r w:rsidRPr="002D07A1">
        <w:rPr>
          <w:rFonts w:ascii="Segoe UI" w:hAnsi="Segoe UI" w:cs="Segoe UI"/>
          <w:b/>
        </w:rPr>
        <w:t>35,77%,</w:t>
      </w:r>
      <w:r w:rsidRPr="004712EE">
        <w:rPr>
          <w:rFonts w:ascii="Segoe UI" w:hAnsi="Segoe UI" w:cs="Segoe UI"/>
        </w:rPr>
        <w:t xml:space="preserve"> de la </w:t>
      </w:r>
      <w:r w:rsidRPr="002D07A1">
        <w:rPr>
          <w:rFonts w:ascii="Segoe UI" w:hAnsi="Segoe UI" w:cs="Segoe UI"/>
          <w:b/>
        </w:rPr>
        <w:t>33,48%</w:t>
      </w:r>
      <w:r w:rsidRPr="004712EE">
        <w:rPr>
          <w:rFonts w:ascii="Segoe UI" w:hAnsi="Segoe UI" w:cs="Segoe UI"/>
        </w:rPr>
        <w:t xml:space="preserve"> la </w:t>
      </w:r>
      <w:r w:rsidRPr="002D07A1">
        <w:rPr>
          <w:rFonts w:ascii="Segoe UI" w:hAnsi="Segoe UI" w:cs="Segoe UI"/>
          <w:b/>
        </w:rPr>
        <w:t>69,26%</w:t>
      </w:r>
      <w:r w:rsidRPr="004712EE">
        <w:rPr>
          <w:rFonts w:ascii="Segoe UI" w:hAnsi="Segoe UI" w:cs="Segoe UI"/>
        </w:rPr>
        <w:t>. Ponderea studen</w:t>
      </w:r>
      <w:r w:rsidR="00D05EB2" w:rsidRPr="004712EE">
        <w:rPr>
          <w:rFonts w:ascii="Segoe UI" w:hAnsi="Segoe UI" w:cs="Segoe UI"/>
        </w:rPr>
        <w:t>ț</w:t>
      </w:r>
      <w:r w:rsidRPr="004712EE">
        <w:rPr>
          <w:rFonts w:ascii="Segoe UI" w:hAnsi="Segoe UI" w:cs="Segoe UI"/>
        </w:rPr>
        <w:t xml:space="preserve">ilor doctoranzi la forma fără taxă a crescut de la </w:t>
      </w:r>
      <w:r w:rsidRPr="002D07A1">
        <w:rPr>
          <w:rFonts w:ascii="Segoe UI" w:hAnsi="Segoe UI" w:cs="Segoe UI"/>
          <w:b/>
        </w:rPr>
        <w:t>35,95%</w:t>
      </w:r>
      <w:r w:rsidRPr="004712EE">
        <w:rPr>
          <w:rFonts w:ascii="Segoe UI" w:hAnsi="Segoe UI" w:cs="Segoe UI"/>
        </w:rPr>
        <w:t xml:space="preserve"> la </w:t>
      </w:r>
      <w:r w:rsidRPr="002D07A1">
        <w:rPr>
          <w:rFonts w:ascii="Segoe UI" w:hAnsi="Segoe UI" w:cs="Segoe UI"/>
          <w:b/>
        </w:rPr>
        <w:t>68,30%</w:t>
      </w:r>
      <w:r w:rsidRPr="004712EE">
        <w:rPr>
          <w:rFonts w:ascii="Segoe UI" w:hAnsi="Segoe UI" w:cs="Segoe UI"/>
        </w:rPr>
        <w:t>, cu men</w:t>
      </w:r>
      <w:r w:rsidR="00D05EB2" w:rsidRPr="004712EE">
        <w:rPr>
          <w:rFonts w:ascii="Segoe UI" w:hAnsi="Segoe UI" w:cs="Segoe UI"/>
        </w:rPr>
        <w:t>ț</w:t>
      </w:r>
      <w:r w:rsidRPr="004712EE">
        <w:rPr>
          <w:rFonts w:ascii="Segoe UI" w:hAnsi="Segoe UI" w:cs="Segoe UI"/>
        </w:rPr>
        <w:t xml:space="preserve">iunea că vorbim de un trend descendent din moment ce în </w:t>
      </w:r>
      <w:r w:rsidRPr="002D07A1">
        <w:rPr>
          <w:rFonts w:ascii="Segoe UI" w:hAnsi="Segoe UI" w:cs="Segoe UI"/>
          <w:b/>
        </w:rPr>
        <w:t>2013</w:t>
      </w:r>
      <w:r w:rsidRPr="004712EE">
        <w:rPr>
          <w:rFonts w:ascii="Segoe UI" w:hAnsi="Segoe UI" w:cs="Segoe UI"/>
        </w:rPr>
        <w:t xml:space="preserve"> se atinsese cifra de </w:t>
      </w:r>
      <w:r w:rsidRPr="002D07A1">
        <w:rPr>
          <w:rFonts w:ascii="Segoe UI" w:hAnsi="Segoe UI" w:cs="Segoe UI"/>
          <w:b/>
        </w:rPr>
        <w:t>75,52%.</w:t>
      </w:r>
    </w:p>
    <w:p w14:paraId="3E502B1B" w14:textId="77777777" w:rsidR="008D6F87" w:rsidRPr="004712EE" w:rsidRDefault="008D6F87" w:rsidP="00126CD8">
      <w:pPr>
        <w:spacing w:after="0"/>
        <w:rPr>
          <w:rFonts w:ascii="Segoe UI" w:hAnsi="Segoe UI" w:cs="Segoe UI"/>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020"/>
        <w:gridCol w:w="1256"/>
        <w:gridCol w:w="1067"/>
        <w:gridCol w:w="1163"/>
        <w:gridCol w:w="1102"/>
        <w:gridCol w:w="1368"/>
        <w:gridCol w:w="1403"/>
      </w:tblGrid>
      <w:tr w:rsidR="004E6FBA" w:rsidRPr="004712EE" w14:paraId="26B181F6" w14:textId="77777777" w:rsidTr="004E6FBA">
        <w:trPr>
          <w:trHeight w:val="255"/>
          <w:jc w:val="center"/>
        </w:trPr>
        <w:tc>
          <w:tcPr>
            <w:tcW w:w="468" w:type="pct"/>
            <w:shd w:val="clear" w:color="auto" w:fill="auto"/>
            <w:noWrap/>
            <w:vAlign w:val="center"/>
            <w:hideMark/>
          </w:tcPr>
          <w:p w14:paraId="24928493" w14:textId="77777777" w:rsidR="008D6F87" w:rsidRPr="004712EE" w:rsidRDefault="004E6FBA" w:rsidP="00126CD8">
            <w:pPr>
              <w:spacing w:after="0"/>
              <w:jc w:val="center"/>
              <w:rPr>
                <w:rFonts w:ascii="Segoe UI" w:eastAsia="Times New Roman" w:hAnsi="Segoe UI" w:cs="Segoe UI"/>
                <w:b/>
              </w:rPr>
            </w:pPr>
            <w:r w:rsidRPr="004712EE">
              <w:rPr>
                <w:rFonts w:ascii="Segoe UI" w:eastAsia="Times New Roman" w:hAnsi="Segoe UI" w:cs="Segoe UI"/>
                <w:b/>
              </w:rPr>
              <w:t>An</w:t>
            </w:r>
          </w:p>
        </w:tc>
        <w:tc>
          <w:tcPr>
            <w:tcW w:w="551" w:type="pct"/>
            <w:shd w:val="clear" w:color="auto" w:fill="auto"/>
            <w:noWrap/>
            <w:vAlign w:val="center"/>
            <w:hideMark/>
          </w:tcPr>
          <w:p w14:paraId="23F4C61C"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Total</w:t>
            </w:r>
          </w:p>
        </w:tc>
        <w:tc>
          <w:tcPr>
            <w:tcW w:w="679" w:type="pct"/>
            <w:shd w:val="clear" w:color="auto" w:fill="auto"/>
            <w:noWrap/>
            <w:vAlign w:val="center"/>
            <w:hideMark/>
          </w:tcPr>
          <w:p w14:paraId="0060D753"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%Licen</w:t>
            </w:r>
            <w:r w:rsidR="00D05EB2" w:rsidRPr="004712EE">
              <w:rPr>
                <w:rFonts w:ascii="Segoe UI" w:eastAsia="Times New Roman" w:hAnsi="Segoe UI" w:cs="Segoe UI"/>
                <w:b/>
              </w:rPr>
              <w:t>ț</w:t>
            </w:r>
            <w:r w:rsidRPr="004712EE">
              <w:rPr>
                <w:rFonts w:ascii="Segoe UI" w:eastAsia="Times New Roman" w:hAnsi="Segoe UI" w:cs="Segoe UI"/>
                <w:b/>
              </w:rPr>
              <w:t>ă</w:t>
            </w:r>
            <w:r w:rsidR="004E6FBA" w:rsidRPr="004712EE">
              <w:rPr>
                <w:rFonts w:ascii="Segoe UI" w:eastAsia="Times New Roman" w:hAnsi="Segoe UI" w:cs="Segoe UI"/>
                <w:b/>
              </w:rPr>
              <w:t xml:space="preserve"> din total</w:t>
            </w:r>
          </w:p>
        </w:tc>
        <w:tc>
          <w:tcPr>
            <w:tcW w:w="577" w:type="pct"/>
            <w:shd w:val="clear" w:color="auto" w:fill="auto"/>
            <w:noWrap/>
            <w:vAlign w:val="center"/>
            <w:hideMark/>
          </w:tcPr>
          <w:p w14:paraId="1E3132A4"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Licen</w:t>
            </w:r>
            <w:r w:rsidR="00D05EB2" w:rsidRPr="004712EE">
              <w:rPr>
                <w:rFonts w:ascii="Segoe UI" w:eastAsia="Times New Roman" w:hAnsi="Segoe UI" w:cs="Segoe UI"/>
                <w:b/>
              </w:rPr>
              <w:t>ț</w:t>
            </w:r>
            <w:r w:rsidRPr="004712EE">
              <w:rPr>
                <w:rFonts w:ascii="Segoe UI" w:eastAsia="Times New Roman" w:hAnsi="Segoe UI" w:cs="Segoe UI"/>
                <w:b/>
              </w:rPr>
              <w:t>ă</w:t>
            </w:r>
          </w:p>
        </w:tc>
        <w:tc>
          <w:tcPr>
            <w:tcW w:w="629" w:type="pct"/>
            <w:shd w:val="clear" w:color="auto" w:fill="auto"/>
            <w:noWrap/>
            <w:vAlign w:val="center"/>
            <w:hideMark/>
          </w:tcPr>
          <w:p w14:paraId="60708CDA"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%Master</w:t>
            </w:r>
            <w:r w:rsidR="004E6FBA" w:rsidRPr="004712EE">
              <w:rPr>
                <w:rFonts w:ascii="Segoe UI" w:eastAsia="Times New Roman" w:hAnsi="Segoe UI" w:cs="Segoe UI"/>
                <w:b/>
              </w:rPr>
              <w:t xml:space="preserve"> din total</w:t>
            </w:r>
          </w:p>
        </w:tc>
        <w:tc>
          <w:tcPr>
            <w:tcW w:w="596" w:type="pct"/>
            <w:shd w:val="clear" w:color="auto" w:fill="auto"/>
            <w:noWrap/>
            <w:vAlign w:val="center"/>
            <w:hideMark/>
          </w:tcPr>
          <w:p w14:paraId="58D8762A"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Master</w:t>
            </w:r>
          </w:p>
        </w:tc>
        <w:tc>
          <w:tcPr>
            <w:tcW w:w="740" w:type="pct"/>
            <w:shd w:val="clear" w:color="auto" w:fill="auto"/>
            <w:noWrap/>
            <w:vAlign w:val="center"/>
            <w:hideMark/>
          </w:tcPr>
          <w:p w14:paraId="033A037A"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%Doctorat</w:t>
            </w:r>
            <w:r w:rsidR="004E6FBA" w:rsidRPr="004712EE">
              <w:rPr>
                <w:rFonts w:ascii="Segoe UI" w:eastAsia="Times New Roman" w:hAnsi="Segoe UI" w:cs="Segoe UI"/>
                <w:b/>
              </w:rPr>
              <w:t xml:space="preserve"> din total</w:t>
            </w:r>
          </w:p>
        </w:tc>
        <w:tc>
          <w:tcPr>
            <w:tcW w:w="759" w:type="pct"/>
            <w:shd w:val="clear" w:color="auto" w:fill="auto"/>
            <w:noWrap/>
            <w:vAlign w:val="center"/>
            <w:hideMark/>
          </w:tcPr>
          <w:p w14:paraId="63A4071B"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Doctorat</w:t>
            </w:r>
          </w:p>
        </w:tc>
      </w:tr>
      <w:tr w:rsidR="004E6FBA" w:rsidRPr="004712EE" w14:paraId="4A049B91" w14:textId="77777777" w:rsidTr="004E6FBA">
        <w:trPr>
          <w:trHeight w:val="255"/>
          <w:jc w:val="center"/>
        </w:trPr>
        <w:tc>
          <w:tcPr>
            <w:tcW w:w="468" w:type="pct"/>
            <w:shd w:val="clear" w:color="auto" w:fill="auto"/>
            <w:noWrap/>
            <w:vAlign w:val="center"/>
            <w:hideMark/>
          </w:tcPr>
          <w:p w14:paraId="02D37B1C"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2014</w:t>
            </w:r>
          </w:p>
        </w:tc>
        <w:tc>
          <w:tcPr>
            <w:tcW w:w="551" w:type="pct"/>
            <w:shd w:val="clear" w:color="auto" w:fill="auto"/>
            <w:noWrap/>
            <w:vAlign w:val="center"/>
            <w:hideMark/>
          </w:tcPr>
          <w:p w14:paraId="06269241"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461582</w:t>
            </w:r>
          </w:p>
        </w:tc>
        <w:tc>
          <w:tcPr>
            <w:tcW w:w="679" w:type="pct"/>
            <w:shd w:val="clear" w:color="auto" w:fill="auto"/>
            <w:noWrap/>
            <w:vAlign w:val="center"/>
            <w:hideMark/>
          </w:tcPr>
          <w:p w14:paraId="10C57A1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75,07%</w:t>
            </w:r>
          </w:p>
        </w:tc>
        <w:tc>
          <w:tcPr>
            <w:tcW w:w="577" w:type="pct"/>
            <w:shd w:val="clear" w:color="auto" w:fill="auto"/>
            <w:noWrap/>
            <w:vAlign w:val="center"/>
            <w:hideMark/>
          </w:tcPr>
          <w:p w14:paraId="02EAABB5"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346493</w:t>
            </w:r>
          </w:p>
        </w:tc>
        <w:tc>
          <w:tcPr>
            <w:tcW w:w="629" w:type="pct"/>
            <w:shd w:val="clear" w:color="auto" w:fill="auto"/>
            <w:noWrap/>
            <w:vAlign w:val="center"/>
            <w:hideMark/>
          </w:tcPr>
          <w:p w14:paraId="7FC9E8A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28,32%</w:t>
            </w:r>
          </w:p>
        </w:tc>
        <w:tc>
          <w:tcPr>
            <w:tcW w:w="596" w:type="pct"/>
            <w:shd w:val="clear" w:color="auto" w:fill="auto"/>
            <w:noWrap/>
            <w:vAlign w:val="center"/>
            <w:hideMark/>
          </w:tcPr>
          <w:p w14:paraId="7FF0139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98124</w:t>
            </w:r>
          </w:p>
        </w:tc>
        <w:tc>
          <w:tcPr>
            <w:tcW w:w="740" w:type="pct"/>
            <w:shd w:val="clear" w:color="auto" w:fill="auto"/>
            <w:noWrap/>
            <w:vAlign w:val="center"/>
            <w:hideMark/>
          </w:tcPr>
          <w:p w14:paraId="382CA62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17,29%</w:t>
            </w:r>
          </w:p>
        </w:tc>
        <w:tc>
          <w:tcPr>
            <w:tcW w:w="759" w:type="pct"/>
            <w:shd w:val="clear" w:color="auto" w:fill="auto"/>
            <w:noWrap/>
            <w:vAlign w:val="center"/>
            <w:hideMark/>
          </w:tcPr>
          <w:p w14:paraId="23F0053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16965</w:t>
            </w:r>
          </w:p>
        </w:tc>
      </w:tr>
      <w:tr w:rsidR="004E6FBA" w:rsidRPr="004712EE" w14:paraId="0F9F16A3" w14:textId="77777777" w:rsidTr="004E6FBA">
        <w:trPr>
          <w:trHeight w:val="255"/>
          <w:jc w:val="center"/>
        </w:trPr>
        <w:tc>
          <w:tcPr>
            <w:tcW w:w="468" w:type="pct"/>
            <w:shd w:val="clear" w:color="auto" w:fill="auto"/>
            <w:noWrap/>
            <w:vAlign w:val="center"/>
            <w:hideMark/>
          </w:tcPr>
          <w:p w14:paraId="2DD0F74C"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2013</w:t>
            </w:r>
          </w:p>
        </w:tc>
        <w:tc>
          <w:tcPr>
            <w:tcW w:w="551" w:type="pct"/>
            <w:shd w:val="clear" w:color="auto" w:fill="auto"/>
            <w:noWrap/>
            <w:vAlign w:val="center"/>
            <w:hideMark/>
          </w:tcPr>
          <w:p w14:paraId="44ABEE7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479876</w:t>
            </w:r>
          </w:p>
        </w:tc>
        <w:tc>
          <w:tcPr>
            <w:tcW w:w="679" w:type="pct"/>
            <w:shd w:val="clear" w:color="auto" w:fill="auto"/>
            <w:noWrap/>
            <w:vAlign w:val="center"/>
            <w:hideMark/>
          </w:tcPr>
          <w:p w14:paraId="12E8D6A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75,14%</w:t>
            </w:r>
          </w:p>
        </w:tc>
        <w:tc>
          <w:tcPr>
            <w:tcW w:w="577" w:type="pct"/>
            <w:shd w:val="clear" w:color="auto" w:fill="auto"/>
            <w:noWrap/>
            <w:vAlign w:val="center"/>
            <w:hideMark/>
          </w:tcPr>
          <w:p w14:paraId="097F82B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360588</w:t>
            </w:r>
          </w:p>
        </w:tc>
        <w:tc>
          <w:tcPr>
            <w:tcW w:w="629" w:type="pct"/>
            <w:shd w:val="clear" w:color="auto" w:fill="auto"/>
            <w:noWrap/>
            <w:vAlign w:val="center"/>
            <w:hideMark/>
          </w:tcPr>
          <w:p w14:paraId="7BC642E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28,01%</w:t>
            </w:r>
          </w:p>
        </w:tc>
        <w:tc>
          <w:tcPr>
            <w:tcW w:w="596" w:type="pct"/>
            <w:shd w:val="clear" w:color="auto" w:fill="auto"/>
            <w:noWrap/>
            <w:vAlign w:val="center"/>
            <w:hideMark/>
          </w:tcPr>
          <w:p w14:paraId="0000858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100995</w:t>
            </w:r>
          </w:p>
        </w:tc>
        <w:tc>
          <w:tcPr>
            <w:tcW w:w="740" w:type="pct"/>
            <w:shd w:val="clear" w:color="auto" w:fill="auto"/>
            <w:noWrap/>
            <w:vAlign w:val="center"/>
            <w:hideMark/>
          </w:tcPr>
          <w:p w14:paraId="2F0EA91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18,11%</w:t>
            </w:r>
          </w:p>
        </w:tc>
        <w:tc>
          <w:tcPr>
            <w:tcW w:w="759" w:type="pct"/>
            <w:shd w:val="clear" w:color="auto" w:fill="auto"/>
            <w:noWrap/>
            <w:vAlign w:val="center"/>
            <w:hideMark/>
          </w:tcPr>
          <w:p w14:paraId="6078A6A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18293</w:t>
            </w:r>
          </w:p>
        </w:tc>
      </w:tr>
      <w:tr w:rsidR="004E6FBA" w:rsidRPr="004712EE" w14:paraId="7EFC72B6" w14:textId="77777777" w:rsidTr="004E6FBA">
        <w:trPr>
          <w:trHeight w:val="255"/>
          <w:jc w:val="center"/>
        </w:trPr>
        <w:tc>
          <w:tcPr>
            <w:tcW w:w="468" w:type="pct"/>
            <w:shd w:val="clear" w:color="auto" w:fill="auto"/>
            <w:noWrap/>
            <w:vAlign w:val="center"/>
            <w:hideMark/>
          </w:tcPr>
          <w:p w14:paraId="6534323F"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2012</w:t>
            </w:r>
          </w:p>
        </w:tc>
        <w:tc>
          <w:tcPr>
            <w:tcW w:w="551" w:type="pct"/>
            <w:shd w:val="clear" w:color="auto" w:fill="auto"/>
            <w:noWrap/>
            <w:vAlign w:val="center"/>
            <w:hideMark/>
          </w:tcPr>
          <w:p w14:paraId="1E787C3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520853</w:t>
            </w:r>
          </w:p>
        </w:tc>
        <w:tc>
          <w:tcPr>
            <w:tcW w:w="679" w:type="pct"/>
            <w:shd w:val="clear" w:color="auto" w:fill="auto"/>
            <w:noWrap/>
            <w:vAlign w:val="center"/>
            <w:hideMark/>
          </w:tcPr>
          <w:p w14:paraId="0F42485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75,10%</w:t>
            </w:r>
          </w:p>
        </w:tc>
        <w:tc>
          <w:tcPr>
            <w:tcW w:w="577" w:type="pct"/>
            <w:shd w:val="clear" w:color="auto" w:fill="auto"/>
            <w:noWrap/>
            <w:vAlign w:val="center"/>
            <w:hideMark/>
          </w:tcPr>
          <w:p w14:paraId="7CDCE1F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391170</w:t>
            </w:r>
          </w:p>
        </w:tc>
        <w:tc>
          <w:tcPr>
            <w:tcW w:w="629" w:type="pct"/>
            <w:shd w:val="clear" w:color="auto" w:fill="auto"/>
            <w:noWrap/>
            <w:vAlign w:val="center"/>
            <w:hideMark/>
          </w:tcPr>
          <w:p w14:paraId="40D6278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27,57%</w:t>
            </w:r>
          </w:p>
        </w:tc>
        <w:tc>
          <w:tcPr>
            <w:tcW w:w="596" w:type="pct"/>
            <w:shd w:val="clear" w:color="auto" w:fill="auto"/>
            <w:noWrap/>
            <w:vAlign w:val="center"/>
            <w:hideMark/>
          </w:tcPr>
          <w:p w14:paraId="72B6917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107828</w:t>
            </w:r>
          </w:p>
        </w:tc>
        <w:tc>
          <w:tcPr>
            <w:tcW w:w="740" w:type="pct"/>
            <w:shd w:val="clear" w:color="auto" w:fill="auto"/>
            <w:noWrap/>
            <w:vAlign w:val="center"/>
            <w:hideMark/>
          </w:tcPr>
          <w:p w14:paraId="60F6BFD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20,27%</w:t>
            </w:r>
          </w:p>
        </w:tc>
        <w:tc>
          <w:tcPr>
            <w:tcW w:w="759" w:type="pct"/>
            <w:shd w:val="clear" w:color="auto" w:fill="auto"/>
            <w:noWrap/>
            <w:vAlign w:val="center"/>
            <w:hideMark/>
          </w:tcPr>
          <w:p w14:paraId="752A9E01"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21855</w:t>
            </w:r>
          </w:p>
        </w:tc>
      </w:tr>
      <w:tr w:rsidR="004E6FBA" w:rsidRPr="004712EE" w14:paraId="0B72F7FB" w14:textId="77777777" w:rsidTr="004E6FBA">
        <w:trPr>
          <w:trHeight w:val="255"/>
          <w:jc w:val="center"/>
        </w:trPr>
        <w:tc>
          <w:tcPr>
            <w:tcW w:w="468" w:type="pct"/>
            <w:shd w:val="clear" w:color="auto" w:fill="auto"/>
            <w:noWrap/>
            <w:vAlign w:val="center"/>
            <w:hideMark/>
          </w:tcPr>
          <w:p w14:paraId="35C9B51E"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2011</w:t>
            </w:r>
          </w:p>
        </w:tc>
        <w:tc>
          <w:tcPr>
            <w:tcW w:w="551" w:type="pct"/>
            <w:shd w:val="clear" w:color="auto" w:fill="auto"/>
            <w:noWrap/>
            <w:vAlign w:val="center"/>
            <w:hideMark/>
          </w:tcPr>
          <w:p w14:paraId="1636034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576290</w:t>
            </w:r>
          </w:p>
        </w:tc>
        <w:tc>
          <w:tcPr>
            <w:tcW w:w="679" w:type="pct"/>
            <w:shd w:val="clear" w:color="auto" w:fill="auto"/>
            <w:noWrap/>
            <w:vAlign w:val="center"/>
            <w:hideMark/>
          </w:tcPr>
          <w:p w14:paraId="3127E02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74,00%</w:t>
            </w:r>
          </w:p>
        </w:tc>
        <w:tc>
          <w:tcPr>
            <w:tcW w:w="577" w:type="pct"/>
            <w:shd w:val="clear" w:color="auto" w:fill="auto"/>
            <w:noWrap/>
            <w:vAlign w:val="center"/>
            <w:hideMark/>
          </w:tcPr>
          <w:p w14:paraId="61CE3411"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426435</w:t>
            </w:r>
          </w:p>
        </w:tc>
        <w:tc>
          <w:tcPr>
            <w:tcW w:w="629" w:type="pct"/>
            <w:shd w:val="clear" w:color="auto" w:fill="auto"/>
            <w:noWrap/>
            <w:vAlign w:val="center"/>
            <w:hideMark/>
          </w:tcPr>
          <w:p w14:paraId="3EB0677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29,07%</w:t>
            </w:r>
          </w:p>
        </w:tc>
        <w:tc>
          <w:tcPr>
            <w:tcW w:w="596" w:type="pct"/>
            <w:shd w:val="clear" w:color="auto" w:fill="auto"/>
            <w:noWrap/>
            <w:vAlign w:val="center"/>
            <w:hideMark/>
          </w:tcPr>
          <w:p w14:paraId="107DFA4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123973</w:t>
            </w:r>
          </w:p>
        </w:tc>
        <w:tc>
          <w:tcPr>
            <w:tcW w:w="740" w:type="pct"/>
            <w:shd w:val="clear" w:color="auto" w:fill="auto"/>
            <w:noWrap/>
            <w:vAlign w:val="center"/>
            <w:hideMark/>
          </w:tcPr>
          <w:p w14:paraId="4BF82D0B"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20,88%</w:t>
            </w:r>
          </w:p>
        </w:tc>
        <w:tc>
          <w:tcPr>
            <w:tcW w:w="759" w:type="pct"/>
            <w:shd w:val="clear" w:color="auto" w:fill="auto"/>
            <w:noWrap/>
            <w:vAlign w:val="center"/>
            <w:hideMark/>
          </w:tcPr>
          <w:p w14:paraId="0AE4ED5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25882</w:t>
            </w:r>
          </w:p>
        </w:tc>
      </w:tr>
      <w:tr w:rsidR="004E6FBA" w:rsidRPr="004712EE" w14:paraId="3C58A04B" w14:textId="77777777" w:rsidTr="004E6FBA">
        <w:trPr>
          <w:trHeight w:val="255"/>
          <w:jc w:val="center"/>
        </w:trPr>
        <w:tc>
          <w:tcPr>
            <w:tcW w:w="468" w:type="pct"/>
            <w:shd w:val="clear" w:color="auto" w:fill="auto"/>
            <w:noWrap/>
            <w:vAlign w:val="center"/>
            <w:hideMark/>
          </w:tcPr>
          <w:p w14:paraId="54A020F0"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2010</w:t>
            </w:r>
          </w:p>
        </w:tc>
        <w:tc>
          <w:tcPr>
            <w:tcW w:w="551" w:type="pct"/>
            <w:shd w:val="clear" w:color="auto" w:fill="auto"/>
            <w:noWrap/>
            <w:vAlign w:val="center"/>
            <w:hideMark/>
          </w:tcPr>
          <w:p w14:paraId="1E1C7F5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616506</w:t>
            </w:r>
          </w:p>
        </w:tc>
        <w:tc>
          <w:tcPr>
            <w:tcW w:w="679" w:type="pct"/>
            <w:shd w:val="clear" w:color="auto" w:fill="auto"/>
            <w:noWrap/>
            <w:vAlign w:val="center"/>
            <w:hideMark/>
          </w:tcPr>
          <w:p w14:paraId="464DF283"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72,61%</w:t>
            </w:r>
          </w:p>
        </w:tc>
        <w:tc>
          <w:tcPr>
            <w:tcW w:w="577" w:type="pct"/>
            <w:shd w:val="clear" w:color="auto" w:fill="auto"/>
            <w:noWrap/>
            <w:vAlign w:val="center"/>
            <w:hideMark/>
          </w:tcPr>
          <w:p w14:paraId="375D777D"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447660</w:t>
            </w:r>
          </w:p>
        </w:tc>
        <w:tc>
          <w:tcPr>
            <w:tcW w:w="629" w:type="pct"/>
            <w:shd w:val="clear" w:color="auto" w:fill="auto"/>
            <w:noWrap/>
            <w:vAlign w:val="center"/>
            <w:hideMark/>
          </w:tcPr>
          <w:p w14:paraId="17BDBF78"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31,10%</w:t>
            </w:r>
          </w:p>
        </w:tc>
        <w:tc>
          <w:tcPr>
            <w:tcW w:w="596" w:type="pct"/>
            <w:shd w:val="clear" w:color="auto" w:fill="auto"/>
            <w:noWrap/>
            <w:vAlign w:val="center"/>
            <w:hideMark/>
          </w:tcPr>
          <w:p w14:paraId="656715E4"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139211</w:t>
            </w:r>
          </w:p>
        </w:tc>
        <w:tc>
          <w:tcPr>
            <w:tcW w:w="740" w:type="pct"/>
            <w:shd w:val="clear" w:color="auto" w:fill="auto"/>
            <w:noWrap/>
            <w:vAlign w:val="center"/>
            <w:hideMark/>
          </w:tcPr>
          <w:p w14:paraId="3EBFA79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21,29%</w:t>
            </w:r>
          </w:p>
        </w:tc>
        <w:tc>
          <w:tcPr>
            <w:tcW w:w="759" w:type="pct"/>
            <w:shd w:val="clear" w:color="auto" w:fill="auto"/>
            <w:noWrap/>
            <w:vAlign w:val="center"/>
            <w:hideMark/>
          </w:tcPr>
          <w:p w14:paraId="598E1F6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29635</w:t>
            </w:r>
          </w:p>
        </w:tc>
      </w:tr>
      <w:tr w:rsidR="004E6FBA" w:rsidRPr="004712EE" w14:paraId="7FCBF234" w14:textId="77777777" w:rsidTr="004E6FBA">
        <w:trPr>
          <w:trHeight w:val="255"/>
          <w:jc w:val="center"/>
        </w:trPr>
        <w:tc>
          <w:tcPr>
            <w:tcW w:w="468" w:type="pct"/>
            <w:shd w:val="clear" w:color="auto" w:fill="auto"/>
            <w:noWrap/>
            <w:vAlign w:val="center"/>
            <w:hideMark/>
          </w:tcPr>
          <w:p w14:paraId="2F0A3537"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2009</w:t>
            </w:r>
          </w:p>
        </w:tc>
        <w:tc>
          <w:tcPr>
            <w:tcW w:w="551" w:type="pct"/>
            <w:shd w:val="clear" w:color="auto" w:fill="auto"/>
            <w:noWrap/>
            <w:vAlign w:val="center"/>
            <w:hideMark/>
          </w:tcPr>
          <w:p w14:paraId="35A83BE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624654</w:t>
            </w:r>
          </w:p>
        </w:tc>
        <w:tc>
          <w:tcPr>
            <w:tcW w:w="679" w:type="pct"/>
            <w:shd w:val="clear" w:color="auto" w:fill="auto"/>
            <w:noWrap/>
            <w:vAlign w:val="center"/>
            <w:hideMark/>
          </w:tcPr>
          <w:p w14:paraId="120EB3E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75,78%</w:t>
            </w:r>
          </w:p>
        </w:tc>
        <w:tc>
          <w:tcPr>
            <w:tcW w:w="577" w:type="pct"/>
            <w:shd w:val="clear" w:color="auto" w:fill="auto"/>
            <w:noWrap/>
            <w:vAlign w:val="center"/>
            <w:hideMark/>
          </w:tcPr>
          <w:p w14:paraId="5917A9F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473393</w:t>
            </w:r>
          </w:p>
        </w:tc>
        <w:tc>
          <w:tcPr>
            <w:tcW w:w="629" w:type="pct"/>
            <w:shd w:val="clear" w:color="auto" w:fill="auto"/>
            <w:noWrap/>
            <w:vAlign w:val="center"/>
            <w:hideMark/>
          </w:tcPr>
          <w:p w14:paraId="7BE0196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25,49%</w:t>
            </w:r>
          </w:p>
        </w:tc>
        <w:tc>
          <w:tcPr>
            <w:tcW w:w="596" w:type="pct"/>
            <w:shd w:val="clear" w:color="auto" w:fill="auto"/>
            <w:noWrap/>
            <w:vAlign w:val="center"/>
            <w:hideMark/>
          </w:tcPr>
          <w:p w14:paraId="5F3C93B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120673</w:t>
            </w:r>
          </w:p>
        </w:tc>
        <w:tc>
          <w:tcPr>
            <w:tcW w:w="740" w:type="pct"/>
            <w:shd w:val="clear" w:color="auto" w:fill="auto"/>
            <w:noWrap/>
            <w:vAlign w:val="center"/>
            <w:hideMark/>
          </w:tcPr>
          <w:p w14:paraId="31FB859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25,35%</w:t>
            </w:r>
          </w:p>
        </w:tc>
        <w:tc>
          <w:tcPr>
            <w:tcW w:w="759" w:type="pct"/>
            <w:shd w:val="clear" w:color="auto" w:fill="auto"/>
            <w:noWrap/>
            <w:vAlign w:val="center"/>
            <w:hideMark/>
          </w:tcPr>
          <w:p w14:paraId="1941790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30588</w:t>
            </w:r>
          </w:p>
        </w:tc>
      </w:tr>
      <w:tr w:rsidR="004E6FBA" w:rsidRPr="004712EE" w14:paraId="45B47C1D" w14:textId="77777777" w:rsidTr="004E6FBA">
        <w:trPr>
          <w:trHeight w:val="255"/>
          <w:jc w:val="center"/>
        </w:trPr>
        <w:tc>
          <w:tcPr>
            <w:tcW w:w="468" w:type="pct"/>
            <w:shd w:val="clear" w:color="auto" w:fill="auto"/>
            <w:noWrap/>
            <w:vAlign w:val="center"/>
            <w:hideMark/>
          </w:tcPr>
          <w:p w14:paraId="4E17A2BC"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2008</w:t>
            </w:r>
          </w:p>
        </w:tc>
        <w:tc>
          <w:tcPr>
            <w:tcW w:w="551" w:type="pct"/>
            <w:shd w:val="clear" w:color="auto" w:fill="auto"/>
            <w:noWrap/>
            <w:vAlign w:val="center"/>
            <w:hideMark/>
          </w:tcPr>
          <w:p w14:paraId="7BCAEB3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650247</w:t>
            </w:r>
          </w:p>
        </w:tc>
        <w:tc>
          <w:tcPr>
            <w:tcW w:w="679" w:type="pct"/>
            <w:shd w:val="clear" w:color="auto" w:fill="auto"/>
            <w:noWrap/>
            <w:vAlign w:val="center"/>
            <w:hideMark/>
          </w:tcPr>
          <w:p w14:paraId="32AEDD3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82,41%</w:t>
            </w:r>
          </w:p>
        </w:tc>
        <w:tc>
          <w:tcPr>
            <w:tcW w:w="577" w:type="pct"/>
            <w:shd w:val="clear" w:color="auto" w:fill="auto"/>
            <w:noWrap/>
            <w:vAlign w:val="center"/>
            <w:hideMark/>
          </w:tcPr>
          <w:p w14:paraId="796A9752"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535880</w:t>
            </w:r>
          </w:p>
        </w:tc>
        <w:tc>
          <w:tcPr>
            <w:tcW w:w="629" w:type="pct"/>
            <w:shd w:val="clear" w:color="auto" w:fill="auto"/>
            <w:noWrap/>
            <w:vAlign w:val="center"/>
            <w:hideMark/>
          </w:tcPr>
          <w:p w14:paraId="093C120A"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17,14%</w:t>
            </w:r>
          </w:p>
        </w:tc>
        <w:tc>
          <w:tcPr>
            <w:tcW w:w="596" w:type="pct"/>
            <w:shd w:val="clear" w:color="auto" w:fill="auto"/>
            <w:noWrap/>
            <w:vAlign w:val="center"/>
            <w:hideMark/>
          </w:tcPr>
          <w:p w14:paraId="608CB6D0"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91825</w:t>
            </w:r>
          </w:p>
        </w:tc>
        <w:tc>
          <w:tcPr>
            <w:tcW w:w="740" w:type="pct"/>
            <w:shd w:val="clear" w:color="auto" w:fill="auto"/>
            <w:noWrap/>
            <w:vAlign w:val="center"/>
            <w:hideMark/>
          </w:tcPr>
          <w:p w14:paraId="114E37B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35,44%</w:t>
            </w:r>
          </w:p>
        </w:tc>
        <w:tc>
          <w:tcPr>
            <w:tcW w:w="759" w:type="pct"/>
            <w:shd w:val="clear" w:color="auto" w:fill="auto"/>
            <w:noWrap/>
            <w:vAlign w:val="center"/>
            <w:hideMark/>
          </w:tcPr>
          <w:p w14:paraId="00BBF50C"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32542</w:t>
            </w:r>
          </w:p>
        </w:tc>
      </w:tr>
      <w:tr w:rsidR="004E6FBA" w:rsidRPr="004712EE" w14:paraId="50F85290" w14:textId="77777777" w:rsidTr="004E6FBA">
        <w:trPr>
          <w:trHeight w:val="255"/>
          <w:jc w:val="center"/>
        </w:trPr>
        <w:tc>
          <w:tcPr>
            <w:tcW w:w="468" w:type="pct"/>
            <w:shd w:val="clear" w:color="auto" w:fill="auto"/>
            <w:noWrap/>
            <w:vAlign w:val="center"/>
            <w:hideMark/>
          </w:tcPr>
          <w:p w14:paraId="380A4B90" w14:textId="77777777" w:rsidR="008D6F87" w:rsidRPr="004712EE" w:rsidRDefault="008D6F87" w:rsidP="00126CD8">
            <w:pPr>
              <w:spacing w:after="0"/>
              <w:jc w:val="center"/>
              <w:rPr>
                <w:rFonts w:ascii="Segoe UI" w:eastAsia="Times New Roman" w:hAnsi="Segoe UI" w:cs="Segoe UI"/>
                <w:b/>
              </w:rPr>
            </w:pPr>
            <w:r w:rsidRPr="004712EE">
              <w:rPr>
                <w:rFonts w:ascii="Segoe UI" w:eastAsia="Times New Roman" w:hAnsi="Segoe UI" w:cs="Segoe UI"/>
                <w:b/>
              </w:rPr>
              <w:t>2007</w:t>
            </w:r>
          </w:p>
        </w:tc>
        <w:tc>
          <w:tcPr>
            <w:tcW w:w="551" w:type="pct"/>
            <w:shd w:val="clear" w:color="auto" w:fill="auto"/>
            <w:noWrap/>
            <w:vAlign w:val="center"/>
            <w:hideMark/>
          </w:tcPr>
          <w:p w14:paraId="7E01AF3F"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644807</w:t>
            </w:r>
          </w:p>
        </w:tc>
        <w:tc>
          <w:tcPr>
            <w:tcW w:w="679" w:type="pct"/>
            <w:shd w:val="clear" w:color="auto" w:fill="auto"/>
            <w:noWrap/>
            <w:vAlign w:val="center"/>
            <w:hideMark/>
          </w:tcPr>
          <w:p w14:paraId="21ACFF3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80,90%</w:t>
            </w:r>
          </w:p>
        </w:tc>
        <w:tc>
          <w:tcPr>
            <w:tcW w:w="577" w:type="pct"/>
            <w:shd w:val="clear" w:color="auto" w:fill="auto"/>
            <w:noWrap/>
            <w:vAlign w:val="center"/>
            <w:hideMark/>
          </w:tcPr>
          <w:p w14:paraId="04C7E09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521633</w:t>
            </w:r>
          </w:p>
        </w:tc>
        <w:tc>
          <w:tcPr>
            <w:tcW w:w="629" w:type="pct"/>
            <w:shd w:val="clear" w:color="auto" w:fill="auto"/>
            <w:noWrap/>
            <w:vAlign w:val="center"/>
            <w:hideMark/>
          </w:tcPr>
          <w:p w14:paraId="02FF9AC9"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17,16%</w:t>
            </w:r>
          </w:p>
        </w:tc>
        <w:tc>
          <w:tcPr>
            <w:tcW w:w="596" w:type="pct"/>
            <w:shd w:val="clear" w:color="auto" w:fill="auto"/>
            <w:noWrap/>
            <w:vAlign w:val="center"/>
            <w:hideMark/>
          </w:tcPr>
          <w:p w14:paraId="22E1BEA7"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89488</w:t>
            </w:r>
          </w:p>
        </w:tc>
        <w:tc>
          <w:tcPr>
            <w:tcW w:w="740" w:type="pct"/>
            <w:shd w:val="clear" w:color="auto" w:fill="auto"/>
            <w:noWrap/>
            <w:vAlign w:val="center"/>
            <w:hideMark/>
          </w:tcPr>
          <w:p w14:paraId="495BD7E6"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37,64%</w:t>
            </w:r>
          </w:p>
        </w:tc>
        <w:tc>
          <w:tcPr>
            <w:tcW w:w="759" w:type="pct"/>
            <w:shd w:val="clear" w:color="auto" w:fill="auto"/>
            <w:noWrap/>
            <w:vAlign w:val="center"/>
            <w:hideMark/>
          </w:tcPr>
          <w:p w14:paraId="63766B1E" w14:textId="77777777" w:rsidR="008D6F87" w:rsidRPr="004712EE" w:rsidRDefault="008D6F87" w:rsidP="00126CD8">
            <w:pPr>
              <w:spacing w:after="0"/>
              <w:jc w:val="center"/>
              <w:rPr>
                <w:rFonts w:ascii="Segoe UI" w:eastAsia="Times New Roman" w:hAnsi="Segoe UI" w:cs="Segoe UI"/>
              </w:rPr>
            </w:pPr>
            <w:r w:rsidRPr="004712EE">
              <w:rPr>
                <w:rFonts w:ascii="Segoe UI" w:eastAsia="Times New Roman" w:hAnsi="Segoe UI" w:cs="Segoe UI"/>
              </w:rPr>
              <w:t>33686</w:t>
            </w:r>
          </w:p>
        </w:tc>
      </w:tr>
    </w:tbl>
    <w:p w14:paraId="61843108" w14:textId="77777777" w:rsidR="008D6F87" w:rsidRPr="004712EE" w:rsidRDefault="008D6F87" w:rsidP="00126CD8">
      <w:pPr>
        <w:spacing w:after="0"/>
        <w:jc w:val="center"/>
        <w:rPr>
          <w:rFonts w:ascii="Segoe UI" w:hAnsi="Segoe UI" w:cs="Segoe UI"/>
          <w:sz w:val="18"/>
        </w:rPr>
      </w:pPr>
    </w:p>
    <w:p w14:paraId="2759EE21" w14:textId="47F8B98D" w:rsidR="008D6F87" w:rsidRPr="004712EE" w:rsidRDefault="008D6F87" w:rsidP="0075645F">
      <w:pPr>
        <w:pStyle w:val="Heading4"/>
      </w:pPr>
      <w:r w:rsidRPr="004712EE">
        <w:t>Procentul studen</w:t>
      </w:r>
      <w:r w:rsidR="00D05EB2" w:rsidRPr="004712EE">
        <w:t>ț</w:t>
      </w:r>
      <w:r w:rsidRPr="004712EE">
        <w:t>ilor în func</w:t>
      </w:r>
      <w:r w:rsidR="00D05EB2" w:rsidRPr="004712EE">
        <w:t>ț</w:t>
      </w:r>
      <w:r w:rsidRPr="004712EE">
        <w:t>ie de ciclul de studii urmat în perioada 2007-2014 (CNFIS 2014)</w:t>
      </w:r>
    </w:p>
    <w:p w14:paraId="401122E2" w14:textId="77777777" w:rsidR="008D6F87" w:rsidRPr="004712EE" w:rsidRDefault="008D6F87" w:rsidP="00126CD8">
      <w:pPr>
        <w:pStyle w:val="Heading2"/>
        <w:spacing w:after="0"/>
        <w:rPr>
          <w:rFonts w:cs="Segoe UI"/>
          <w:i w:val="0"/>
          <w:sz w:val="18"/>
        </w:rPr>
      </w:pPr>
    </w:p>
    <w:p w14:paraId="6C740919" w14:textId="77777777" w:rsidR="003F5934" w:rsidRPr="004712EE" w:rsidRDefault="003F5934">
      <w:pPr>
        <w:spacing w:after="160" w:line="259" w:lineRule="auto"/>
        <w:rPr>
          <w:rFonts w:ascii="Segoe UI" w:hAnsi="Segoe UI" w:cs="Segoe UI"/>
          <w:b/>
          <w:i/>
        </w:rPr>
      </w:pPr>
      <w:r w:rsidRPr="004712EE">
        <w:rPr>
          <w:rFonts w:ascii="Segoe UI" w:hAnsi="Segoe UI" w:cs="Segoe UI"/>
          <w:b/>
        </w:rPr>
        <w:br w:type="page"/>
      </w:r>
    </w:p>
    <w:p w14:paraId="3A8DEB7C" w14:textId="77777777" w:rsidR="005A2719" w:rsidRPr="0075645F" w:rsidRDefault="005A2719" w:rsidP="005A2719">
      <w:pPr>
        <w:pStyle w:val="Heading2"/>
        <w:spacing w:after="0"/>
        <w:ind w:firstLine="708"/>
        <w:rPr>
          <w:rFonts w:cs="Segoe UI"/>
          <w:b/>
          <w:sz w:val="32"/>
        </w:rPr>
      </w:pPr>
      <w:bookmarkStart w:id="12" w:name="_Toc435730672"/>
      <w:r w:rsidRPr="0075645F">
        <w:rPr>
          <w:rFonts w:cs="Segoe UI"/>
          <w:b/>
          <w:sz w:val="32"/>
        </w:rPr>
        <w:lastRenderedPageBreak/>
        <w:t>Cum se finan</w:t>
      </w:r>
      <w:r w:rsidR="00D05EB2" w:rsidRPr="0075645F">
        <w:rPr>
          <w:rFonts w:cs="Segoe UI"/>
          <w:b/>
          <w:sz w:val="32"/>
        </w:rPr>
        <w:t>ț</w:t>
      </w:r>
      <w:r w:rsidRPr="0075645F">
        <w:rPr>
          <w:rFonts w:cs="Segoe UI"/>
          <w:b/>
          <w:sz w:val="32"/>
        </w:rPr>
        <w:t>ează învă</w:t>
      </w:r>
      <w:r w:rsidR="00D05EB2" w:rsidRPr="0075645F">
        <w:rPr>
          <w:rFonts w:cs="Segoe UI"/>
          <w:b/>
          <w:sz w:val="32"/>
        </w:rPr>
        <w:t>ț</w:t>
      </w:r>
      <w:r w:rsidRPr="0075645F">
        <w:rPr>
          <w:rFonts w:cs="Segoe UI"/>
          <w:b/>
          <w:sz w:val="32"/>
        </w:rPr>
        <w:t>ământul superior din România?</w:t>
      </w:r>
      <w:bookmarkEnd w:id="12"/>
    </w:p>
    <w:p w14:paraId="5FE6F7B1" w14:textId="77777777" w:rsidR="002D07A1" w:rsidRPr="004712EE" w:rsidRDefault="002D07A1" w:rsidP="002D07A1">
      <w:pPr>
        <w:spacing w:after="0"/>
        <w:ind w:firstLine="708"/>
        <w:jc w:val="both"/>
        <w:rPr>
          <w:rFonts w:ascii="Segoe UI" w:hAnsi="Segoe UI" w:cs="Segoe UI"/>
        </w:rPr>
      </w:pPr>
      <w:r w:rsidRPr="004712EE">
        <w:rPr>
          <w:rFonts w:ascii="Segoe UI" w:hAnsi="Segoe UI" w:cs="Segoe UI"/>
        </w:rPr>
        <w:t>Finanțarea învățământului superior din România a reprezentat întotdeauna o problemă spinoasă. Imediat după momentul 1989 a fost înființat Consiliul Național al Finanțării Învățământului Superior, cu forme și denumiri diferite, după caz. Acesta „</w:t>
      </w:r>
      <w:r w:rsidRPr="001D0074">
        <w:rPr>
          <w:rFonts w:ascii="Segoe UI" w:hAnsi="Segoe UI" w:cs="Segoe UI"/>
          <w:b/>
          <w:i/>
        </w:rPr>
        <w:t>a urmărit creșterea nivelului de predictibilitate și echitate în alocarea fondurilor publice și utilizarea unor metode riguroase, obiective și transparente</w:t>
      </w:r>
      <w:r w:rsidRPr="004712EE">
        <w:rPr>
          <w:rFonts w:ascii="Segoe UI" w:hAnsi="Segoe UI" w:cs="Segoe UI"/>
        </w:rPr>
        <w:t xml:space="preserve">” (CNFIS 2015). În ciuda acestor deziderate, de altminteri respectabile, CNFIS nu a reușit întotdeauna să propună metodologii coerente și/sau obiective privind finanțarea învățământului superior. Acest lucru se datorează presiunilor venite din partea politică, în cea mai mare parte a cazurilor. Adoptarea Legii Educației Naționale nr.1/2011 a adus noi prerogative pentru CNFIS, </w:t>
      </w:r>
      <w:r w:rsidRPr="004712EE">
        <w:rPr>
          <w:rFonts w:ascii="Segoe UI" w:hAnsi="Segoe UI" w:cs="Segoe UI"/>
          <w:i/>
        </w:rPr>
        <w:t xml:space="preserve">Raportul privind starea finanțării învățământului superior și măsurile de optimizare ce se impun </w:t>
      </w:r>
      <w:r w:rsidRPr="004712EE">
        <w:rPr>
          <w:rFonts w:ascii="Segoe UI" w:hAnsi="Segoe UI" w:cs="Segoe UI"/>
        </w:rPr>
        <w:t>reprezentând unul dintre mecanismele principale de transparentizare ale acestui domeniu.</w:t>
      </w:r>
    </w:p>
    <w:p w14:paraId="760CB0C9" w14:textId="543C19EF" w:rsidR="002D07A1" w:rsidRPr="002D07A1" w:rsidRDefault="002D07A1" w:rsidP="002D07A1">
      <w:pPr>
        <w:spacing w:after="0"/>
        <w:jc w:val="both"/>
        <w:rPr>
          <w:rFonts w:ascii="Segoe UI" w:hAnsi="Segoe UI" w:cs="Segoe UI"/>
          <w:b/>
        </w:rPr>
      </w:pPr>
      <w:r w:rsidRPr="004712EE">
        <w:rPr>
          <w:rFonts w:ascii="Segoe UI" w:hAnsi="Segoe UI" w:cs="Segoe UI"/>
        </w:rPr>
        <w:tab/>
      </w:r>
      <w:r w:rsidRPr="004712EE">
        <w:rPr>
          <w:rFonts w:ascii="Segoe UI" w:hAnsi="Segoe UI" w:cs="Segoe UI"/>
          <w:b/>
        </w:rPr>
        <w:t>Remarcăm și apreciem obiectivitatea ultimului raport elaborat de CNFIS, însă trebuie să atragem atenția că datele pe care acest raport le conține trebuie să fie accesibile și în forma brută, astfel încât cei interesați să poată procesa aceste informații ș</w:t>
      </w:r>
      <w:r>
        <w:rPr>
          <w:rFonts w:ascii="Segoe UI" w:hAnsi="Segoe UI" w:cs="Segoe UI"/>
          <w:b/>
        </w:rPr>
        <w:t>i dintr-o perspectivă proprie.</w:t>
      </w:r>
    </w:p>
    <w:p w14:paraId="718FC0FF" w14:textId="77777777" w:rsidR="00E204A9" w:rsidRPr="004712EE" w:rsidRDefault="00E204A9" w:rsidP="00E204A9">
      <w:pPr>
        <w:spacing w:after="0"/>
        <w:ind w:firstLine="708"/>
        <w:jc w:val="both"/>
        <w:rPr>
          <w:rFonts w:ascii="Segoe UI" w:hAnsi="Segoe UI" w:cs="Segoe UI"/>
        </w:rPr>
      </w:pPr>
      <w:r w:rsidRPr="004712EE">
        <w:rPr>
          <w:rFonts w:ascii="Segoe UI" w:hAnsi="Segoe UI" w:cs="Segoe UI"/>
        </w:rPr>
        <w:t>Finan</w:t>
      </w:r>
      <w:r w:rsidR="00D05EB2" w:rsidRPr="004712EE">
        <w:rPr>
          <w:rFonts w:ascii="Segoe UI" w:hAnsi="Segoe UI" w:cs="Segoe UI"/>
        </w:rPr>
        <w:t>ț</w:t>
      </w:r>
      <w:r w:rsidRPr="004712EE">
        <w:rPr>
          <w:rFonts w:ascii="Segoe UI" w:hAnsi="Segoe UI" w:cs="Segoe UI"/>
        </w:rPr>
        <w:t>area învă</w:t>
      </w:r>
      <w:r w:rsidR="00D05EB2" w:rsidRPr="004712EE">
        <w:rPr>
          <w:rFonts w:ascii="Segoe UI" w:hAnsi="Segoe UI" w:cs="Segoe UI"/>
        </w:rPr>
        <w:t>ț</w:t>
      </w:r>
      <w:r w:rsidRPr="004712EE">
        <w:rPr>
          <w:rFonts w:ascii="Segoe UI" w:hAnsi="Segoe UI" w:cs="Segoe UI"/>
        </w:rPr>
        <w:t>ământului superior din România se realizează în baza Legii Educa</w:t>
      </w:r>
      <w:r w:rsidR="00D05EB2" w:rsidRPr="004712EE">
        <w:rPr>
          <w:rFonts w:ascii="Segoe UI" w:hAnsi="Segoe UI" w:cs="Segoe UI"/>
        </w:rPr>
        <w:t>ț</w:t>
      </w:r>
      <w:r w:rsidRPr="004712EE">
        <w:rPr>
          <w:rFonts w:ascii="Segoe UI" w:hAnsi="Segoe UI" w:cs="Segoe UI"/>
        </w:rPr>
        <w:t>iei Na</w:t>
      </w:r>
      <w:r w:rsidR="00D05EB2" w:rsidRPr="004712EE">
        <w:rPr>
          <w:rFonts w:ascii="Segoe UI" w:hAnsi="Segoe UI" w:cs="Segoe UI"/>
        </w:rPr>
        <w:t>ț</w:t>
      </w:r>
      <w:r w:rsidRPr="004712EE">
        <w:rPr>
          <w:rFonts w:ascii="Segoe UI" w:hAnsi="Segoe UI" w:cs="Segoe UI"/>
        </w:rPr>
        <w:t xml:space="preserve">ionale nr. 1/2011 actualizată la zi </w:t>
      </w:r>
      <w:r w:rsidR="00D05EB2" w:rsidRPr="004712EE">
        <w:rPr>
          <w:rFonts w:ascii="Segoe UI" w:hAnsi="Segoe UI" w:cs="Segoe UI"/>
        </w:rPr>
        <w:t>ș</w:t>
      </w:r>
      <w:r w:rsidRPr="004712EE">
        <w:rPr>
          <w:rFonts w:ascii="Segoe UI" w:hAnsi="Segoe UI" w:cs="Segoe UI"/>
        </w:rPr>
        <w:t>i cu reglementările subsecvente. Sursele de venit ale universită</w:t>
      </w:r>
      <w:r w:rsidR="00D05EB2" w:rsidRPr="004712EE">
        <w:rPr>
          <w:rFonts w:ascii="Segoe UI" w:hAnsi="Segoe UI" w:cs="Segoe UI"/>
        </w:rPr>
        <w:t>ț</w:t>
      </w:r>
      <w:r w:rsidRPr="004712EE">
        <w:rPr>
          <w:rFonts w:ascii="Segoe UI" w:hAnsi="Segoe UI" w:cs="Segoe UI"/>
        </w:rPr>
        <w:t>ilor provin de la bugetul de stat, respectiv din venituri proprii, pe care acestea le gestionează după o politică proprie, în baza autonomiei universitare.</w:t>
      </w:r>
    </w:p>
    <w:p w14:paraId="32EBE562" w14:textId="77777777" w:rsidR="00E204A9" w:rsidRPr="004712EE" w:rsidRDefault="00E204A9" w:rsidP="00E204A9">
      <w:pPr>
        <w:spacing w:after="0"/>
        <w:ind w:firstLine="708"/>
        <w:jc w:val="both"/>
        <w:rPr>
          <w:rFonts w:ascii="Segoe UI" w:hAnsi="Segoe UI" w:cs="Segoe UI"/>
        </w:rPr>
      </w:pPr>
      <w:r w:rsidRPr="004712EE">
        <w:rPr>
          <w:rFonts w:ascii="Segoe UI" w:hAnsi="Segoe UI" w:cs="Segoe UI"/>
        </w:rPr>
        <w:t>Finan</w:t>
      </w:r>
      <w:r w:rsidR="00D05EB2" w:rsidRPr="004712EE">
        <w:rPr>
          <w:rFonts w:ascii="Segoe UI" w:hAnsi="Segoe UI" w:cs="Segoe UI"/>
        </w:rPr>
        <w:t>ț</w:t>
      </w:r>
      <w:r w:rsidRPr="004712EE">
        <w:rPr>
          <w:rFonts w:ascii="Segoe UI" w:hAnsi="Segoe UI" w:cs="Segoe UI"/>
        </w:rPr>
        <w:t>area din fonduri publice are în vedere, în conformitate cu art. 222, alin. (3), „</w:t>
      </w:r>
      <w:r w:rsidRPr="001D0074">
        <w:rPr>
          <w:rFonts w:ascii="Segoe UI" w:hAnsi="Segoe UI" w:cs="Segoe UI"/>
          <w:b/>
          <w:i/>
        </w:rPr>
        <w:t>considerarea dezvoltării învă</w:t>
      </w:r>
      <w:r w:rsidR="00D05EB2" w:rsidRPr="001D0074">
        <w:rPr>
          <w:rFonts w:ascii="Segoe UI" w:hAnsi="Segoe UI" w:cs="Segoe UI"/>
          <w:b/>
          <w:i/>
        </w:rPr>
        <w:t>ț</w:t>
      </w:r>
      <w:r w:rsidRPr="001D0074">
        <w:rPr>
          <w:rFonts w:ascii="Segoe UI" w:hAnsi="Segoe UI" w:cs="Segoe UI"/>
          <w:b/>
          <w:i/>
        </w:rPr>
        <w:t>ământului superior ca responsabilitate publică</w:t>
      </w:r>
      <w:r w:rsidRPr="004712EE">
        <w:rPr>
          <w:rFonts w:ascii="Segoe UI" w:hAnsi="Segoe UI" w:cs="Segoe UI"/>
        </w:rPr>
        <w:t>”, „</w:t>
      </w:r>
      <w:r w:rsidRPr="001D0074">
        <w:rPr>
          <w:rFonts w:ascii="Segoe UI" w:hAnsi="Segoe UI" w:cs="Segoe UI"/>
          <w:b/>
          <w:i/>
        </w:rPr>
        <w:t>profesionalizarea resurselor umane în concordan</w:t>
      </w:r>
      <w:r w:rsidR="00D05EB2" w:rsidRPr="001D0074">
        <w:rPr>
          <w:rFonts w:ascii="Segoe UI" w:hAnsi="Segoe UI" w:cs="Segoe UI"/>
          <w:b/>
          <w:i/>
        </w:rPr>
        <w:t>ț</w:t>
      </w:r>
      <w:r w:rsidRPr="001D0074">
        <w:rPr>
          <w:rFonts w:ascii="Segoe UI" w:hAnsi="Segoe UI" w:cs="Segoe UI"/>
          <w:b/>
          <w:i/>
        </w:rPr>
        <w:t>ă cu diversificarea pie</w:t>
      </w:r>
      <w:r w:rsidR="00D05EB2" w:rsidRPr="001D0074">
        <w:rPr>
          <w:rFonts w:ascii="Segoe UI" w:hAnsi="Segoe UI" w:cs="Segoe UI"/>
          <w:b/>
          <w:i/>
        </w:rPr>
        <w:t>ț</w:t>
      </w:r>
      <w:r w:rsidRPr="001D0074">
        <w:rPr>
          <w:rFonts w:ascii="Segoe UI" w:hAnsi="Segoe UI" w:cs="Segoe UI"/>
          <w:b/>
          <w:i/>
        </w:rPr>
        <w:t>ei muncii</w:t>
      </w:r>
      <w:r w:rsidRPr="004712EE">
        <w:rPr>
          <w:rFonts w:ascii="Segoe UI" w:hAnsi="Segoe UI" w:cs="Segoe UI"/>
        </w:rPr>
        <w:t>”, „</w:t>
      </w:r>
      <w:r w:rsidRPr="001D0074">
        <w:rPr>
          <w:rFonts w:ascii="Segoe UI" w:hAnsi="Segoe UI" w:cs="Segoe UI"/>
          <w:b/>
          <w:i/>
          <w:iCs/>
        </w:rPr>
        <w:t>dezvoltarea învă</w:t>
      </w:r>
      <w:r w:rsidR="00D05EB2" w:rsidRPr="001D0074">
        <w:rPr>
          <w:rFonts w:ascii="Segoe UI" w:hAnsi="Segoe UI" w:cs="Segoe UI"/>
          <w:b/>
          <w:i/>
          <w:iCs/>
        </w:rPr>
        <w:t>ț</w:t>
      </w:r>
      <w:r w:rsidRPr="001D0074">
        <w:rPr>
          <w:rFonts w:ascii="Segoe UI" w:hAnsi="Segoe UI" w:cs="Segoe UI"/>
          <w:b/>
          <w:i/>
          <w:iCs/>
        </w:rPr>
        <w:t xml:space="preserve">ământului superior </w:t>
      </w:r>
      <w:r w:rsidR="00D05EB2" w:rsidRPr="001D0074">
        <w:rPr>
          <w:rFonts w:ascii="Segoe UI" w:hAnsi="Segoe UI" w:cs="Segoe UI"/>
          <w:b/>
          <w:i/>
          <w:iCs/>
        </w:rPr>
        <w:t>ș</w:t>
      </w:r>
      <w:r w:rsidRPr="001D0074">
        <w:rPr>
          <w:rFonts w:ascii="Segoe UI" w:hAnsi="Segoe UI" w:cs="Segoe UI"/>
          <w:b/>
          <w:i/>
          <w:iCs/>
        </w:rPr>
        <w:t xml:space="preserve">i a cercetării </w:t>
      </w:r>
      <w:r w:rsidR="00D05EB2" w:rsidRPr="001D0074">
        <w:rPr>
          <w:rFonts w:ascii="Segoe UI" w:hAnsi="Segoe UI" w:cs="Segoe UI"/>
          <w:b/>
          <w:i/>
          <w:iCs/>
        </w:rPr>
        <w:t>ș</w:t>
      </w:r>
      <w:r w:rsidRPr="001D0074">
        <w:rPr>
          <w:rFonts w:ascii="Segoe UI" w:hAnsi="Segoe UI" w:cs="Segoe UI"/>
          <w:b/>
          <w:i/>
          <w:iCs/>
        </w:rPr>
        <w:t>tiin</w:t>
      </w:r>
      <w:r w:rsidR="00D05EB2" w:rsidRPr="001D0074">
        <w:rPr>
          <w:rFonts w:ascii="Segoe UI" w:hAnsi="Segoe UI" w:cs="Segoe UI"/>
          <w:b/>
          <w:i/>
          <w:iCs/>
        </w:rPr>
        <w:t>ț</w:t>
      </w:r>
      <w:r w:rsidRPr="001D0074">
        <w:rPr>
          <w:rFonts w:ascii="Segoe UI" w:hAnsi="Segoe UI" w:cs="Segoe UI"/>
          <w:b/>
          <w:i/>
          <w:iCs/>
        </w:rPr>
        <w:t xml:space="preserve">ifice </w:t>
      </w:r>
      <w:r w:rsidR="00D05EB2" w:rsidRPr="001D0074">
        <w:rPr>
          <w:rFonts w:ascii="Segoe UI" w:hAnsi="Segoe UI" w:cs="Segoe UI"/>
          <w:b/>
          <w:i/>
          <w:iCs/>
        </w:rPr>
        <w:t>ș</w:t>
      </w:r>
      <w:r w:rsidRPr="001D0074">
        <w:rPr>
          <w:rFonts w:ascii="Segoe UI" w:hAnsi="Segoe UI" w:cs="Segoe UI"/>
          <w:b/>
          <w:i/>
          <w:iCs/>
        </w:rPr>
        <w:t>i crea</w:t>
      </w:r>
      <w:r w:rsidR="00D05EB2" w:rsidRPr="001D0074">
        <w:rPr>
          <w:rFonts w:ascii="Segoe UI" w:hAnsi="Segoe UI" w:cs="Segoe UI"/>
          <w:b/>
          <w:i/>
          <w:iCs/>
        </w:rPr>
        <w:t>ț</w:t>
      </w:r>
      <w:r w:rsidRPr="001D0074">
        <w:rPr>
          <w:rFonts w:ascii="Segoe UI" w:hAnsi="Segoe UI" w:cs="Segoe UI"/>
          <w:b/>
          <w:i/>
          <w:iCs/>
        </w:rPr>
        <w:t>iei artistice universitare</w:t>
      </w:r>
      <w:r w:rsidRPr="004712EE">
        <w:rPr>
          <w:rFonts w:ascii="Segoe UI" w:hAnsi="Segoe UI" w:cs="Segoe UI"/>
        </w:rPr>
        <w:t>” sau „</w:t>
      </w:r>
      <w:r w:rsidRPr="001D0074">
        <w:rPr>
          <w:rFonts w:ascii="Segoe UI" w:hAnsi="Segoe UI" w:cs="Segoe UI"/>
          <w:b/>
          <w:i/>
        </w:rPr>
        <w:t>asigurarea calită</w:t>
      </w:r>
      <w:r w:rsidR="00D05EB2" w:rsidRPr="001D0074">
        <w:rPr>
          <w:rFonts w:ascii="Segoe UI" w:hAnsi="Segoe UI" w:cs="Segoe UI"/>
          <w:b/>
          <w:i/>
        </w:rPr>
        <w:t>ț</w:t>
      </w:r>
      <w:r w:rsidRPr="001D0074">
        <w:rPr>
          <w:rFonts w:ascii="Segoe UI" w:hAnsi="Segoe UI" w:cs="Segoe UI"/>
          <w:b/>
          <w:i/>
        </w:rPr>
        <w:t>ii învă</w:t>
      </w:r>
      <w:r w:rsidR="00D05EB2" w:rsidRPr="001D0074">
        <w:rPr>
          <w:rFonts w:ascii="Segoe UI" w:hAnsi="Segoe UI" w:cs="Segoe UI"/>
          <w:b/>
          <w:i/>
        </w:rPr>
        <w:t>ț</w:t>
      </w:r>
      <w:r w:rsidRPr="001D0074">
        <w:rPr>
          <w:rFonts w:ascii="Segoe UI" w:hAnsi="Segoe UI" w:cs="Segoe UI"/>
          <w:b/>
          <w:i/>
        </w:rPr>
        <w:t>ământului superior la nivelul standardelor din Spa</w:t>
      </w:r>
      <w:r w:rsidR="00D05EB2" w:rsidRPr="001D0074">
        <w:rPr>
          <w:rFonts w:ascii="Segoe UI" w:hAnsi="Segoe UI" w:cs="Segoe UI"/>
          <w:b/>
          <w:i/>
        </w:rPr>
        <w:t>ț</w:t>
      </w:r>
      <w:r w:rsidRPr="001D0074">
        <w:rPr>
          <w:rFonts w:ascii="Segoe UI" w:hAnsi="Segoe UI" w:cs="Segoe UI"/>
          <w:b/>
          <w:i/>
        </w:rPr>
        <w:t>iul European al Învă</w:t>
      </w:r>
      <w:r w:rsidR="00D05EB2" w:rsidRPr="001D0074">
        <w:rPr>
          <w:rFonts w:ascii="Segoe UI" w:hAnsi="Segoe UI" w:cs="Segoe UI"/>
          <w:b/>
          <w:i/>
        </w:rPr>
        <w:t>ț</w:t>
      </w:r>
      <w:r w:rsidRPr="001D0074">
        <w:rPr>
          <w:rFonts w:ascii="Segoe UI" w:hAnsi="Segoe UI" w:cs="Segoe UI"/>
          <w:b/>
          <w:i/>
        </w:rPr>
        <w:t>ământului Superior</w:t>
      </w:r>
      <w:r w:rsidRPr="004712EE">
        <w:rPr>
          <w:rFonts w:ascii="Segoe UI" w:hAnsi="Segoe UI" w:cs="Segoe UI"/>
        </w:rPr>
        <w:t>”.</w:t>
      </w:r>
    </w:p>
    <w:p w14:paraId="1ECBA610" w14:textId="77777777" w:rsidR="00E204A9" w:rsidRPr="004712EE" w:rsidRDefault="00E204A9" w:rsidP="00E204A9">
      <w:pPr>
        <w:spacing w:after="0"/>
        <w:ind w:firstLine="708"/>
        <w:jc w:val="both"/>
        <w:rPr>
          <w:rFonts w:ascii="Segoe UI" w:hAnsi="Segoe UI" w:cs="Segoe UI"/>
        </w:rPr>
      </w:pPr>
      <w:r w:rsidRPr="004712EE">
        <w:rPr>
          <w:rFonts w:ascii="Segoe UI" w:hAnsi="Segoe UI" w:cs="Segoe UI"/>
        </w:rPr>
        <w:t>Ministerul Educa</w:t>
      </w:r>
      <w:r w:rsidR="00D05EB2" w:rsidRPr="004712EE">
        <w:rPr>
          <w:rFonts w:ascii="Segoe UI" w:hAnsi="Segoe UI" w:cs="Segoe UI"/>
        </w:rPr>
        <w:t>ț</w:t>
      </w:r>
      <w:r w:rsidRPr="004712EE">
        <w:rPr>
          <w:rFonts w:ascii="Segoe UI" w:hAnsi="Segoe UI" w:cs="Segoe UI"/>
        </w:rPr>
        <w:t xml:space="preserve">iei </w:t>
      </w:r>
      <w:r w:rsidR="00D05EB2" w:rsidRPr="004712EE">
        <w:rPr>
          <w:rFonts w:ascii="Segoe UI" w:hAnsi="Segoe UI" w:cs="Segoe UI"/>
        </w:rPr>
        <w:t>ș</w:t>
      </w:r>
      <w:r w:rsidRPr="004712EE">
        <w:rPr>
          <w:rFonts w:ascii="Segoe UI" w:hAnsi="Segoe UI" w:cs="Segoe UI"/>
        </w:rPr>
        <w:t xml:space="preserve">i Cercetării </w:t>
      </w:r>
      <w:r w:rsidR="00D05EB2" w:rsidRPr="004712EE">
        <w:rPr>
          <w:rFonts w:ascii="Segoe UI" w:hAnsi="Segoe UI" w:cs="Segoe UI"/>
        </w:rPr>
        <w:t>Ș</w:t>
      </w:r>
      <w:r w:rsidRPr="004712EE">
        <w:rPr>
          <w:rFonts w:ascii="Segoe UI" w:hAnsi="Segoe UI" w:cs="Segoe UI"/>
        </w:rPr>
        <w:t>tiin</w:t>
      </w:r>
      <w:r w:rsidR="00D05EB2" w:rsidRPr="004712EE">
        <w:rPr>
          <w:rFonts w:ascii="Segoe UI" w:hAnsi="Segoe UI" w:cs="Segoe UI"/>
        </w:rPr>
        <w:t>ț</w:t>
      </w:r>
      <w:r w:rsidRPr="004712EE">
        <w:rPr>
          <w:rFonts w:ascii="Segoe UI" w:hAnsi="Segoe UI" w:cs="Segoe UI"/>
        </w:rPr>
        <w:t>ifice alocă fonduri institu</w:t>
      </w:r>
      <w:r w:rsidR="00D05EB2" w:rsidRPr="004712EE">
        <w:rPr>
          <w:rFonts w:ascii="Segoe UI" w:hAnsi="Segoe UI" w:cs="Segoe UI"/>
        </w:rPr>
        <w:t>ț</w:t>
      </w:r>
      <w:r w:rsidRPr="004712EE">
        <w:rPr>
          <w:rFonts w:ascii="Segoe UI" w:hAnsi="Segoe UI" w:cs="Segoe UI"/>
        </w:rPr>
        <w:t>iilor de învă</w:t>
      </w:r>
      <w:r w:rsidR="00D05EB2" w:rsidRPr="004712EE">
        <w:rPr>
          <w:rFonts w:ascii="Segoe UI" w:hAnsi="Segoe UI" w:cs="Segoe UI"/>
        </w:rPr>
        <w:t>ț</w:t>
      </w:r>
      <w:r w:rsidRPr="004712EE">
        <w:rPr>
          <w:rFonts w:ascii="Segoe UI" w:hAnsi="Segoe UI" w:cs="Segoe UI"/>
        </w:rPr>
        <w:t>ămân</w:t>
      </w:r>
      <w:r w:rsidR="000002CF" w:rsidRPr="004712EE">
        <w:rPr>
          <w:rFonts w:ascii="Segoe UI" w:hAnsi="Segoe UI" w:cs="Segoe UI"/>
        </w:rPr>
        <w:t>t superior, pe bază de contract:</w:t>
      </w:r>
      <w:r w:rsidRPr="004712EE">
        <w:rPr>
          <w:rFonts w:ascii="Segoe UI" w:hAnsi="Segoe UI" w:cs="Segoe UI"/>
        </w:rPr>
        <w:t xml:space="preserve"> finan</w:t>
      </w:r>
      <w:r w:rsidR="00D05EB2" w:rsidRPr="004712EE">
        <w:rPr>
          <w:rFonts w:ascii="Segoe UI" w:hAnsi="Segoe UI" w:cs="Segoe UI"/>
        </w:rPr>
        <w:t>ț</w:t>
      </w:r>
      <w:r w:rsidRPr="004712EE">
        <w:rPr>
          <w:rFonts w:ascii="Segoe UI" w:hAnsi="Segoe UI" w:cs="Segoe UI"/>
        </w:rPr>
        <w:t xml:space="preserve">are de bază, complementară </w:t>
      </w:r>
      <w:r w:rsidR="00D05EB2" w:rsidRPr="004712EE">
        <w:rPr>
          <w:rFonts w:ascii="Segoe UI" w:hAnsi="Segoe UI" w:cs="Segoe UI"/>
        </w:rPr>
        <w:t>ș</w:t>
      </w:r>
      <w:r w:rsidRPr="004712EE">
        <w:rPr>
          <w:rFonts w:ascii="Segoe UI" w:hAnsi="Segoe UI" w:cs="Segoe UI"/>
        </w:rPr>
        <w:t>i suplimentară, fonduri pentru investi</w:t>
      </w:r>
      <w:r w:rsidR="00D05EB2" w:rsidRPr="004712EE">
        <w:rPr>
          <w:rFonts w:ascii="Segoe UI" w:hAnsi="Segoe UI" w:cs="Segoe UI"/>
        </w:rPr>
        <w:t>ț</w:t>
      </w:r>
      <w:r w:rsidRPr="004712EE">
        <w:rPr>
          <w:rFonts w:ascii="Segoe UI" w:hAnsi="Segoe UI" w:cs="Segoe UI"/>
        </w:rPr>
        <w:t>ii, dezvoltare institu</w:t>
      </w:r>
      <w:r w:rsidR="00D05EB2" w:rsidRPr="004712EE">
        <w:rPr>
          <w:rFonts w:ascii="Segoe UI" w:hAnsi="Segoe UI" w:cs="Segoe UI"/>
        </w:rPr>
        <w:t>ț</w:t>
      </w:r>
      <w:r w:rsidRPr="004712EE">
        <w:rPr>
          <w:rFonts w:ascii="Segoe UI" w:hAnsi="Segoe UI" w:cs="Segoe UI"/>
        </w:rPr>
        <w:t xml:space="preserve">ională sau incluziune socială, respectiv burse </w:t>
      </w:r>
      <w:r w:rsidR="00D05EB2" w:rsidRPr="004712EE">
        <w:rPr>
          <w:rFonts w:ascii="Segoe UI" w:hAnsi="Segoe UI" w:cs="Segoe UI"/>
        </w:rPr>
        <w:t>ș</w:t>
      </w:r>
      <w:r w:rsidRPr="004712EE">
        <w:rPr>
          <w:rFonts w:ascii="Segoe UI" w:hAnsi="Segoe UI" w:cs="Segoe UI"/>
        </w:rPr>
        <w:t>i ale măsuri de protec</w:t>
      </w:r>
      <w:r w:rsidR="00D05EB2" w:rsidRPr="004712EE">
        <w:rPr>
          <w:rFonts w:ascii="Segoe UI" w:hAnsi="Segoe UI" w:cs="Segoe UI"/>
        </w:rPr>
        <w:t>ț</w:t>
      </w:r>
      <w:r w:rsidRPr="004712EE">
        <w:rPr>
          <w:rFonts w:ascii="Segoe UI" w:hAnsi="Segoe UI" w:cs="Segoe UI"/>
        </w:rPr>
        <w:t>ie ale studen</w:t>
      </w:r>
      <w:r w:rsidR="00D05EB2" w:rsidRPr="004712EE">
        <w:rPr>
          <w:rFonts w:ascii="Segoe UI" w:hAnsi="Segoe UI" w:cs="Segoe UI"/>
        </w:rPr>
        <w:t>ț</w:t>
      </w:r>
      <w:r w:rsidRPr="004712EE">
        <w:rPr>
          <w:rFonts w:ascii="Segoe UI" w:hAnsi="Segoe UI" w:cs="Segoe UI"/>
        </w:rPr>
        <w:t>ilor.</w:t>
      </w:r>
    </w:p>
    <w:p w14:paraId="10EDDA57" w14:textId="77777777" w:rsidR="000F3312" w:rsidRPr="004712EE" w:rsidRDefault="000F3312" w:rsidP="00E204A9">
      <w:pPr>
        <w:spacing w:after="0"/>
        <w:ind w:firstLine="708"/>
        <w:jc w:val="both"/>
        <w:rPr>
          <w:rFonts w:ascii="Segoe UI" w:hAnsi="Segoe UI" w:cs="Segoe UI"/>
        </w:rPr>
      </w:pPr>
      <w:r w:rsidRPr="004712EE">
        <w:rPr>
          <w:rFonts w:ascii="Segoe UI" w:hAnsi="Segoe UI" w:cs="Segoe UI"/>
        </w:rPr>
        <w:t>Metodologia de finan</w:t>
      </w:r>
      <w:r w:rsidR="00D05EB2" w:rsidRPr="004712EE">
        <w:rPr>
          <w:rFonts w:ascii="Segoe UI" w:hAnsi="Segoe UI" w:cs="Segoe UI"/>
        </w:rPr>
        <w:t>ț</w:t>
      </w:r>
      <w:r w:rsidRPr="004712EE">
        <w:rPr>
          <w:rFonts w:ascii="Segoe UI" w:hAnsi="Segoe UI" w:cs="Segoe UI"/>
        </w:rPr>
        <w:t>are a universită</w:t>
      </w:r>
      <w:r w:rsidR="00D05EB2" w:rsidRPr="004712EE">
        <w:rPr>
          <w:rFonts w:ascii="Segoe UI" w:hAnsi="Segoe UI" w:cs="Segoe UI"/>
        </w:rPr>
        <w:t>ț</w:t>
      </w:r>
      <w:r w:rsidRPr="004712EE">
        <w:rPr>
          <w:rFonts w:ascii="Segoe UI" w:hAnsi="Segoe UI" w:cs="Segoe UI"/>
        </w:rPr>
        <w:t>ilor este elaborată de Consiliul Na</w:t>
      </w:r>
      <w:r w:rsidR="00D05EB2" w:rsidRPr="004712EE">
        <w:rPr>
          <w:rFonts w:ascii="Segoe UI" w:hAnsi="Segoe UI" w:cs="Segoe UI"/>
        </w:rPr>
        <w:t>ț</w:t>
      </w:r>
      <w:r w:rsidRPr="004712EE">
        <w:rPr>
          <w:rFonts w:ascii="Segoe UI" w:hAnsi="Segoe UI" w:cs="Segoe UI"/>
        </w:rPr>
        <w:t>ional pentru Finan</w:t>
      </w:r>
      <w:r w:rsidR="00D05EB2" w:rsidRPr="004712EE">
        <w:rPr>
          <w:rFonts w:ascii="Segoe UI" w:hAnsi="Segoe UI" w:cs="Segoe UI"/>
        </w:rPr>
        <w:t>ț</w:t>
      </w:r>
      <w:r w:rsidRPr="004712EE">
        <w:rPr>
          <w:rFonts w:ascii="Segoe UI" w:hAnsi="Segoe UI" w:cs="Segoe UI"/>
        </w:rPr>
        <w:t>area Învă</w:t>
      </w:r>
      <w:r w:rsidR="00D05EB2" w:rsidRPr="004712EE">
        <w:rPr>
          <w:rFonts w:ascii="Segoe UI" w:hAnsi="Segoe UI" w:cs="Segoe UI"/>
        </w:rPr>
        <w:t>ț</w:t>
      </w:r>
      <w:r w:rsidRPr="004712EE">
        <w:rPr>
          <w:rFonts w:ascii="Segoe UI" w:hAnsi="Segoe UI" w:cs="Segoe UI"/>
        </w:rPr>
        <w:t>ământului Superior</w:t>
      </w:r>
      <w:r w:rsidR="00D6560C" w:rsidRPr="004712EE">
        <w:rPr>
          <w:rFonts w:ascii="Segoe UI" w:hAnsi="Segoe UI" w:cs="Segoe UI"/>
        </w:rPr>
        <w:t>, un organism consultativ ce func</w:t>
      </w:r>
      <w:r w:rsidR="00D05EB2" w:rsidRPr="004712EE">
        <w:rPr>
          <w:rFonts w:ascii="Segoe UI" w:hAnsi="Segoe UI" w:cs="Segoe UI"/>
        </w:rPr>
        <w:t>ț</w:t>
      </w:r>
      <w:r w:rsidR="00D6560C" w:rsidRPr="004712EE">
        <w:rPr>
          <w:rFonts w:ascii="Segoe UI" w:hAnsi="Segoe UI" w:cs="Segoe UI"/>
        </w:rPr>
        <w:t>ionează pe lângă Ministerul Educa</w:t>
      </w:r>
      <w:r w:rsidR="00D05EB2" w:rsidRPr="004712EE">
        <w:rPr>
          <w:rFonts w:ascii="Segoe UI" w:hAnsi="Segoe UI" w:cs="Segoe UI"/>
        </w:rPr>
        <w:t>ț</w:t>
      </w:r>
      <w:r w:rsidR="00D6560C" w:rsidRPr="004712EE">
        <w:rPr>
          <w:rFonts w:ascii="Segoe UI" w:hAnsi="Segoe UI" w:cs="Segoe UI"/>
        </w:rPr>
        <w:t xml:space="preserve">iei </w:t>
      </w:r>
      <w:r w:rsidR="00D05EB2" w:rsidRPr="004712EE">
        <w:rPr>
          <w:rFonts w:ascii="Segoe UI" w:hAnsi="Segoe UI" w:cs="Segoe UI"/>
        </w:rPr>
        <w:t>ș</w:t>
      </w:r>
      <w:r w:rsidR="00D6560C" w:rsidRPr="004712EE">
        <w:rPr>
          <w:rFonts w:ascii="Segoe UI" w:hAnsi="Segoe UI" w:cs="Segoe UI"/>
        </w:rPr>
        <w:t xml:space="preserve">i Cercetării </w:t>
      </w:r>
      <w:r w:rsidR="00D05EB2" w:rsidRPr="004712EE">
        <w:rPr>
          <w:rFonts w:ascii="Segoe UI" w:hAnsi="Segoe UI" w:cs="Segoe UI"/>
        </w:rPr>
        <w:t>Ș</w:t>
      </w:r>
      <w:r w:rsidR="00D6560C" w:rsidRPr="004712EE">
        <w:rPr>
          <w:rFonts w:ascii="Segoe UI" w:hAnsi="Segoe UI" w:cs="Segoe UI"/>
        </w:rPr>
        <w:t>tiin</w:t>
      </w:r>
      <w:r w:rsidR="00D05EB2" w:rsidRPr="004712EE">
        <w:rPr>
          <w:rFonts w:ascii="Segoe UI" w:hAnsi="Segoe UI" w:cs="Segoe UI"/>
        </w:rPr>
        <w:t>ț</w:t>
      </w:r>
      <w:r w:rsidR="00D6560C" w:rsidRPr="004712EE">
        <w:rPr>
          <w:rFonts w:ascii="Segoe UI" w:hAnsi="Segoe UI" w:cs="Segoe UI"/>
        </w:rPr>
        <w:t>ifice. CNFIS are în atribu</w:t>
      </w:r>
      <w:r w:rsidR="00D05EB2" w:rsidRPr="004712EE">
        <w:rPr>
          <w:rFonts w:ascii="Segoe UI" w:hAnsi="Segoe UI" w:cs="Segoe UI"/>
        </w:rPr>
        <w:t>ț</w:t>
      </w:r>
      <w:r w:rsidR="00D6560C" w:rsidRPr="004712EE">
        <w:rPr>
          <w:rFonts w:ascii="Segoe UI" w:hAnsi="Segoe UI" w:cs="Segoe UI"/>
        </w:rPr>
        <w:t xml:space="preserve">ii, printre altele, </w:t>
      </w:r>
      <w:r w:rsidR="00D05EB2" w:rsidRPr="004712EE">
        <w:rPr>
          <w:rFonts w:ascii="Segoe UI" w:hAnsi="Segoe UI" w:cs="Segoe UI"/>
        </w:rPr>
        <w:t>ș</w:t>
      </w:r>
      <w:r w:rsidR="00D6560C" w:rsidRPr="004712EE">
        <w:rPr>
          <w:rFonts w:ascii="Segoe UI" w:hAnsi="Segoe UI" w:cs="Segoe UI"/>
        </w:rPr>
        <w:t xml:space="preserve">i stabilirea unor costuri per student </w:t>
      </w:r>
      <w:r w:rsidR="00D05EB2" w:rsidRPr="004712EE">
        <w:rPr>
          <w:rFonts w:ascii="Segoe UI" w:hAnsi="Segoe UI" w:cs="Segoe UI"/>
        </w:rPr>
        <w:t>ș</w:t>
      </w:r>
      <w:r w:rsidR="00D6560C" w:rsidRPr="004712EE">
        <w:rPr>
          <w:rFonts w:ascii="Segoe UI" w:hAnsi="Segoe UI" w:cs="Segoe UI"/>
        </w:rPr>
        <w:t>i a unor cuantumuri, precum cel minim pentru bursa socială.</w:t>
      </w:r>
    </w:p>
    <w:p w14:paraId="354BF503" w14:textId="77777777" w:rsidR="006E7690" w:rsidRPr="007B7988" w:rsidRDefault="00D6560C" w:rsidP="00556614">
      <w:pPr>
        <w:spacing w:after="0"/>
        <w:ind w:firstLine="708"/>
        <w:jc w:val="both"/>
        <w:rPr>
          <w:rFonts w:ascii="Segoe UI" w:hAnsi="Segoe UI" w:cs="Segoe UI"/>
        </w:rPr>
      </w:pPr>
      <w:r w:rsidRPr="007B7988">
        <w:rPr>
          <w:rFonts w:ascii="Segoe UI" w:hAnsi="Segoe UI" w:cs="Segoe UI"/>
        </w:rPr>
        <w:t>Prin Ordinul Ministrului Educa</w:t>
      </w:r>
      <w:r w:rsidR="00D05EB2" w:rsidRPr="007B7988">
        <w:rPr>
          <w:rFonts w:ascii="Segoe UI" w:hAnsi="Segoe UI" w:cs="Segoe UI"/>
        </w:rPr>
        <w:t>ț</w:t>
      </w:r>
      <w:r w:rsidRPr="007B7988">
        <w:rPr>
          <w:rFonts w:ascii="Segoe UI" w:hAnsi="Segoe UI" w:cs="Segoe UI"/>
        </w:rPr>
        <w:t xml:space="preserve">iei </w:t>
      </w:r>
      <w:r w:rsidR="00D05EB2" w:rsidRPr="007B7988">
        <w:rPr>
          <w:rFonts w:ascii="Segoe UI" w:hAnsi="Segoe UI" w:cs="Segoe UI"/>
        </w:rPr>
        <w:t>ș</w:t>
      </w:r>
      <w:r w:rsidRPr="007B7988">
        <w:rPr>
          <w:rFonts w:ascii="Segoe UI" w:hAnsi="Segoe UI" w:cs="Segoe UI"/>
        </w:rPr>
        <w:t xml:space="preserve">i Cercetării </w:t>
      </w:r>
      <w:r w:rsidR="00D05EB2" w:rsidRPr="007B7988">
        <w:rPr>
          <w:rFonts w:ascii="Segoe UI" w:hAnsi="Segoe UI" w:cs="Segoe UI"/>
        </w:rPr>
        <w:t>Ș</w:t>
      </w:r>
      <w:r w:rsidRPr="007B7988">
        <w:rPr>
          <w:rFonts w:ascii="Segoe UI" w:hAnsi="Segoe UI" w:cs="Segoe UI"/>
        </w:rPr>
        <w:t>tiin</w:t>
      </w:r>
      <w:r w:rsidR="00D05EB2" w:rsidRPr="007B7988">
        <w:rPr>
          <w:rFonts w:ascii="Segoe UI" w:hAnsi="Segoe UI" w:cs="Segoe UI"/>
        </w:rPr>
        <w:t>ț</w:t>
      </w:r>
      <w:r w:rsidRPr="007B7988">
        <w:rPr>
          <w:rFonts w:ascii="Segoe UI" w:hAnsi="Segoe UI" w:cs="Segoe UI"/>
        </w:rPr>
        <w:t xml:space="preserve">ifice nr. </w:t>
      </w:r>
      <w:r w:rsidR="00556614" w:rsidRPr="007B7988">
        <w:rPr>
          <w:rFonts w:ascii="Segoe UI" w:hAnsi="Segoe UI" w:cs="Segoe UI"/>
        </w:rPr>
        <w:t>3888</w:t>
      </w:r>
      <w:r w:rsidRPr="007B7988">
        <w:rPr>
          <w:rFonts w:ascii="Segoe UI" w:hAnsi="Segoe UI" w:cs="Segoe UI"/>
        </w:rPr>
        <w:t xml:space="preserve"> din </w:t>
      </w:r>
      <w:r w:rsidR="00556614" w:rsidRPr="007B7988">
        <w:rPr>
          <w:rFonts w:ascii="Segoe UI" w:hAnsi="Segoe UI" w:cs="Segoe UI"/>
        </w:rPr>
        <w:t>26 mai</w:t>
      </w:r>
      <w:r w:rsidRPr="007B7988">
        <w:rPr>
          <w:rFonts w:ascii="Segoe UI" w:hAnsi="Segoe UI" w:cs="Segoe UI"/>
        </w:rPr>
        <w:t xml:space="preserve"> 2015 s-a aprobat </w:t>
      </w:r>
      <w:r w:rsidRPr="007B7988">
        <w:rPr>
          <w:rFonts w:ascii="Segoe UI" w:hAnsi="Segoe UI" w:cs="Segoe UI"/>
          <w:i/>
        </w:rPr>
        <w:t>Metodologia de alocare a fondurilor bugetare pentru finan</w:t>
      </w:r>
      <w:r w:rsidR="00D05EB2" w:rsidRPr="007B7988">
        <w:rPr>
          <w:rFonts w:ascii="Segoe UI" w:hAnsi="Segoe UI" w:cs="Segoe UI"/>
          <w:i/>
        </w:rPr>
        <w:t>ț</w:t>
      </w:r>
      <w:r w:rsidRPr="007B7988">
        <w:rPr>
          <w:rFonts w:ascii="Segoe UI" w:hAnsi="Segoe UI" w:cs="Segoe UI"/>
          <w:i/>
        </w:rPr>
        <w:t xml:space="preserve">area de bază </w:t>
      </w:r>
      <w:r w:rsidR="00D05EB2" w:rsidRPr="007B7988">
        <w:rPr>
          <w:rFonts w:ascii="Segoe UI" w:hAnsi="Segoe UI" w:cs="Segoe UI"/>
          <w:i/>
        </w:rPr>
        <w:t>ș</w:t>
      </w:r>
      <w:r w:rsidRPr="007B7988">
        <w:rPr>
          <w:rFonts w:ascii="Segoe UI" w:hAnsi="Segoe UI" w:cs="Segoe UI"/>
          <w:i/>
        </w:rPr>
        <w:t>i finan</w:t>
      </w:r>
      <w:r w:rsidR="00D05EB2" w:rsidRPr="007B7988">
        <w:rPr>
          <w:rFonts w:ascii="Segoe UI" w:hAnsi="Segoe UI" w:cs="Segoe UI"/>
          <w:i/>
        </w:rPr>
        <w:t>ț</w:t>
      </w:r>
      <w:r w:rsidRPr="007B7988">
        <w:rPr>
          <w:rFonts w:ascii="Segoe UI" w:hAnsi="Segoe UI" w:cs="Segoe UI"/>
          <w:i/>
        </w:rPr>
        <w:t>area suplimentară a institu</w:t>
      </w:r>
      <w:r w:rsidR="00D05EB2" w:rsidRPr="007B7988">
        <w:rPr>
          <w:rFonts w:ascii="Segoe UI" w:hAnsi="Segoe UI" w:cs="Segoe UI"/>
          <w:i/>
        </w:rPr>
        <w:t>ț</w:t>
      </w:r>
      <w:r w:rsidRPr="007B7988">
        <w:rPr>
          <w:rFonts w:ascii="Segoe UI" w:hAnsi="Segoe UI" w:cs="Segoe UI"/>
          <w:i/>
        </w:rPr>
        <w:t>iilor de învă</w:t>
      </w:r>
      <w:r w:rsidR="00D05EB2" w:rsidRPr="007B7988">
        <w:rPr>
          <w:rFonts w:ascii="Segoe UI" w:hAnsi="Segoe UI" w:cs="Segoe UI"/>
          <w:i/>
        </w:rPr>
        <w:t>ț</w:t>
      </w:r>
      <w:r w:rsidRPr="007B7988">
        <w:rPr>
          <w:rFonts w:ascii="Segoe UI" w:hAnsi="Segoe UI" w:cs="Segoe UI"/>
          <w:i/>
        </w:rPr>
        <w:t>ământ superior de stat din România, pentru, anul 2015</w:t>
      </w:r>
      <w:r w:rsidRPr="007B7988">
        <w:rPr>
          <w:rFonts w:ascii="Segoe UI" w:hAnsi="Segoe UI" w:cs="Segoe UI"/>
        </w:rPr>
        <w:t xml:space="preserve">. </w:t>
      </w:r>
      <w:r w:rsidR="00556614" w:rsidRPr="007B7988">
        <w:rPr>
          <w:rFonts w:ascii="Segoe UI" w:hAnsi="Segoe UI" w:cs="Segoe UI"/>
        </w:rPr>
        <w:t>Cele trei componente principale ale finanțării instituționale sunt cea de bază, cea complementar și, cea suplimentară.</w:t>
      </w:r>
    </w:p>
    <w:p w14:paraId="211366A7" w14:textId="47E2D327" w:rsidR="006E7690" w:rsidRPr="007B7988" w:rsidRDefault="006E7690" w:rsidP="00556614">
      <w:pPr>
        <w:spacing w:after="0"/>
        <w:ind w:firstLine="708"/>
        <w:jc w:val="both"/>
        <w:rPr>
          <w:rFonts w:ascii="Segoe UI" w:hAnsi="Segoe UI" w:cs="Segoe UI"/>
        </w:rPr>
      </w:pPr>
      <w:r w:rsidRPr="007B7988">
        <w:rPr>
          <w:rFonts w:ascii="Segoe UI" w:hAnsi="Segoe UI" w:cs="Segoe UI"/>
          <w:b/>
          <w:u w:val="single"/>
        </w:rPr>
        <w:lastRenderedPageBreak/>
        <w:t>Finanțarea de bază</w:t>
      </w:r>
      <w:r w:rsidRPr="007B7988">
        <w:rPr>
          <w:rFonts w:ascii="Segoe UI" w:hAnsi="Segoe UI" w:cs="Segoe UI"/>
        </w:rPr>
        <w:t xml:space="preserve"> prevede mai multe tipuri de cheltuieli, în conformitate cu art.</w:t>
      </w:r>
      <w:r w:rsidR="00381BE0" w:rsidRPr="007B7988">
        <w:rPr>
          <w:rFonts w:ascii="Segoe UI" w:hAnsi="Segoe UI" w:cs="Segoe UI"/>
        </w:rPr>
        <w:t xml:space="preserve"> </w:t>
      </w:r>
      <w:r w:rsidR="00560044" w:rsidRPr="007B7988">
        <w:rPr>
          <w:rFonts w:ascii="Segoe UI" w:hAnsi="Segoe UI" w:cs="Segoe UI"/>
        </w:rPr>
        <w:t xml:space="preserve">3 </w:t>
      </w:r>
      <w:r w:rsidRPr="007B7988">
        <w:rPr>
          <w:rFonts w:ascii="Segoe UI" w:hAnsi="Segoe UI" w:cs="Segoe UI"/>
        </w:rPr>
        <w:t xml:space="preserve">din OMECȘ nr. 3888/2015. În primul rând, este vorba de cele legate cu </w:t>
      </w:r>
      <w:r w:rsidRPr="007B7988">
        <w:rPr>
          <w:rFonts w:ascii="Segoe UI" w:hAnsi="Segoe UI" w:cs="Segoe UI"/>
          <w:b/>
          <w:i/>
        </w:rPr>
        <w:t>personalul</w:t>
      </w:r>
      <w:r w:rsidRPr="007B7988">
        <w:rPr>
          <w:rFonts w:ascii="Segoe UI" w:hAnsi="Segoe UI" w:cs="Segoe UI"/>
        </w:rPr>
        <w:t xml:space="preserve"> (CP), cuprinzând aici „</w:t>
      </w:r>
      <w:r w:rsidRPr="007B7988">
        <w:rPr>
          <w:rFonts w:ascii="Segoe UI" w:hAnsi="Segoe UI" w:cs="Segoe UI"/>
          <w:i/>
        </w:rPr>
        <w:t>salarii pentru personalul didactic, auxiliar didactic și nedidactic, personal de cercetare implicat în desfășurarea programelor de studii, sporturi</w:t>
      </w:r>
      <w:r w:rsidRPr="007B7988">
        <w:rPr>
          <w:rFonts w:ascii="Segoe UI" w:hAnsi="Segoe UI" w:cs="Segoe UI"/>
        </w:rPr>
        <w:t xml:space="preserve">” ș.a. Tot aici sunt prevăzute și </w:t>
      </w:r>
      <w:r w:rsidRPr="007B7988">
        <w:rPr>
          <w:rFonts w:ascii="Segoe UI" w:hAnsi="Segoe UI" w:cs="Segoe UI"/>
          <w:b/>
          <w:i/>
        </w:rPr>
        <w:t>cheltuielile materiale</w:t>
      </w:r>
      <w:r w:rsidRPr="007B7988">
        <w:rPr>
          <w:rFonts w:ascii="Segoe UI" w:hAnsi="Segoe UI" w:cs="Segoe UI"/>
        </w:rPr>
        <w:t xml:space="preserve"> (CM), care cuprind „</w:t>
      </w:r>
      <w:r w:rsidRPr="007B7988">
        <w:rPr>
          <w:rFonts w:ascii="Segoe UI" w:hAnsi="Segoe UI" w:cs="Segoe UI"/>
          <w:i/>
        </w:rPr>
        <w:t>cheltuieli de întreținere și gospodărie, cheltuieli pentru materiale și prestări de servicii cu caracter funcțional, cheltuieli cu cercetarea aferente programelor de studii, obiecte de inventar, repara</w:t>
      </w:r>
      <w:r w:rsidR="00560044" w:rsidRPr="007B7988">
        <w:rPr>
          <w:rFonts w:ascii="Segoe UI" w:hAnsi="Segoe UI" w:cs="Segoe UI"/>
          <w:i/>
        </w:rPr>
        <w:t>ții</w:t>
      </w:r>
      <w:r w:rsidRPr="007B7988">
        <w:rPr>
          <w:rFonts w:ascii="Segoe UI" w:hAnsi="Segoe UI" w:cs="Segoe UI"/>
          <w:i/>
        </w:rPr>
        <w:t xml:space="preserve"> curente, cărți și publicații, perfecționarea personalului, protocol, protecția muncii etc.</w:t>
      </w:r>
      <w:r w:rsidRPr="007B7988">
        <w:rPr>
          <w:rFonts w:ascii="Segoe UI" w:hAnsi="Segoe UI" w:cs="Segoe UI"/>
        </w:rPr>
        <w:t>”. Finanțarea de bază cuprinde și „</w:t>
      </w:r>
      <w:r w:rsidRPr="007B7988">
        <w:rPr>
          <w:rFonts w:ascii="Segoe UI" w:hAnsi="Segoe UI" w:cs="Segoe UI"/>
          <w:i/>
        </w:rPr>
        <w:t xml:space="preserve">cheltuielile pentru susținerea </w:t>
      </w:r>
      <w:r w:rsidR="00560044" w:rsidRPr="007B7988">
        <w:rPr>
          <w:rFonts w:ascii="Segoe UI" w:hAnsi="Segoe UI" w:cs="Segoe UI"/>
          <w:i/>
        </w:rPr>
        <w:t>proiectelor</w:t>
      </w:r>
      <w:r w:rsidRPr="007B7988">
        <w:rPr>
          <w:rFonts w:ascii="Segoe UI" w:hAnsi="Segoe UI" w:cs="Segoe UI"/>
          <w:i/>
        </w:rPr>
        <w:t xml:space="preserve"> educaționale și de dezvoltare a resursei umane</w:t>
      </w:r>
      <w:r w:rsidRPr="007B7988">
        <w:rPr>
          <w:rFonts w:ascii="Segoe UI" w:hAnsi="Segoe UI" w:cs="Segoe UI"/>
        </w:rPr>
        <w:t>”, respectiv „</w:t>
      </w:r>
      <w:r w:rsidRPr="007B7988">
        <w:rPr>
          <w:rFonts w:ascii="Segoe UI" w:hAnsi="Segoe UI" w:cs="Segoe UI"/>
          <w:i/>
        </w:rPr>
        <w:t xml:space="preserve">cheltuieli cu regia instituțiilor de </w:t>
      </w:r>
      <w:r w:rsidR="00560044" w:rsidRPr="007B7988">
        <w:rPr>
          <w:rFonts w:ascii="Segoe UI" w:hAnsi="Segoe UI" w:cs="Segoe UI"/>
          <w:i/>
        </w:rPr>
        <w:t>învățământ</w:t>
      </w:r>
      <w:r w:rsidRPr="007B7988">
        <w:rPr>
          <w:rFonts w:ascii="Segoe UI" w:hAnsi="Segoe UI" w:cs="Segoe UI"/>
          <w:i/>
        </w:rPr>
        <w:t xml:space="preserve"> superior pentru desfășurarea unui program de studii</w:t>
      </w:r>
      <w:r w:rsidRPr="007B7988">
        <w:rPr>
          <w:rFonts w:ascii="Segoe UI" w:hAnsi="Segoe UI" w:cs="Segoe UI"/>
        </w:rPr>
        <w:t>”</w:t>
      </w:r>
      <w:r w:rsidR="003A4C4B" w:rsidRPr="007B7988">
        <w:rPr>
          <w:rFonts w:ascii="Segoe UI" w:hAnsi="Segoe UI" w:cs="Segoe UI"/>
        </w:rPr>
        <w:t>.</w:t>
      </w:r>
    </w:p>
    <w:p w14:paraId="588DD647" w14:textId="1EC3E363" w:rsidR="00287EB0" w:rsidRPr="007B7988" w:rsidRDefault="00287EB0" w:rsidP="00287EB0">
      <w:pPr>
        <w:spacing w:after="0"/>
        <w:ind w:firstLine="708"/>
        <w:jc w:val="both"/>
        <w:rPr>
          <w:rFonts w:ascii="Segoe UI" w:hAnsi="Segoe UI" w:cs="Segoe UI"/>
        </w:rPr>
      </w:pPr>
      <w:r w:rsidRPr="007B7988">
        <w:rPr>
          <w:rFonts w:ascii="Segoe UI" w:hAnsi="Segoe UI" w:cs="Segoe UI"/>
          <w:b/>
          <w:u w:val="single"/>
        </w:rPr>
        <w:t>Finanțarea complementară</w:t>
      </w:r>
      <w:r w:rsidRPr="007B7988">
        <w:rPr>
          <w:rFonts w:ascii="Segoe UI" w:hAnsi="Segoe UI" w:cs="Segoe UI"/>
        </w:rPr>
        <w:t xml:space="preserve"> vizează domeniile conexe procesului didactic (cazarea și masa studenților, dotări, repar</w:t>
      </w:r>
      <w:r w:rsidR="00C42220" w:rsidRPr="007B7988">
        <w:rPr>
          <w:rFonts w:ascii="Segoe UI" w:hAnsi="Segoe UI" w:cs="Segoe UI"/>
        </w:rPr>
        <w:t>ații, investiții ș.a.).</w:t>
      </w:r>
      <w:r w:rsidRPr="007B7988">
        <w:rPr>
          <w:rFonts w:ascii="Segoe UI" w:hAnsi="Segoe UI" w:cs="Segoe UI"/>
        </w:rPr>
        <w:t xml:space="preserve"> </w:t>
      </w:r>
    </w:p>
    <w:p w14:paraId="41856DBE" w14:textId="00A3C88F" w:rsidR="00556614" w:rsidRPr="007B7988" w:rsidRDefault="003A4C4B" w:rsidP="00287EB0">
      <w:pPr>
        <w:spacing w:after="0"/>
        <w:ind w:firstLine="708"/>
        <w:jc w:val="both"/>
        <w:rPr>
          <w:rFonts w:ascii="Segoe UI" w:hAnsi="Segoe UI" w:cs="Segoe UI"/>
        </w:rPr>
      </w:pPr>
      <w:r w:rsidRPr="007B7988">
        <w:rPr>
          <w:rFonts w:ascii="Segoe UI" w:hAnsi="Segoe UI" w:cs="Segoe UI"/>
        </w:rPr>
        <w:t>Art. 4</w:t>
      </w:r>
      <w:r w:rsidR="00CF5026" w:rsidRPr="007B7988">
        <w:rPr>
          <w:rFonts w:ascii="Segoe UI" w:hAnsi="Segoe UI" w:cs="Segoe UI"/>
        </w:rPr>
        <w:t xml:space="preserve"> prevede la alin. (1) că „</w:t>
      </w:r>
      <w:r w:rsidR="00CF5026" w:rsidRPr="007B7988">
        <w:rPr>
          <w:rFonts w:ascii="Segoe UI" w:hAnsi="Segoe UI" w:cs="Segoe UI"/>
          <w:i/>
        </w:rPr>
        <w:t>în vederea</w:t>
      </w:r>
      <w:r w:rsidR="004A4F6D" w:rsidRPr="007B7988">
        <w:rPr>
          <w:rFonts w:ascii="Segoe UI" w:hAnsi="Segoe UI" w:cs="Segoe UI"/>
          <w:i/>
        </w:rPr>
        <w:t xml:space="preserve"> </w:t>
      </w:r>
      <w:r w:rsidR="004A4F6D" w:rsidRPr="007B7988">
        <w:rPr>
          <w:rFonts w:ascii="Segoe UI" w:hAnsi="Segoe UI" w:cs="Segoe UI"/>
          <w:b/>
          <w:i/>
          <w:u w:val="single"/>
        </w:rPr>
        <w:t>încurajării excelenței</w:t>
      </w:r>
      <w:r w:rsidR="004A4F6D" w:rsidRPr="007B7988">
        <w:rPr>
          <w:rFonts w:ascii="Segoe UI" w:hAnsi="Segoe UI" w:cs="Segoe UI"/>
          <w:i/>
        </w:rPr>
        <w:t xml:space="preserve"> în instituțiile de învățământ superior se constituie un fond de finanțare suplimentară a universităților în sumă, la nivel național, de minimum 30% din suma alocată la nivel național universităților de stat ca finanțare de bază</w:t>
      </w:r>
      <w:r w:rsidR="00CF5026" w:rsidRPr="007B7988">
        <w:rPr>
          <w:rFonts w:ascii="Segoe UI" w:hAnsi="Segoe UI" w:cs="Segoe UI"/>
        </w:rPr>
        <w:t>”</w:t>
      </w:r>
      <w:r w:rsidR="004A4F6D" w:rsidRPr="007B7988">
        <w:rPr>
          <w:rFonts w:ascii="Segoe UI" w:hAnsi="Segoe UI" w:cs="Segoe UI"/>
        </w:rPr>
        <w:t>. Alin. (2) expune logica acestui tip de finanțare, „</w:t>
      </w:r>
      <w:r w:rsidR="004A4F6D" w:rsidRPr="007B7988">
        <w:rPr>
          <w:rFonts w:ascii="Segoe UI" w:hAnsi="Segoe UI" w:cs="Segoe UI"/>
          <w:i/>
        </w:rPr>
        <w:t>atribuirea fondurilor pentru finanțarea suplimentară are în vedere ierarhizarea programelor de studii, pentru componenta bazată pe excelență</w:t>
      </w:r>
      <w:r w:rsidR="004A4F6D" w:rsidRPr="007B7988">
        <w:rPr>
          <w:rFonts w:ascii="Segoe UI" w:hAnsi="Segoe UI" w:cs="Segoe UI"/>
        </w:rPr>
        <w:t>” precum și criterii care au în vederea „</w:t>
      </w:r>
      <w:r w:rsidR="004A4F6D" w:rsidRPr="007B7988">
        <w:rPr>
          <w:rFonts w:ascii="Segoe UI" w:hAnsi="Segoe UI" w:cs="Segoe UI"/>
          <w:i/>
        </w:rPr>
        <w:t>finanțarea preferențială a programelor de studii de master și doctorat în științe și tehnologii avansate, a programelor în limbi de circulație internațională și a doctoratelor în cotutelă</w:t>
      </w:r>
      <w:r w:rsidR="004A4F6D" w:rsidRPr="007B7988">
        <w:rPr>
          <w:rFonts w:ascii="Segoe UI" w:hAnsi="Segoe UI" w:cs="Segoe UI"/>
        </w:rPr>
        <w:t>”, „</w:t>
      </w:r>
      <w:r w:rsidR="004A4F6D" w:rsidRPr="007B7988">
        <w:rPr>
          <w:rFonts w:ascii="Segoe UI" w:hAnsi="Segoe UI" w:cs="Segoe UI"/>
          <w:i/>
        </w:rPr>
        <w:t>creșterea capacității instituționale și a eficienței manageriale</w:t>
      </w:r>
      <w:r w:rsidR="004A4F6D" w:rsidRPr="007B7988">
        <w:rPr>
          <w:rFonts w:ascii="Segoe UI" w:hAnsi="Segoe UI" w:cs="Segoe UI"/>
        </w:rPr>
        <w:t>”</w:t>
      </w:r>
      <w:r w:rsidR="00287EB0" w:rsidRPr="007B7988">
        <w:rPr>
          <w:rFonts w:ascii="Segoe UI" w:hAnsi="Segoe UI" w:cs="Segoe UI"/>
        </w:rPr>
        <w:t xml:space="preserve"> sau „</w:t>
      </w:r>
      <w:r w:rsidR="00287EB0" w:rsidRPr="007B7988">
        <w:rPr>
          <w:rFonts w:ascii="Segoe UI" w:hAnsi="Segoe UI" w:cs="Segoe UI"/>
          <w:i/>
        </w:rPr>
        <w:t xml:space="preserve">asumarea de către instituțiile de </w:t>
      </w:r>
      <w:r w:rsidR="005E07AC" w:rsidRPr="007B7988">
        <w:rPr>
          <w:rFonts w:ascii="Segoe UI" w:hAnsi="Segoe UI" w:cs="Segoe UI"/>
          <w:i/>
        </w:rPr>
        <w:t>învățământ</w:t>
      </w:r>
      <w:r w:rsidR="00287EB0" w:rsidRPr="007B7988">
        <w:rPr>
          <w:rFonts w:ascii="Segoe UI" w:hAnsi="Segoe UI" w:cs="Segoe UI"/>
          <w:i/>
        </w:rPr>
        <w:t xml:space="preserve"> superior a unui rol activ la nivel local și regional</w:t>
      </w:r>
      <w:r w:rsidR="00287EB0" w:rsidRPr="007B7988">
        <w:rPr>
          <w:rFonts w:ascii="Segoe UI" w:hAnsi="Segoe UI" w:cs="Segoe UI"/>
        </w:rPr>
        <w:t>”.</w:t>
      </w:r>
    </w:p>
    <w:p w14:paraId="0FDDF0A8" w14:textId="3B7C440A" w:rsidR="00D6560C" w:rsidRPr="007B7988" w:rsidRDefault="00D6560C" w:rsidP="00E204A9">
      <w:pPr>
        <w:spacing w:after="0"/>
        <w:ind w:firstLine="708"/>
        <w:jc w:val="both"/>
        <w:rPr>
          <w:rFonts w:ascii="Segoe UI" w:hAnsi="Segoe UI" w:cs="Segoe UI"/>
          <w:b/>
        </w:rPr>
      </w:pPr>
      <w:r w:rsidRPr="007B7988">
        <w:rPr>
          <w:rFonts w:ascii="Segoe UI" w:hAnsi="Segoe UI" w:cs="Segoe UI"/>
        </w:rPr>
        <w:t>Având în vedere faptul că finan</w:t>
      </w:r>
      <w:r w:rsidR="00D05EB2" w:rsidRPr="007B7988">
        <w:rPr>
          <w:rFonts w:ascii="Segoe UI" w:hAnsi="Segoe UI" w:cs="Segoe UI"/>
        </w:rPr>
        <w:t>ț</w:t>
      </w:r>
      <w:r w:rsidRPr="007B7988">
        <w:rPr>
          <w:rFonts w:ascii="Segoe UI" w:hAnsi="Segoe UI" w:cs="Segoe UI"/>
        </w:rPr>
        <w:t>area învă</w:t>
      </w:r>
      <w:r w:rsidR="00D05EB2" w:rsidRPr="007B7988">
        <w:rPr>
          <w:rFonts w:ascii="Segoe UI" w:hAnsi="Segoe UI" w:cs="Segoe UI"/>
        </w:rPr>
        <w:t>ț</w:t>
      </w:r>
      <w:r w:rsidRPr="007B7988">
        <w:rPr>
          <w:rFonts w:ascii="Segoe UI" w:hAnsi="Segoe UI" w:cs="Segoe UI"/>
        </w:rPr>
        <w:t xml:space="preserve">ământului superior românesc se realizează </w:t>
      </w:r>
      <w:r w:rsidRPr="007B7988">
        <w:rPr>
          <w:rFonts w:ascii="Segoe UI" w:hAnsi="Segoe UI" w:cs="Segoe UI"/>
          <w:i/>
        </w:rPr>
        <w:t>per capita</w:t>
      </w:r>
      <w:r w:rsidRPr="007B7988">
        <w:rPr>
          <w:rFonts w:ascii="Segoe UI" w:hAnsi="Segoe UI" w:cs="Segoe UI"/>
        </w:rPr>
        <w:t>, studen</w:t>
      </w:r>
      <w:r w:rsidR="00D05EB2" w:rsidRPr="007B7988">
        <w:rPr>
          <w:rFonts w:ascii="Segoe UI" w:hAnsi="Segoe UI" w:cs="Segoe UI"/>
        </w:rPr>
        <w:t>ț</w:t>
      </w:r>
      <w:r w:rsidRPr="007B7988">
        <w:rPr>
          <w:rFonts w:ascii="Segoe UI" w:hAnsi="Segoe UI" w:cs="Segoe UI"/>
        </w:rPr>
        <w:t>ii</w:t>
      </w:r>
      <w:r w:rsidR="00992962" w:rsidRPr="007B7988">
        <w:rPr>
          <w:rFonts w:ascii="Segoe UI" w:hAnsi="Segoe UI" w:cs="Segoe UI"/>
        </w:rPr>
        <w:t xml:space="preserve"> sunt prin privi</w:t>
      </w:r>
      <w:r w:rsidR="00D05EB2" w:rsidRPr="007B7988">
        <w:rPr>
          <w:rFonts w:ascii="Segoe UI" w:hAnsi="Segoe UI" w:cs="Segoe UI"/>
        </w:rPr>
        <w:t>ț</w:t>
      </w:r>
      <w:r w:rsidR="00992962" w:rsidRPr="007B7988">
        <w:rPr>
          <w:rFonts w:ascii="Segoe UI" w:hAnsi="Segoe UI" w:cs="Segoe UI"/>
        </w:rPr>
        <w:t>i din două perspective. În primul rând</w:t>
      </w:r>
      <w:r w:rsidR="000002CF" w:rsidRPr="007B7988">
        <w:rPr>
          <w:rFonts w:ascii="Segoe UI" w:hAnsi="Segoe UI" w:cs="Segoe UI"/>
        </w:rPr>
        <w:t>,</w:t>
      </w:r>
      <w:r w:rsidR="00992962" w:rsidRPr="007B7988">
        <w:rPr>
          <w:rFonts w:ascii="Segoe UI" w:hAnsi="Segoe UI" w:cs="Segoe UI"/>
        </w:rPr>
        <w:t xml:space="preserve"> este vorba de </w:t>
      </w:r>
      <w:r w:rsidR="00992962" w:rsidRPr="007B7988">
        <w:rPr>
          <w:rFonts w:ascii="Segoe UI" w:hAnsi="Segoe UI" w:cs="Segoe UI"/>
          <w:i/>
        </w:rPr>
        <w:t>studen</w:t>
      </w:r>
      <w:r w:rsidR="00D05EB2" w:rsidRPr="007B7988">
        <w:rPr>
          <w:rFonts w:ascii="Segoe UI" w:hAnsi="Segoe UI" w:cs="Segoe UI"/>
          <w:i/>
        </w:rPr>
        <w:t>ț</w:t>
      </w:r>
      <w:r w:rsidR="00992962" w:rsidRPr="007B7988">
        <w:rPr>
          <w:rFonts w:ascii="Segoe UI" w:hAnsi="Segoe UI" w:cs="Segoe UI"/>
          <w:i/>
        </w:rPr>
        <w:t>i fizici</w:t>
      </w:r>
      <w:r w:rsidR="00992962" w:rsidRPr="007B7988">
        <w:rPr>
          <w:rFonts w:ascii="Segoe UI" w:hAnsi="Segoe UI" w:cs="Segoe UI"/>
        </w:rPr>
        <w:t xml:space="preserve">, </w:t>
      </w:r>
      <w:r w:rsidR="00D05EB2" w:rsidRPr="007B7988">
        <w:rPr>
          <w:rFonts w:ascii="Segoe UI" w:hAnsi="Segoe UI" w:cs="Segoe UI"/>
        </w:rPr>
        <w:t>însemnând</w:t>
      </w:r>
      <w:r w:rsidR="00992962" w:rsidRPr="007B7988">
        <w:rPr>
          <w:rFonts w:ascii="Segoe UI" w:hAnsi="Segoe UI" w:cs="Segoe UI"/>
        </w:rPr>
        <w:t xml:space="preserve"> numărul total de studen</w:t>
      </w:r>
      <w:r w:rsidR="00D05EB2" w:rsidRPr="007B7988">
        <w:rPr>
          <w:rFonts w:ascii="Segoe UI" w:hAnsi="Segoe UI" w:cs="Segoe UI"/>
        </w:rPr>
        <w:t>ț</w:t>
      </w:r>
      <w:r w:rsidR="00992962" w:rsidRPr="007B7988">
        <w:rPr>
          <w:rFonts w:ascii="Segoe UI" w:hAnsi="Segoe UI" w:cs="Segoe UI"/>
        </w:rPr>
        <w:t>i înscri</w:t>
      </w:r>
      <w:r w:rsidR="00D05EB2" w:rsidRPr="007B7988">
        <w:rPr>
          <w:rFonts w:ascii="Segoe UI" w:hAnsi="Segoe UI" w:cs="Segoe UI"/>
        </w:rPr>
        <w:t>ș</w:t>
      </w:r>
      <w:r w:rsidR="00992962" w:rsidRPr="007B7988">
        <w:rPr>
          <w:rFonts w:ascii="Segoe UI" w:hAnsi="Segoe UI" w:cs="Segoe UI"/>
        </w:rPr>
        <w:t>i în învă</w:t>
      </w:r>
      <w:r w:rsidR="00D05EB2" w:rsidRPr="007B7988">
        <w:rPr>
          <w:rFonts w:ascii="Segoe UI" w:hAnsi="Segoe UI" w:cs="Segoe UI"/>
        </w:rPr>
        <w:t>ț</w:t>
      </w:r>
      <w:r w:rsidR="00992962" w:rsidRPr="007B7988">
        <w:rPr>
          <w:rFonts w:ascii="Segoe UI" w:hAnsi="Segoe UI" w:cs="Segoe UI"/>
        </w:rPr>
        <w:t>ământul superior. În al doilea rând</w:t>
      </w:r>
      <w:r w:rsidR="000002CF" w:rsidRPr="007B7988">
        <w:rPr>
          <w:rFonts w:ascii="Segoe UI" w:hAnsi="Segoe UI" w:cs="Segoe UI"/>
        </w:rPr>
        <w:t>,</w:t>
      </w:r>
      <w:r w:rsidR="00992962" w:rsidRPr="007B7988">
        <w:rPr>
          <w:rFonts w:ascii="Segoe UI" w:hAnsi="Segoe UI" w:cs="Segoe UI"/>
        </w:rPr>
        <w:t xml:space="preserve"> este vorba de </w:t>
      </w:r>
      <w:r w:rsidR="00992962" w:rsidRPr="007B7988">
        <w:rPr>
          <w:rFonts w:ascii="Segoe UI" w:hAnsi="Segoe UI" w:cs="Segoe UI"/>
          <w:i/>
        </w:rPr>
        <w:t>studen</w:t>
      </w:r>
      <w:r w:rsidR="00D05EB2" w:rsidRPr="007B7988">
        <w:rPr>
          <w:rFonts w:ascii="Segoe UI" w:hAnsi="Segoe UI" w:cs="Segoe UI"/>
          <w:i/>
        </w:rPr>
        <w:t>ț</w:t>
      </w:r>
      <w:r w:rsidR="00992962" w:rsidRPr="007B7988">
        <w:rPr>
          <w:rFonts w:ascii="Segoe UI" w:hAnsi="Segoe UI" w:cs="Segoe UI"/>
          <w:i/>
        </w:rPr>
        <w:t>i echivalen</w:t>
      </w:r>
      <w:r w:rsidR="00D05EB2" w:rsidRPr="007B7988">
        <w:rPr>
          <w:rFonts w:ascii="Segoe UI" w:hAnsi="Segoe UI" w:cs="Segoe UI"/>
          <w:i/>
        </w:rPr>
        <w:t>ț</w:t>
      </w:r>
      <w:r w:rsidR="00992962" w:rsidRPr="007B7988">
        <w:rPr>
          <w:rFonts w:ascii="Segoe UI" w:hAnsi="Segoe UI" w:cs="Segoe UI"/>
          <w:i/>
        </w:rPr>
        <w:t>i</w:t>
      </w:r>
      <w:r w:rsidR="00287EB0" w:rsidRPr="007B7988">
        <w:rPr>
          <w:rFonts w:ascii="Segoe UI" w:hAnsi="Segoe UI" w:cs="Segoe UI"/>
        </w:rPr>
        <w:t xml:space="preserve">. </w:t>
      </w:r>
      <w:r w:rsidR="00287EB0" w:rsidRPr="007B7988">
        <w:rPr>
          <w:rFonts w:ascii="Segoe UI" w:hAnsi="Segoe UI" w:cs="Segoe UI"/>
          <w:b/>
        </w:rPr>
        <w:t>Numărul de studenți echivalenți unitari „</w:t>
      </w:r>
      <w:r w:rsidR="00287EB0" w:rsidRPr="007B7988">
        <w:rPr>
          <w:rFonts w:ascii="Segoe UI" w:hAnsi="Segoe UI" w:cs="Segoe UI"/>
          <w:b/>
          <w:i/>
        </w:rPr>
        <w:t>se determină prin ponderarea numărului fizic de studenți ai unei universități cu coeficienți de echivalare și de cost</w:t>
      </w:r>
      <w:r w:rsidR="00287EB0" w:rsidRPr="007B7988">
        <w:rPr>
          <w:rFonts w:ascii="Segoe UI" w:hAnsi="Segoe UI" w:cs="Segoe UI"/>
          <w:b/>
        </w:rPr>
        <w:t>”.</w:t>
      </w:r>
    </w:p>
    <w:p w14:paraId="50662796" w14:textId="3FE0B668" w:rsidR="0075645F" w:rsidRDefault="0075645F">
      <w:pPr>
        <w:spacing w:after="160" w:line="259" w:lineRule="auto"/>
        <w:rPr>
          <w:rFonts w:ascii="Segoe UI" w:hAnsi="Segoe UI" w:cs="Segoe UI"/>
          <w:sz w:val="18"/>
        </w:rPr>
      </w:pPr>
      <w:r>
        <w:rPr>
          <w:rFonts w:ascii="Segoe UI" w:hAnsi="Segoe UI" w:cs="Segoe UI"/>
          <w:sz w:val="18"/>
        </w:rPr>
        <w:br w:type="page"/>
      </w:r>
    </w:p>
    <w:p w14:paraId="2AC27E69" w14:textId="77777777" w:rsidR="00992962" w:rsidRPr="007B7988" w:rsidRDefault="00992962" w:rsidP="00992962">
      <w:pPr>
        <w:spacing w:after="0"/>
        <w:jc w:val="both"/>
        <w:rPr>
          <w:rFonts w:ascii="Segoe UI" w:hAnsi="Segoe UI" w:cs="Segoe UI"/>
          <w:sz w:val="18"/>
        </w:rPr>
      </w:pPr>
    </w:p>
    <w:tbl>
      <w:tblPr>
        <w:tblStyle w:val="TableGrid"/>
        <w:tblW w:w="0" w:type="auto"/>
        <w:tblLook w:val="04A0" w:firstRow="1" w:lastRow="0" w:firstColumn="1" w:lastColumn="0" w:noHBand="0" w:noVBand="1"/>
      </w:tblPr>
      <w:tblGrid>
        <w:gridCol w:w="817"/>
        <w:gridCol w:w="7072"/>
        <w:gridCol w:w="1356"/>
      </w:tblGrid>
      <w:tr w:rsidR="007B7988" w:rsidRPr="007B7988" w14:paraId="4F12145A" w14:textId="77777777" w:rsidTr="00287EB0">
        <w:tc>
          <w:tcPr>
            <w:tcW w:w="817" w:type="dxa"/>
            <w:vAlign w:val="center"/>
          </w:tcPr>
          <w:p w14:paraId="7A097510" w14:textId="113DEAA2" w:rsidR="00FF2DA1" w:rsidRPr="007B7988" w:rsidRDefault="00287EB0" w:rsidP="00443EF5">
            <w:pPr>
              <w:spacing w:after="0"/>
              <w:jc w:val="center"/>
              <w:rPr>
                <w:rFonts w:ascii="Segoe UI" w:hAnsi="Segoe UI" w:cs="Segoe UI"/>
                <w:b/>
                <w:sz w:val="22"/>
                <w:szCs w:val="22"/>
              </w:rPr>
            </w:pPr>
            <w:r w:rsidRPr="007B7988">
              <w:rPr>
                <w:rFonts w:ascii="Segoe UI" w:hAnsi="Segoe UI" w:cs="Segoe UI"/>
                <w:b/>
                <w:sz w:val="22"/>
                <w:szCs w:val="22"/>
              </w:rPr>
              <w:t>Nr. crt.</w:t>
            </w:r>
          </w:p>
        </w:tc>
        <w:tc>
          <w:tcPr>
            <w:tcW w:w="7072" w:type="dxa"/>
            <w:vAlign w:val="center"/>
          </w:tcPr>
          <w:p w14:paraId="57DCE344" w14:textId="48FA8016" w:rsidR="00FF2DA1" w:rsidRPr="007B7988" w:rsidRDefault="00287EB0" w:rsidP="00443EF5">
            <w:pPr>
              <w:spacing w:after="0"/>
              <w:jc w:val="center"/>
              <w:rPr>
                <w:rFonts w:ascii="Segoe UI" w:hAnsi="Segoe UI" w:cs="Segoe UI"/>
                <w:b/>
                <w:sz w:val="22"/>
                <w:szCs w:val="22"/>
              </w:rPr>
            </w:pPr>
            <w:r w:rsidRPr="007B7988">
              <w:rPr>
                <w:rFonts w:ascii="Segoe UI" w:hAnsi="Segoe UI" w:cs="Segoe UI"/>
                <w:b/>
                <w:sz w:val="22"/>
                <w:szCs w:val="22"/>
              </w:rPr>
              <w:t>Ciclul și forma de învățământ</w:t>
            </w:r>
          </w:p>
        </w:tc>
        <w:tc>
          <w:tcPr>
            <w:tcW w:w="1356" w:type="dxa"/>
            <w:vAlign w:val="center"/>
          </w:tcPr>
          <w:p w14:paraId="50079CAA" w14:textId="11F8F697" w:rsidR="00FF2DA1" w:rsidRPr="007B7988" w:rsidRDefault="00287EB0" w:rsidP="00443EF5">
            <w:pPr>
              <w:spacing w:after="0"/>
              <w:jc w:val="center"/>
              <w:rPr>
                <w:rFonts w:ascii="Segoe UI" w:hAnsi="Segoe UI" w:cs="Segoe UI"/>
                <w:b/>
                <w:sz w:val="22"/>
                <w:szCs w:val="22"/>
              </w:rPr>
            </w:pPr>
            <w:r w:rsidRPr="007B7988">
              <w:rPr>
                <w:rFonts w:ascii="Segoe UI" w:hAnsi="Segoe UI" w:cs="Segoe UI"/>
                <w:b/>
                <w:sz w:val="22"/>
                <w:szCs w:val="22"/>
              </w:rPr>
              <w:t>Coeficient de echivalare</w:t>
            </w:r>
          </w:p>
        </w:tc>
      </w:tr>
      <w:tr w:rsidR="007B7988" w:rsidRPr="007B7988" w14:paraId="0FD55727" w14:textId="77777777" w:rsidTr="00BB2E0B">
        <w:tc>
          <w:tcPr>
            <w:tcW w:w="9245" w:type="dxa"/>
            <w:gridSpan w:val="3"/>
            <w:vAlign w:val="center"/>
          </w:tcPr>
          <w:p w14:paraId="7E153D15" w14:textId="797F1CEE" w:rsidR="0068221D" w:rsidRPr="007B7988" w:rsidRDefault="0068221D" w:rsidP="0068221D">
            <w:pPr>
              <w:spacing w:after="0"/>
              <w:rPr>
                <w:rFonts w:ascii="Segoe UI" w:hAnsi="Segoe UI" w:cs="Segoe UI"/>
                <w:b/>
                <w:sz w:val="22"/>
                <w:szCs w:val="22"/>
              </w:rPr>
            </w:pPr>
            <w:r w:rsidRPr="007B7988">
              <w:rPr>
                <w:rFonts w:ascii="Segoe UI" w:hAnsi="Segoe UI" w:cs="Segoe UI"/>
                <w:b/>
                <w:sz w:val="22"/>
                <w:szCs w:val="22"/>
              </w:rPr>
              <w:t>I. Studii universitare de licență</w:t>
            </w:r>
          </w:p>
        </w:tc>
      </w:tr>
      <w:tr w:rsidR="007B7988" w:rsidRPr="007B7988" w14:paraId="0D123A38" w14:textId="77777777" w:rsidTr="00287EB0">
        <w:tc>
          <w:tcPr>
            <w:tcW w:w="817" w:type="dxa"/>
            <w:vAlign w:val="center"/>
          </w:tcPr>
          <w:p w14:paraId="7D0EBF8C" w14:textId="61D97836" w:rsidR="00287EB0" w:rsidRPr="007B7988" w:rsidRDefault="00287EB0" w:rsidP="00443EF5">
            <w:pPr>
              <w:spacing w:after="0"/>
              <w:jc w:val="center"/>
              <w:rPr>
                <w:rFonts w:ascii="Segoe UI" w:hAnsi="Segoe UI" w:cs="Segoe UI"/>
                <w:sz w:val="22"/>
                <w:szCs w:val="22"/>
              </w:rPr>
            </w:pPr>
            <w:r w:rsidRPr="007B7988">
              <w:rPr>
                <w:rFonts w:ascii="Segoe UI" w:hAnsi="Segoe UI" w:cs="Segoe UI"/>
                <w:sz w:val="22"/>
                <w:szCs w:val="22"/>
              </w:rPr>
              <w:t>1.</w:t>
            </w:r>
          </w:p>
        </w:tc>
        <w:tc>
          <w:tcPr>
            <w:tcW w:w="7072" w:type="dxa"/>
            <w:vAlign w:val="center"/>
          </w:tcPr>
          <w:p w14:paraId="39D75ED0" w14:textId="6EE5960B" w:rsidR="00287EB0" w:rsidRPr="007B7988" w:rsidRDefault="00287EB0" w:rsidP="0068221D">
            <w:pPr>
              <w:spacing w:after="0"/>
              <w:rPr>
                <w:rFonts w:ascii="Segoe UI" w:hAnsi="Segoe UI" w:cs="Segoe UI"/>
                <w:sz w:val="22"/>
                <w:szCs w:val="22"/>
              </w:rPr>
            </w:pPr>
            <w:r w:rsidRPr="007B7988">
              <w:rPr>
                <w:rFonts w:ascii="Segoe UI" w:hAnsi="Segoe UI" w:cs="Segoe UI"/>
                <w:sz w:val="22"/>
                <w:szCs w:val="22"/>
              </w:rPr>
              <w:t>Studii în limba română</w:t>
            </w:r>
          </w:p>
        </w:tc>
        <w:tc>
          <w:tcPr>
            <w:tcW w:w="1356" w:type="dxa"/>
            <w:vAlign w:val="center"/>
          </w:tcPr>
          <w:p w14:paraId="165D1C45" w14:textId="78BA0972" w:rsidR="00287EB0" w:rsidRPr="007B7988" w:rsidRDefault="00287EB0" w:rsidP="00443EF5">
            <w:pPr>
              <w:spacing w:after="0"/>
              <w:jc w:val="center"/>
              <w:rPr>
                <w:rFonts w:ascii="Segoe UI" w:hAnsi="Segoe UI" w:cs="Segoe UI"/>
                <w:sz w:val="22"/>
                <w:szCs w:val="22"/>
              </w:rPr>
            </w:pPr>
            <w:r w:rsidRPr="007B7988">
              <w:rPr>
                <w:rFonts w:ascii="Segoe UI" w:hAnsi="Segoe UI" w:cs="Segoe UI"/>
                <w:sz w:val="22"/>
                <w:szCs w:val="22"/>
              </w:rPr>
              <w:t>1,00</w:t>
            </w:r>
          </w:p>
        </w:tc>
      </w:tr>
      <w:tr w:rsidR="007B7988" w:rsidRPr="007B7988" w14:paraId="71C3A50A" w14:textId="77777777" w:rsidTr="00287EB0">
        <w:tc>
          <w:tcPr>
            <w:tcW w:w="817" w:type="dxa"/>
            <w:vAlign w:val="center"/>
          </w:tcPr>
          <w:p w14:paraId="03CDFC43" w14:textId="1409585F" w:rsidR="00287EB0" w:rsidRPr="007B7988" w:rsidRDefault="00287EB0" w:rsidP="00443EF5">
            <w:pPr>
              <w:spacing w:after="0"/>
              <w:jc w:val="center"/>
              <w:rPr>
                <w:rFonts w:ascii="Segoe UI" w:hAnsi="Segoe UI" w:cs="Segoe UI"/>
                <w:sz w:val="22"/>
                <w:szCs w:val="22"/>
              </w:rPr>
            </w:pPr>
            <w:r w:rsidRPr="007B7988">
              <w:rPr>
                <w:rFonts w:ascii="Segoe UI" w:hAnsi="Segoe UI" w:cs="Segoe UI"/>
                <w:sz w:val="22"/>
                <w:szCs w:val="22"/>
              </w:rPr>
              <w:t>2.</w:t>
            </w:r>
          </w:p>
        </w:tc>
        <w:tc>
          <w:tcPr>
            <w:tcW w:w="7072" w:type="dxa"/>
            <w:vAlign w:val="center"/>
          </w:tcPr>
          <w:p w14:paraId="1053561B" w14:textId="3B174F8D"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în limba maghiară – ca limbă maternă</w:t>
            </w:r>
          </w:p>
        </w:tc>
        <w:tc>
          <w:tcPr>
            <w:tcW w:w="1356" w:type="dxa"/>
            <w:vAlign w:val="center"/>
          </w:tcPr>
          <w:p w14:paraId="681B1363" w14:textId="0853B1F6"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2,00</w:t>
            </w:r>
          </w:p>
        </w:tc>
      </w:tr>
      <w:tr w:rsidR="007B7988" w:rsidRPr="007B7988" w14:paraId="2F149D44" w14:textId="77777777" w:rsidTr="00287EB0">
        <w:tc>
          <w:tcPr>
            <w:tcW w:w="817" w:type="dxa"/>
            <w:vAlign w:val="center"/>
          </w:tcPr>
          <w:p w14:paraId="2ED206EF" w14:textId="0DDEE6C3"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3.</w:t>
            </w:r>
          </w:p>
        </w:tc>
        <w:tc>
          <w:tcPr>
            <w:tcW w:w="7072" w:type="dxa"/>
            <w:vAlign w:val="center"/>
          </w:tcPr>
          <w:p w14:paraId="4A60CBB3" w14:textId="27F30FD7"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în limba germană – ca limbă maternă</w:t>
            </w:r>
          </w:p>
        </w:tc>
        <w:tc>
          <w:tcPr>
            <w:tcW w:w="1356" w:type="dxa"/>
            <w:vAlign w:val="center"/>
          </w:tcPr>
          <w:p w14:paraId="7E7379CD" w14:textId="32B384B9"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2,50</w:t>
            </w:r>
          </w:p>
        </w:tc>
      </w:tr>
      <w:tr w:rsidR="007B7988" w:rsidRPr="007B7988" w14:paraId="6D54C14E" w14:textId="77777777" w:rsidTr="00287EB0">
        <w:tc>
          <w:tcPr>
            <w:tcW w:w="817" w:type="dxa"/>
            <w:vAlign w:val="center"/>
          </w:tcPr>
          <w:p w14:paraId="7A9E761F" w14:textId="2BF769FA"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4.1</w:t>
            </w:r>
          </w:p>
        </w:tc>
        <w:tc>
          <w:tcPr>
            <w:tcW w:w="7072" w:type="dxa"/>
            <w:vAlign w:val="center"/>
          </w:tcPr>
          <w:p w14:paraId="2C268DA8" w14:textId="42849C5C"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desfășurate integral în limbi de mare circulație internațională</w:t>
            </w:r>
          </w:p>
        </w:tc>
        <w:tc>
          <w:tcPr>
            <w:tcW w:w="1356" w:type="dxa"/>
            <w:vAlign w:val="center"/>
          </w:tcPr>
          <w:p w14:paraId="5E152C63" w14:textId="746F491D"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1,50</w:t>
            </w:r>
          </w:p>
        </w:tc>
      </w:tr>
      <w:tr w:rsidR="007B7988" w:rsidRPr="007B7988" w14:paraId="46E002A5" w14:textId="77777777" w:rsidTr="00287EB0">
        <w:tc>
          <w:tcPr>
            <w:tcW w:w="817" w:type="dxa"/>
            <w:vAlign w:val="center"/>
          </w:tcPr>
          <w:p w14:paraId="00EC50AD" w14:textId="6C54D99D"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4.2</w:t>
            </w:r>
          </w:p>
        </w:tc>
        <w:tc>
          <w:tcPr>
            <w:tcW w:w="7072" w:type="dxa"/>
            <w:vAlign w:val="center"/>
          </w:tcPr>
          <w:p w14:paraId="04DF9D12" w14:textId="0E2D5473"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desfășurate parțial în limbi de mare circulație internațională și în limba română</w:t>
            </w:r>
          </w:p>
        </w:tc>
        <w:tc>
          <w:tcPr>
            <w:tcW w:w="1356" w:type="dxa"/>
            <w:vAlign w:val="center"/>
          </w:tcPr>
          <w:p w14:paraId="11997311" w14:textId="7C0D6F5A"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1,25</w:t>
            </w:r>
          </w:p>
        </w:tc>
      </w:tr>
      <w:tr w:rsidR="007B7988" w:rsidRPr="007B7988" w14:paraId="134AC02D" w14:textId="77777777" w:rsidTr="00287EB0">
        <w:tc>
          <w:tcPr>
            <w:tcW w:w="817" w:type="dxa"/>
            <w:vAlign w:val="center"/>
          </w:tcPr>
          <w:p w14:paraId="44CD20BE" w14:textId="2A75DD03"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5.1</w:t>
            </w:r>
          </w:p>
        </w:tc>
        <w:tc>
          <w:tcPr>
            <w:tcW w:w="7072" w:type="dxa"/>
            <w:vAlign w:val="center"/>
          </w:tcPr>
          <w:p w14:paraId="0C6DEE38" w14:textId="38DBCD0C"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desfășurate integral în limbi de circulație restrânsă</w:t>
            </w:r>
          </w:p>
        </w:tc>
        <w:tc>
          <w:tcPr>
            <w:tcW w:w="1356" w:type="dxa"/>
            <w:vAlign w:val="center"/>
          </w:tcPr>
          <w:p w14:paraId="7058A1F9" w14:textId="6356118F"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2,00</w:t>
            </w:r>
          </w:p>
        </w:tc>
      </w:tr>
      <w:tr w:rsidR="007B7988" w:rsidRPr="007B7988" w14:paraId="1E195D44" w14:textId="77777777" w:rsidTr="00287EB0">
        <w:tc>
          <w:tcPr>
            <w:tcW w:w="817" w:type="dxa"/>
            <w:vAlign w:val="center"/>
          </w:tcPr>
          <w:p w14:paraId="34FA1674" w14:textId="77EC90BC"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5.2</w:t>
            </w:r>
          </w:p>
        </w:tc>
        <w:tc>
          <w:tcPr>
            <w:tcW w:w="7072" w:type="dxa"/>
            <w:vAlign w:val="center"/>
          </w:tcPr>
          <w:p w14:paraId="793C42AB" w14:textId="49796AD1"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desfășurate parțial în limbi de circulație restrânsă și în limba română</w:t>
            </w:r>
          </w:p>
        </w:tc>
        <w:tc>
          <w:tcPr>
            <w:tcW w:w="1356" w:type="dxa"/>
            <w:vAlign w:val="center"/>
          </w:tcPr>
          <w:p w14:paraId="17D694DB" w14:textId="5203AAC4"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1,50</w:t>
            </w:r>
          </w:p>
        </w:tc>
      </w:tr>
      <w:tr w:rsidR="007B7988" w:rsidRPr="007B7988" w14:paraId="3F955362" w14:textId="77777777" w:rsidTr="00287EB0">
        <w:tc>
          <w:tcPr>
            <w:tcW w:w="817" w:type="dxa"/>
            <w:vAlign w:val="center"/>
          </w:tcPr>
          <w:p w14:paraId="5A9EB3AC" w14:textId="71BB0F0C"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6.</w:t>
            </w:r>
          </w:p>
        </w:tc>
        <w:tc>
          <w:tcPr>
            <w:tcW w:w="7072" w:type="dxa"/>
            <w:vAlign w:val="center"/>
          </w:tcPr>
          <w:p w14:paraId="155FBF14" w14:textId="7BE3B916"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desfășurate în cadrul extensiilor universitare – în afara țării</w:t>
            </w:r>
          </w:p>
        </w:tc>
        <w:tc>
          <w:tcPr>
            <w:tcW w:w="1356" w:type="dxa"/>
            <w:vAlign w:val="center"/>
          </w:tcPr>
          <w:p w14:paraId="153223D5" w14:textId="6A408A69"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2,50</w:t>
            </w:r>
          </w:p>
        </w:tc>
      </w:tr>
      <w:tr w:rsidR="007B7988" w:rsidRPr="007B7988" w14:paraId="7A2C62C7" w14:textId="77777777" w:rsidTr="00287EB0">
        <w:tc>
          <w:tcPr>
            <w:tcW w:w="817" w:type="dxa"/>
            <w:vAlign w:val="center"/>
          </w:tcPr>
          <w:p w14:paraId="74EEC050" w14:textId="3DB973C4"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7.</w:t>
            </w:r>
          </w:p>
        </w:tc>
        <w:tc>
          <w:tcPr>
            <w:tcW w:w="7072" w:type="dxa"/>
            <w:vAlign w:val="center"/>
          </w:tcPr>
          <w:p w14:paraId="0654A4D8" w14:textId="0E9B0DAF"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universitare cu frecvență redusă</w:t>
            </w:r>
          </w:p>
        </w:tc>
        <w:tc>
          <w:tcPr>
            <w:tcW w:w="1356" w:type="dxa"/>
            <w:vAlign w:val="center"/>
          </w:tcPr>
          <w:p w14:paraId="7844959B" w14:textId="6D68A021"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0,25</w:t>
            </w:r>
          </w:p>
        </w:tc>
      </w:tr>
      <w:tr w:rsidR="007B7988" w:rsidRPr="007B7988" w14:paraId="05A7E4AE" w14:textId="77777777" w:rsidTr="00287EB0">
        <w:tc>
          <w:tcPr>
            <w:tcW w:w="817" w:type="dxa"/>
            <w:vAlign w:val="center"/>
          </w:tcPr>
          <w:p w14:paraId="2274BE55" w14:textId="61D3FC9C"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8.</w:t>
            </w:r>
          </w:p>
        </w:tc>
        <w:tc>
          <w:tcPr>
            <w:tcW w:w="7072" w:type="dxa"/>
            <w:vAlign w:val="center"/>
          </w:tcPr>
          <w:p w14:paraId="73B68B68" w14:textId="56C2E5A2"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universitare – învățământ seral</w:t>
            </w:r>
          </w:p>
        </w:tc>
        <w:tc>
          <w:tcPr>
            <w:tcW w:w="1356" w:type="dxa"/>
            <w:vAlign w:val="center"/>
          </w:tcPr>
          <w:p w14:paraId="3D0F0E64" w14:textId="0DF05AAF"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0,80</w:t>
            </w:r>
          </w:p>
        </w:tc>
      </w:tr>
      <w:tr w:rsidR="007B7988" w:rsidRPr="007B7988" w14:paraId="48F8459F" w14:textId="77777777" w:rsidTr="00BB2E0B">
        <w:tc>
          <w:tcPr>
            <w:tcW w:w="9245" w:type="dxa"/>
            <w:gridSpan w:val="3"/>
            <w:vAlign w:val="center"/>
          </w:tcPr>
          <w:p w14:paraId="0B57F901" w14:textId="3FABE73A" w:rsidR="0068221D" w:rsidRPr="007B7988" w:rsidRDefault="0068221D" w:rsidP="0068221D">
            <w:pPr>
              <w:spacing w:after="0"/>
              <w:rPr>
                <w:rFonts w:ascii="Segoe UI" w:hAnsi="Segoe UI" w:cs="Segoe UI"/>
                <w:b/>
                <w:sz w:val="22"/>
                <w:szCs w:val="22"/>
              </w:rPr>
            </w:pPr>
            <w:r w:rsidRPr="007B7988">
              <w:rPr>
                <w:rFonts w:ascii="Segoe UI" w:hAnsi="Segoe UI" w:cs="Segoe UI"/>
                <w:b/>
                <w:sz w:val="22"/>
                <w:szCs w:val="22"/>
              </w:rPr>
              <w:t>II. Studii universitare de masterat</w:t>
            </w:r>
          </w:p>
        </w:tc>
      </w:tr>
      <w:tr w:rsidR="007B7988" w:rsidRPr="007B7988" w14:paraId="43E738B4" w14:textId="77777777" w:rsidTr="00287EB0">
        <w:tc>
          <w:tcPr>
            <w:tcW w:w="817" w:type="dxa"/>
            <w:vAlign w:val="center"/>
          </w:tcPr>
          <w:p w14:paraId="59DDB2EA" w14:textId="4CE500BA" w:rsidR="00287EB0"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9.</w:t>
            </w:r>
          </w:p>
        </w:tc>
        <w:tc>
          <w:tcPr>
            <w:tcW w:w="7072" w:type="dxa"/>
            <w:vAlign w:val="center"/>
          </w:tcPr>
          <w:p w14:paraId="2925906E" w14:textId="0859B465" w:rsidR="00287EB0"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 masterat în limba română</w:t>
            </w:r>
          </w:p>
        </w:tc>
        <w:tc>
          <w:tcPr>
            <w:tcW w:w="1356" w:type="dxa"/>
            <w:vAlign w:val="center"/>
          </w:tcPr>
          <w:p w14:paraId="21228223" w14:textId="746A2B7A" w:rsidR="00287EB0"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2,00</w:t>
            </w:r>
          </w:p>
        </w:tc>
      </w:tr>
      <w:tr w:rsidR="007B7988" w:rsidRPr="007B7988" w14:paraId="2F19D302" w14:textId="77777777" w:rsidTr="00287EB0">
        <w:tc>
          <w:tcPr>
            <w:tcW w:w="817" w:type="dxa"/>
            <w:vAlign w:val="center"/>
          </w:tcPr>
          <w:p w14:paraId="3830347B" w14:textId="0CC0B119"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10.</w:t>
            </w:r>
          </w:p>
        </w:tc>
        <w:tc>
          <w:tcPr>
            <w:tcW w:w="7072" w:type="dxa"/>
            <w:vAlign w:val="center"/>
          </w:tcPr>
          <w:p w14:paraId="2C5A2927" w14:textId="5756B67E"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 masterat în limbi de circulație internațională</w:t>
            </w:r>
          </w:p>
        </w:tc>
        <w:tc>
          <w:tcPr>
            <w:tcW w:w="1356" w:type="dxa"/>
            <w:vAlign w:val="center"/>
          </w:tcPr>
          <w:p w14:paraId="19E9882D" w14:textId="34A3D245"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3,00</w:t>
            </w:r>
          </w:p>
        </w:tc>
      </w:tr>
      <w:tr w:rsidR="007B7988" w:rsidRPr="007B7988" w14:paraId="730847E5" w14:textId="77777777" w:rsidTr="00287EB0">
        <w:tc>
          <w:tcPr>
            <w:tcW w:w="817" w:type="dxa"/>
            <w:vAlign w:val="center"/>
          </w:tcPr>
          <w:p w14:paraId="3734B0B6" w14:textId="1FBAFFEC"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11.</w:t>
            </w:r>
          </w:p>
        </w:tc>
        <w:tc>
          <w:tcPr>
            <w:tcW w:w="7072" w:type="dxa"/>
            <w:vAlign w:val="center"/>
          </w:tcPr>
          <w:p w14:paraId="7B6C1A85" w14:textId="342FC024"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 masterat desfășurate în cadul extensiilor universitare – în afara țării</w:t>
            </w:r>
          </w:p>
        </w:tc>
        <w:tc>
          <w:tcPr>
            <w:tcW w:w="1356" w:type="dxa"/>
            <w:vAlign w:val="center"/>
          </w:tcPr>
          <w:p w14:paraId="7D424970" w14:textId="26EAF16F"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3,00</w:t>
            </w:r>
          </w:p>
        </w:tc>
      </w:tr>
      <w:tr w:rsidR="007B7988" w:rsidRPr="007B7988" w14:paraId="4FA26F6A" w14:textId="77777777" w:rsidTr="00287EB0">
        <w:tc>
          <w:tcPr>
            <w:tcW w:w="817" w:type="dxa"/>
            <w:vAlign w:val="center"/>
          </w:tcPr>
          <w:p w14:paraId="24878B23" w14:textId="25991AD0"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12.</w:t>
            </w:r>
          </w:p>
        </w:tc>
        <w:tc>
          <w:tcPr>
            <w:tcW w:w="7072" w:type="dxa"/>
            <w:vAlign w:val="center"/>
          </w:tcPr>
          <w:p w14:paraId="7EF17D7A" w14:textId="7DA66737"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Studii de masterat în limbile minorităților naționale</w:t>
            </w:r>
          </w:p>
        </w:tc>
        <w:tc>
          <w:tcPr>
            <w:tcW w:w="1356" w:type="dxa"/>
            <w:vAlign w:val="center"/>
          </w:tcPr>
          <w:p w14:paraId="1167A144" w14:textId="73D29805"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3,00</w:t>
            </w:r>
          </w:p>
        </w:tc>
      </w:tr>
      <w:tr w:rsidR="007B7988" w:rsidRPr="007B7988" w14:paraId="24EEFA26" w14:textId="77777777" w:rsidTr="00BB2E0B">
        <w:tc>
          <w:tcPr>
            <w:tcW w:w="9245" w:type="dxa"/>
            <w:gridSpan w:val="3"/>
            <w:vAlign w:val="center"/>
          </w:tcPr>
          <w:p w14:paraId="6EA40209" w14:textId="05BE7F8C" w:rsidR="0068221D" w:rsidRPr="007B7988" w:rsidRDefault="0068221D" w:rsidP="0068221D">
            <w:pPr>
              <w:spacing w:after="0"/>
              <w:rPr>
                <w:rFonts w:ascii="Segoe UI" w:hAnsi="Segoe UI" w:cs="Segoe UI"/>
                <w:b/>
                <w:sz w:val="22"/>
                <w:szCs w:val="22"/>
              </w:rPr>
            </w:pPr>
            <w:r w:rsidRPr="007B7988">
              <w:rPr>
                <w:rFonts w:ascii="Segoe UI" w:hAnsi="Segoe UI" w:cs="Segoe UI"/>
                <w:b/>
                <w:sz w:val="22"/>
                <w:szCs w:val="22"/>
              </w:rPr>
              <w:t>III. Alte forme de pregătire</w:t>
            </w:r>
          </w:p>
        </w:tc>
      </w:tr>
      <w:tr w:rsidR="007B7988" w:rsidRPr="007B7988" w14:paraId="6D4D60C7" w14:textId="77777777" w:rsidTr="00287EB0">
        <w:tc>
          <w:tcPr>
            <w:tcW w:w="817" w:type="dxa"/>
            <w:vAlign w:val="center"/>
          </w:tcPr>
          <w:p w14:paraId="05D85905" w14:textId="4C869BDE"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13.</w:t>
            </w:r>
          </w:p>
        </w:tc>
        <w:tc>
          <w:tcPr>
            <w:tcW w:w="7072" w:type="dxa"/>
            <w:vAlign w:val="center"/>
          </w:tcPr>
          <w:p w14:paraId="57DBCDC3" w14:textId="63166AF0"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Stagiu de rezidențiat</w:t>
            </w:r>
          </w:p>
        </w:tc>
        <w:tc>
          <w:tcPr>
            <w:tcW w:w="1356" w:type="dxa"/>
            <w:vAlign w:val="center"/>
          </w:tcPr>
          <w:p w14:paraId="26718D7B" w14:textId="6E116A7A"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1,20</w:t>
            </w:r>
          </w:p>
        </w:tc>
      </w:tr>
      <w:tr w:rsidR="007B7988" w:rsidRPr="007B7988" w14:paraId="6B0BD5D1" w14:textId="77777777" w:rsidTr="00287EB0">
        <w:tc>
          <w:tcPr>
            <w:tcW w:w="817" w:type="dxa"/>
            <w:vAlign w:val="center"/>
          </w:tcPr>
          <w:p w14:paraId="0A2EA4CD" w14:textId="40169AB4"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14.</w:t>
            </w:r>
          </w:p>
        </w:tc>
        <w:tc>
          <w:tcPr>
            <w:tcW w:w="7072" w:type="dxa"/>
            <w:vAlign w:val="center"/>
          </w:tcPr>
          <w:p w14:paraId="3A751468" w14:textId="46DD964C"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Pregătire preliminară pentru studenți străini (an pregătitor)</w:t>
            </w:r>
          </w:p>
        </w:tc>
        <w:tc>
          <w:tcPr>
            <w:tcW w:w="1356" w:type="dxa"/>
            <w:vAlign w:val="center"/>
          </w:tcPr>
          <w:p w14:paraId="389C9BA5" w14:textId="3DDBCB09"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1,25</w:t>
            </w:r>
          </w:p>
        </w:tc>
      </w:tr>
      <w:tr w:rsidR="007B7988" w:rsidRPr="007B7988" w14:paraId="5D0B8AEB" w14:textId="77777777" w:rsidTr="00287EB0">
        <w:tc>
          <w:tcPr>
            <w:tcW w:w="817" w:type="dxa"/>
            <w:vAlign w:val="center"/>
          </w:tcPr>
          <w:p w14:paraId="5BB29956" w14:textId="1EDD4592"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15.</w:t>
            </w:r>
          </w:p>
        </w:tc>
        <w:tc>
          <w:tcPr>
            <w:tcW w:w="7072" w:type="dxa"/>
            <w:vAlign w:val="center"/>
          </w:tcPr>
          <w:p w14:paraId="6DB14F02" w14:textId="29C2B09B"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Activități asociate acordării gradelor didactice în învățământul preuniversitar</w:t>
            </w:r>
          </w:p>
        </w:tc>
        <w:tc>
          <w:tcPr>
            <w:tcW w:w="1356" w:type="dxa"/>
            <w:vAlign w:val="center"/>
          </w:tcPr>
          <w:p w14:paraId="4630E69A" w14:textId="2CFDF77C"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0,40</w:t>
            </w:r>
          </w:p>
        </w:tc>
      </w:tr>
      <w:tr w:rsidR="007B7988" w:rsidRPr="007B7988" w14:paraId="09B51686" w14:textId="77777777" w:rsidTr="00287EB0">
        <w:tc>
          <w:tcPr>
            <w:tcW w:w="817" w:type="dxa"/>
            <w:vAlign w:val="center"/>
          </w:tcPr>
          <w:p w14:paraId="56F2CE5C" w14:textId="032DBC7E" w:rsidR="0068221D" w:rsidRPr="007B7988" w:rsidRDefault="0068221D" w:rsidP="0068221D">
            <w:pPr>
              <w:spacing w:after="0"/>
              <w:jc w:val="center"/>
              <w:rPr>
                <w:rFonts w:ascii="Segoe UI" w:hAnsi="Segoe UI" w:cs="Segoe UI"/>
                <w:sz w:val="22"/>
                <w:szCs w:val="22"/>
              </w:rPr>
            </w:pPr>
            <w:r w:rsidRPr="007B7988">
              <w:rPr>
                <w:rFonts w:ascii="Segoe UI" w:hAnsi="Segoe UI" w:cs="Segoe UI"/>
                <w:sz w:val="22"/>
                <w:szCs w:val="22"/>
              </w:rPr>
              <w:t>16.</w:t>
            </w:r>
          </w:p>
        </w:tc>
        <w:tc>
          <w:tcPr>
            <w:tcW w:w="7072" w:type="dxa"/>
            <w:vAlign w:val="center"/>
          </w:tcPr>
          <w:p w14:paraId="3BE388FF" w14:textId="2E6D4E63" w:rsidR="0068221D" w:rsidRPr="007B7988" w:rsidRDefault="0068221D" w:rsidP="0068221D">
            <w:pPr>
              <w:spacing w:after="0"/>
              <w:rPr>
                <w:rFonts w:ascii="Segoe UI" w:hAnsi="Segoe UI" w:cs="Segoe UI"/>
                <w:sz w:val="22"/>
                <w:szCs w:val="22"/>
              </w:rPr>
            </w:pPr>
            <w:r w:rsidRPr="007B7988">
              <w:rPr>
                <w:rFonts w:ascii="Segoe UI" w:hAnsi="Segoe UI" w:cs="Segoe UI"/>
                <w:sz w:val="22"/>
                <w:szCs w:val="22"/>
              </w:rPr>
              <w:t>Pregătire pedagogică suplimentară (seminar pedagogic)</w:t>
            </w:r>
          </w:p>
        </w:tc>
        <w:tc>
          <w:tcPr>
            <w:tcW w:w="1356" w:type="dxa"/>
            <w:vAlign w:val="center"/>
          </w:tcPr>
          <w:p w14:paraId="230B75DB" w14:textId="32650738" w:rsidR="0068221D" w:rsidRPr="007B7988" w:rsidRDefault="0068221D" w:rsidP="00443EF5">
            <w:pPr>
              <w:spacing w:after="0"/>
              <w:jc w:val="center"/>
              <w:rPr>
                <w:rFonts w:ascii="Segoe UI" w:hAnsi="Segoe UI" w:cs="Segoe UI"/>
                <w:sz w:val="22"/>
                <w:szCs w:val="22"/>
              </w:rPr>
            </w:pPr>
            <w:r w:rsidRPr="007B7988">
              <w:rPr>
                <w:rFonts w:ascii="Segoe UI" w:hAnsi="Segoe UI" w:cs="Segoe UI"/>
                <w:sz w:val="22"/>
                <w:szCs w:val="22"/>
              </w:rPr>
              <w:t>0,16</w:t>
            </w:r>
          </w:p>
        </w:tc>
      </w:tr>
    </w:tbl>
    <w:p w14:paraId="71B8A920" w14:textId="77777777" w:rsidR="005E07AC" w:rsidRPr="007B7988" w:rsidRDefault="005E07AC" w:rsidP="0068221D">
      <w:pPr>
        <w:pStyle w:val="Heading3"/>
        <w:rPr>
          <w:sz w:val="18"/>
        </w:rPr>
      </w:pPr>
    </w:p>
    <w:p w14:paraId="3F9B138F" w14:textId="77777777" w:rsidR="0068221D" w:rsidRPr="007B7988" w:rsidRDefault="0068221D" w:rsidP="0075645F">
      <w:pPr>
        <w:pStyle w:val="Heading4"/>
      </w:pPr>
      <w:r w:rsidRPr="007B7988">
        <w:t>Lista valorilor coeficienților de echivalare pentru anul 2015 (Sursa: CNFIS)</w:t>
      </w:r>
    </w:p>
    <w:p w14:paraId="2CABDE08" w14:textId="027858B1" w:rsidR="0075645F" w:rsidRDefault="0075645F">
      <w:pPr>
        <w:spacing w:after="160" w:line="259" w:lineRule="auto"/>
        <w:rPr>
          <w:rFonts w:ascii="Segoe UI" w:hAnsi="Segoe UI" w:cs="Segoe UI"/>
          <w:sz w:val="18"/>
        </w:rPr>
      </w:pPr>
      <w:r>
        <w:rPr>
          <w:sz w:val="18"/>
        </w:rPr>
        <w:br w:type="page"/>
      </w:r>
    </w:p>
    <w:p w14:paraId="5DEF29E8" w14:textId="77777777" w:rsidR="00287EB0" w:rsidRPr="0075645F" w:rsidRDefault="00287EB0" w:rsidP="00287EB0">
      <w:pPr>
        <w:pStyle w:val="Heading3"/>
        <w:jc w:val="left"/>
        <w:rPr>
          <w:sz w:val="18"/>
        </w:rPr>
      </w:pPr>
    </w:p>
    <w:tbl>
      <w:tblPr>
        <w:tblStyle w:val="TableGrid"/>
        <w:tblW w:w="0" w:type="auto"/>
        <w:tblLook w:val="04A0" w:firstRow="1" w:lastRow="0" w:firstColumn="1" w:lastColumn="0" w:noHBand="0" w:noVBand="1"/>
      </w:tblPr>
      <w:tblGrid>
        <w:gridCol w:w="2943"/>
        <w:gridCol w:w="3220"/>
        <w:gridCol w:w="3082"/>
      </w:tblGrid>
      <w:tr w:rsidR="007B7988" w:rsidRPr="007B7988" w14:paraId="55B7CC0F" w14:textId="77777777" w:rsidTr="00BB2E0B">
        <w:tc>
          <w:tcPr>
            <w:tcW w:w="2943" w:type="dxa"/>
            <w:vAlign w:val="center"/>
          </w:tcPr>
          <w:p w14:paraId="5871B0CC" w14:textId="77777777" w:rsidR="00287EB0" w:rsidRPr="007B7988" w:rsidRDefault="00287EB0" w:rsidP="00BB2E0B">
            <w:pPr>
              <w:spacing w:after="0"/>
              <w:jc w:val="center"/>
              <w:rPr>
                <w:rFonts w:ascii="Segoe UI" w:hAnsi="Segoe UI" w:cs="Segoe UI"/>
                <w:b/>
                <w:sz w:val="22"/>
                <w:szCs w:val="22"/>
              </w:rPr>
            </w:pPr>
            <w:r w:rsidRPr="007B7988">
              <w:rPr>
                <w:rFonts w:ascii="Segoe UI" w:hAnsi="Segoe UI" w:cs="Segoe UI"/>
                <w:b/>
                <w:sz w:val="22"/>
                <w:szCs w:val="22"/>
              </w:rPr>
              <w:t>Domeniul fundamental</w:t>
            </w:r>
          </w:p>
        </w:tc>
        <w:tc>
          <w:tcPr>
            <w:tcW w:w="3220" w:type="dxa"/>
            <w:vAlign w:val="center"/>
          </w:tcPr>
          <w:p w14:paraId="1C985E6C" w14:textId="77777777" w:rsidR="00287EB0" w:rsidRPr="007B7988" w:rsidRDefault="00287EB0" w:rsidP="00BB2E0B">
            <w:pPr>
              <w:spacing w:after="0"/>
              <w:jc w:val="center"/>
              <w:rPr>
                <w:rFonts w:ascii="Segoe UI" w:hAnsi="Segoe UI" w:cs="Segoe UI"/>
                <w:b/>
                <w:sz w:val="22"/>
                <w:szCs w:val="22"/>
              </w:rPr>
            </w:pPr>
            <w:r w:rsidRPr="007B7988">
              <w:rPr>
                <w:rFonts w:ascii="Segoe UI" w:hAnsi="Segoe UI" w:cs="Segoe UI"/>
                <w:b/>
                <w:sz w:val="22"/>
                <w:szCs w:val="22"/>
              </w:rPr>
              <w:t>Ramura de știință</w:t>
            </w:r>
          </w:p>
        </w:tc>
        <w:tc>
          <w:tcPr>
            <w:tcW w:w="3082" w:type="dxa"/>
            <w:vAlign w:val="center"/>
          </w:tcPr>
          <w:p w14:paraId="1C6B26AF" w14:textId="77777777" w:rsidR="00287EB0" w:rsidRPr="007B7988" w:rsidRDefault="00287EB0" w:rsidP="00BB2E0B">
            <w:pPr>
              <w:spacing w:after="0"/>
              <w:jc w:val="center"/>
              <w:rPr>
                <w:rFonts w:ascii="Segoe UI" w:hAnsi="Segoe UI" w:cs="Segoe UI"/>
                <w:b/>
                <w:sz w:val="22"/>
                <w:szCs w:val="22"/>
              </w:rPr>
            </w:pPr>
            <w:r w:rsidRPr="007B7988">
              <w:rPr>
                <w:rFonts w:ascii="Segoe UI" w:hAnsi="Segoe UI" w:cs="Segoe UI"/>
                <w:b/>
                <w:sz w:val="22"/>
                <w:szCs w:val="22"/>
              </w:rPr>
              <w:t>Coeficient cost</w:t>
            </w:r>
          </w:p>
        </w:tc>
      </w:tr>
      <w:tr w:rsidR="007B7988" w:rsidRPr="007B7988" w14:paraId="08553814" w14:textId="77777777" w:rsidTr="00BB2E0B">
        <w:tc>
          <w:tcPr>
            <w:tcW w:w="2943" w:type="dxa"/>
            <w:vMerge w:val="restart"/>
            <w:vAlign w:val="center"/>
          </w:tcPr>
          <w:p w14:paraId="071C360B"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Matematică și științe ale naturii</w:t>
            </w:r>
          </w:p>
        </w:tc>
        <w:tc>
          <w:tcPr>
            <w:tcW w:w="3220" w:type="dxa"/>
            <w:vAlign w:val="center"/>
          </w:tcPr>
          <w:p w14:paraId="6051E842"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Matematică</w:t>
            </w:r>
          </w:p>
        </w:tc>
        <w:tc>
          <w:tcPr>
            <w:tcW w:w="3082" w:type="dxa"/>
            <w:vAlign w:val="center"/>
          </w:tcPr>
          <w:p w14:paraId="414828E2"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1,65</w:t>
            </w:r>
          </w:p>
        </w:tc>
      </w:tr>
      <w:tr w:rsidR="007B7988" w:rsidRPr="007B7988" w14:paraId="114F23C9" w14:textId="77777777" w:rsidTr="00BB2E0B">
        <w:tc>
          <w:tcPr>
            <w:tcW w:w="2943" w:type="dxa"/>
            <w:vMerge/>
            <w:vAlign w:val="center"/>
          </w:tcPr>
          <w:p w14:paraId="4854FFCD"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7FE63F93"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Fizică</w:t>
            </w:r>
          </w:p>
        </w:tc>
        <w:tc>
          <w:tcPr>
            <w:tcW w:w="3082" w:type="dxa"/>
            <w:vAlign w:val="center"/>
          </w:tcPr>
          <w:p w14:paraId="3F21DE04"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1,9</w:t>
            </w:r>
          </w:p>
        </w:tc>
      </w:tr>
      <w:tr w:rsidR="007B7988" w:rsidRPr="007B7988" w14:paraId="0BEAE997" w14:textId="77777777" w:rsidTr="00BB2E0B">
        <w:tc>
          <w:tcPr>
            <w:tcW w:w="2943" w:type="dxa"/>
            <w:vMerge/>
            <w:vAlign w:val="center"/>
          </w:tcPr>
          <w:p w14:paraId="241C91D0"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7712B073"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Chimie și inginerie chimică</w:t>
            </w:r>
          </w:p>
        </w:tc>
        <w:tc>
          <w:tcPr>
            <w:tcW w:w="3082" w:type="dxa"/>
            <w:vAlign w:val="center"/>
          </w:tcPr>
          <w:p w14:paraId="23082E74"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1,9</w:t>
            </w:r>
          </w:p>
        </w:tc>
      </w:tr>
      <w:tr w:rsidR="007B7988" w:rsidRPr="007B7988" w14:paraId="4101A04A" w14:textId="77777777" w:rsidTr="00BB2E0B">
        <w:tc>
          <w:tcPr>
            <w:tcW w:w="2943" w:type="dxa"/>
            <w:vMerge/>
            <w:vAlign w:val="center"/>
          </w:tcPr>
          <w:p w14:paraId="4E100A57"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58698631"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Științele pământului și atmosferei</w:t>
            </w:r>
          </w:p>
        </w:tc>
        <w:tc>
          <w:tcPr>
            <w:tcW w:w="3082" w:type="dxa"/>
            <w:vAlign w:val="center"/>
          </w:tcPr>
          <w:p w14:paraId="634DF6CA"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1,65</w:t>
            </w:r>
          </w:p>
        </w:tc>
      </w:tr>
      <w:tr w:rsidR="007B7988" w:rsidRPr="007B7988" w14:paraId="059A11CC" w14:textId="77777777" w:rsidTr="00BB2E0B">
        <w:tc>
          <w:tcPr>
            <w:tcW w:w="2943" w:type="dxa"/>
            <w:vMerge w:val="restart"/>
            <w:vAlign w:val="center"/>
          </w:tcPr>
          <w:p w14:paraId="766F08DA"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Științe inginerești</w:t>
            </w:r>
          </w:p>
        </w:tc>
        <w:tc>
          <w:tcPr>
            <w:tcW w:w="3220" w:type="dxa"/>
            <w:vAlign w:val="center"/>
          </w:tcPr>
          <w:p w14:paraId="1CB38876"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Inginerie civilă</w:t>
            </w:r>
          </w:p>
        </w:tc>
        <w:tc>
          <w:tcPr>
            <w:tcW w:w="3082" w:type="dxa"/>
            <w:vAlign w:val="center"/>
          </w:tcPr>
          <w:p w14:paraId="2E86D4AF"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1,75</w:t>
            </w:r>
          </w:p>
        </w:tc>
      </w:tr>
      <w:tr w:rsidR="007B7988" w:rsidRPr="007B7988" w14:paraId="53AE1090" w14:textId="77777777" w:rsidTr="00BB2E0B">
        <w:tc>
          <w:tcPr>
            <w:tcW w:w="2943" w:type="dxa"/>
            <w:vMerge/>
            <w:vAlign w:val="center"/>
          </w:tcPr>
          <w:p w14:paraId="02A978E2"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A8F2B4D"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Inginerie electrică, electronică și telecomunicații</w:t>
            </w:r>
          </w:p>
        </w:tc>
        <w:tc>
          <w:tcPr>
            <w:tcW w:w="3082" w:type="dxa"/>
            <w:vAlign w:val="center"/>
          </w:tcPr>
          <w:p w14:paraId="217D0178"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1,75</w:t>
            </w:r>
          </w:p>
        </w:tc>
      </w:tr>
      <w:tr w:rsidR="007B7988" w:rsidRPr="007B7988" w14:paraId="4139E188" w14:textId="77777777" w:rsidTr="00BB2E0B">
        <w:tc>
          <w:tcPr>
            <w:tcW w:w="2943" w:type="dxa"/>
            <w:vMerge/>
            <w:vAlign w:val="center"/>
          </w:tcPr>
          <w:p w14:paraId="57BE5873"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C542272"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Inginerie geologică, mine, petrol și gaze</w:t>
            </w:r>
          </w:p>
        </w:tc>
        <w:tc>
          <w:tcPr>
            <w:tcW w:w="3082" w:type="dxa"/>
            <w:vAlign w:val="center"/>
          </w:tcPr>
          <w:p w14:paraId="02BA541F"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1,75</w:t>
            </w:r>
          </w:p>
        </w:tc>
      </w:tr>
      <w:tr w:rsidR="007B7988" w:rsidRPr="007B7988" w14:paraId="3D28640C" w14:textId="77777777" w:rsidTr="00BB2E0B">
        <w:tc>
          <w:tcPr>
            <w:tcW w:w="2943" w:type="dxa"/>
            <w:vMerge/>
            <w:vAlign w:val="center"/>
          </w:tcPr>
          <w:p w14:paraId="648E080E"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7D7F646"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Ingineria transporturilor</w:t>
            </w:r>
          </w:p>
        </w:tc>
        <w:tc>
          <w:tcPr>
            <w:tcW w:w="3082" w:type="dxa"/>
            <w:vAlign w:val="center"/>
          </w:tcPr>
          <w:p w14:paraId="730FB890"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1,75</w:t>
            </w:r>
          </w:p>
        </w:tc>
      </w:tr>
      <w:tr w:rsidR="007B7988" w:rsidRPr="007B7988" w14:paraId="177EF1C5" w14:textId="77777777" w:rsidTr="00BB2E0B">
        <w:tc>
          <w:tcPr>
            <w:tcW w:w="2943" w:type="dxa"/>
            <w:vMerge/>
            <w:vAlign w:val="center"/>
          </w:tcPr>
          <w:p w14:paraId="5193043D"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101676DF"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Ingineria sistemelor, calculatoare și tehnologia informației</w:t>
            </w:r>
          </w:p>
        </w:tc>
        <w:tc>
          <w:tcPr>
            <w:tcW w:w="3082" w:type="dxa"/>
            <w:vAlign w:val="center"/>
          </w:tcPr>
          <w:p w14:paraId="48DB1344"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1,75</w:t>
            </w:r>
          </w:p>
        </w:tc>
      </w:tr>
      <w:tr w:rsidR="007B7988" w:rsidRPr="007B7988" w14:paraId="74E8F448" w14:textId="77777777" w:rsidTr="00BB2E0B">
        <w:tc>
          <w:tcPr>
            <w:tcW w:w="2943" w:type="dxa"/>
            <w:vMerge/>
            <w:vAlign w:val="center"/>
          </w:tcPr>
          <w:p w14:paraId="7C0DD2C7"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95C0FAF"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Inginerie mecanică, mecatronică, inginerie industrială și management</w:t>
            </w:r>
          </w:p>
        </w:tc>
        <w:tc>
          <w:tcPr>
            <w:tcW w:w="3082" w:type="dxa"/>
            <w:vAlign w:val="center"/>
          </w:tcPr>
          <w:p w14:paraId="1BD27BED"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1,75</w:t>
            </w:r>
          </w:p>
        </w:tc>
      </w:tr>
      <w:tr w:rsidR="007B7988" w:rsidRPr="007B7988" w14:paraId="565E1020" w14:textId="77777777" w:rsidTr="00BB2E0B">
        <w:tc>
          <w:tcPr>
            <w:tcW w:w="2943" w:type="dxa"/>
            <w:vMerge w:val="restart"/>
            <w:vAlign w:val="center"/>
          </w:tcPr>
          <w:p w14:paraId="27F06F69"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Științe biologice și biomedicale</w:t>
            </w:r>
          </w:p>
        </w:tc>
        <w:tc>
          <w:tcPr>
            <w:tcW w:w="3220" w:type="dxa"/>
            <w:vAlign w:val="center"/>
          </w:tcPr>
          <w:p w14:paraId="4DEECF5C"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Biologie</w:t>
            </w:r>
          </w:p>
        </w:tc>
        <w:tc>
          <w:tcPr>
            <w:tcW w:w="3082" w:type="dxa"/>
            <w:vAlign w:val="center"/>
          </w:tcPr>
          <w:p w14:paraId="5D95C972"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1,9</w:t>
            </w:r>
          </w:p>
        </w:tc>
      </w:tr>
      <w:tr w:rsidR="007B7988" w:rsidRPr="007B7988" w14:paraId="52AAB3E7" w14:textId="77777777" w:rsidTr="00BB2E0B">
        <w:tc>
          <w:tcPr>
            <w:tcW w:w="2943" w:type="dxa"/>
            <w:vMerge/>
            <w:vAlign w:val="center"/>
          </w:tcPr>
          <w:p w14:paraId="719D832C"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42BE303C"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Biochimie</w:t>
            </w:r>
          </w:p>
        </w:tc>
        <w:tc>
          <w:tcPr>
            <w:tcW w:w="3082" w:type="dxa"/>
            <w:vAlign w:val="center"/>
          </w:tcPr>
          <w:p w14:paraId="154D5460"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1,9</w:t>
            </w:r>
          </w:p>
        </w:tc>
      </w:tr>
      <w:tr w:rsidR="007B7988" w:rsidRPr="007B7988" w14:paraId="7E356900" w14:textId="77777777" w:rsidTr="00BB2E0B">
        <w:tc>
          <w:tcPr>
            <w:tcW w:w="2943" w:type="dxa"/>
            <w:vMerge/>
            <w:vAlign w:val="center"/>
          </w:tcPr>
          <w:p w14:paraId="79C47444"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00AD3C42"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Medicină</w:t>
            </w:r>
          </w:p>
        </w:tc>
        <w:tc>
          <w:tcPr>
            <w:tcW w:w="3082" w:type="dxa"/>
            <w:vAlign w:val="center"/>
          </w:tcPr>
          <w:p w14:paraId="10ED6481"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2,25</w:t>
            </w:r>
          </w:p>
        </w:tc>
      </w:tr>
      <w:tr w:rsidR="007B7988" w:rsidRPr="007B7988" w14:paraId="63B8C243" w14:textId="77777777" w:rsidTr="00BB2E0B">
        <w:tc>
          <w:tcPr>
            <w:tcW w:w="2943" w:type="dxa"/>
            <w:vMerge/>
            <w:vAlign w:val="center"/>
          </w:tcPr>
          <w:p w14:paraId="620A1CEC"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9046BD1"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Medicină veterinară</w:t>
            </w:r>
          </w:p>
        </w:tc>
        <w:tc>
          <w:tcPr>
            <w:tcW w:w="3082" w:type="dxa"/>
            <w:vAlign w:val="center"/>
          </w:tcPr>
          <w:p w14:paraId="79A901D8"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2,25</w:t>
            </w:r>
          </w:p>
        </w:tc>
      </w:tr>
      <w:tr w:rsidR="007B7988" w:rsidRPr="007B7988" w14:paraId="13BE12CC" w14:textId="77777777" w:rsidTr="00BB2E0B">
        <w:tc>
          <w:tcPr>
            <w:tcW w:w="2943" w:type="dxa"/>
            <w:vMerge/>
            <w:vAlign w:val="center"/>
          </w:tcPr>
          <w:p w14:paraId="42017BDA"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4DF9292B"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Medicină dentară</w:t>
            </w:r>
          </w:p>
        </w:tc>
        <w:tc>
          <w:tcPr>
            <w:tcW w:w="3082" w:type="dxa"/>
            <w:vAlign w:val="center"/>
          </w:tcPr>
          <w:p w14:paraId="6AAD41B1"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2,25</w:t>
            </w:r>
          </w:p>
        </w:tc>
      </w:tr>
      <w:tr w:rsidR="007B7988" w:rsidRPr="007B7988" w14:paraId="415C96BA" w14:textId="77777777" w:rsidTr="00BB2E0B">
        <w:tc>
          <w:tcPr>
            <w:tcW w:w="2943" w:type="dxa"/>
            <w:vMerge/>
            <w:vAlign w:val="center"/>
          </w:tcPr>
          <w:p w14:paraId="7DE3DA5F"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293D6C8B"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Farmacie</w:t>
            </w:r>
          </w:p>
        </w:tc>
        <w:tc>
          <w:tcPr>
            <w:tcW w:w="3082" w:type="dxa"/>
            <w:vAlign w:val="center"/>
          </w:tcPr>
          <w:p w14:paraId="3479D7E7"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2,25</w:t>
            </w:r>
          </w:p>
        </w:tc>
      </w:tr>
      <w:tr w:rsidR="007B7988" w:rsidRPr="007B7988" w14:paraId="0480C3A4" w14:textId="77777777" w:rsidTr="00BB2E0B">
        <w:tc>
          <w:tcPr>
            <w:tcW w:w="2943" w:type="dxa"/>
            <w:vMerge w:val="restart"/>
            <w:vAlign w:val="center"/>
          </w:tcPr>
          <w:p w14:paraId="180F474C"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Științe sociale</w:t>
            </w:r>
          </w:p>
        </w:tc>
        <w:tc>
          <w:tcPr>
            <w:tcW w:w="3220" w:type="dxa"/>
            <w:vAlign w:val="center"/>
          </w:tcPr>
          <w:p w14:paraId="1D2EED67"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juridice</w:t>
            </w:r>
          </w:p>
        </w:tc>
        <w:tc>
          <w:tcPr>
            <w:tcW w:w="3082" w:type="dxa"/>
            <w:vAlign w:val="center"/>
          </w:tcPr>
          <w:p w14:paraId="2C564423"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33C453B8" w14:textId="77777777" w:rsidTr="00BB2E0B">
        <w:tc>
          <w:tcPr>
            <w:tcW w:w="2943" w:type="dxa"/>
            <w:vMerge/>
            <w:vAlign w:val="center"/>
          </w:tcPr>
          <w:p w14:paraId="5ADE24A5"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1730C561"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administrative</w:t>
            </w:r>
          </w:p>
        </w:tc>
        <w:tc>
          <w:tcPr>
            <w:tcW w:w="3082" w:type="dxa"/>
            <w:vAlign w:val="center"/>
          </w:tcPr>
          <w:p w14:paraId="4510E23F"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6BD267DC" w14:textId="77777777" w:rsidTr="00BB2E0B">
        <w:tc>
          <w:tcPr>
            <w:tcW w:w="2943" w:type="dxa"/>
            <w:vMerge/>
            <w:vAlign w:val="center"/>
          </w:tcPr>
          <w:p w14:paraId="0DCC829A"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79BB0FBB"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ale comunicării</w:t>
            </w:r>
          </w:p>
        </w:tc>
        <w:tc>
          <w:tcPr>
            <w:tcW w:w="3082" w:type="dxa"/>
            <w:vAlign w:val="center"/>
          </w:tcPr>
          <w:p w14:paraId="18576535"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287637AB" w14:textId="77777777" w:rsidTr="00BB2E0B">
        <w:tc>
          <w:tcPr>
            <w:tcW w:w="2943" w:type="dxa"/>
            <w:vMerge/>
            <w:vAlign w:val="center"/>
          </w:tcPr>
          <w:p w14:paraId="01E75950"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235A053E"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Sociologie</w:t>
            </w:r>
          </w:p>
        </w:tc>
        <w:tc>
          <w:tcPr>
            <w:tcW w:w="3082" w:type="dxa"/>
            <w:vAlign w:val="center"/>
          </w:tcPr>
          <w:p w14:paraId="4F87D153"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235EF863" w14:textId="77777777" w:rsidTr="00BB2E0B">
        <w:tc>
          <w:tcPr>
            <w:tcW w:w="2943" w:type="dxa"/>
            <w:vMerge/>
            <w:vAlign w:val="center"/>
          </w:tcPr>
          <w:p w14:paraId="5A425EC8"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F3AF952"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politice</w:t>
            </w:r>
          </w:p>
        </w:tc>
        <w:tc>
          <w:tcPr>
            <w:tcW w:w="3082" w:type="dxa"/>
            <w:vAlign w:val="center"/>
          </w:tcPr>
          <w:p w14:paraId="547B9063"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5A5BBE6C" w14:textId="77777777" w:rsidTr="00BB2E0B">
        <w:tc>
          <w:tcPr>
            <w:tcW w:w="2943" w:type="dxa"/>
            <w:vMerge/>
            <w:vAlign w:val="center"/>
          </w:tcPr>
          <w:p w14:paraId="0D6BC050"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79BD8870"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militare, informații și ordine publică</w:t>
            </w:r>
          </w:p>
        </w:tc>
        <w:tc>
          <w:tcPr>
            <w:tcW w:w="3082" w:type="dxa"/>
            <w:vAlign w:val="center"/>
          </w:tcPr>
          <w:p w14:paraId="7728268C"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533DBE91" w14:textId="77777777" w:rsidTr="00BB2E0B">
        <w:tc>
          <w:tcPr>
            <w:tcW w:w="2943" w:type="dxa"/>
            <w:vMerge/>
            <w:vAlign w:val="center"/>
          </w:tcPr>
          <w:p w14:paraId="0CA50EED"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33A5DD5"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economice (doar Cibernetică, statistică și informatică economică)</w:t>
            </w:r>
          </w:p>
        </w:tc>
        <w:tc>
          <w:tcPr>
            <w:tcW w:w="3082" w:type="dxa"/>
            <w:vAlign w:val="center"/>
          </w:tcPr>
          <w:p w14:paraId="612E9602"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5182041F" w14:textId="77777777" w:rsidTr="00BB2E0B">
        <w:tc>
          <w:tcPr>
            <w:tcW w:w="2943" w:type="dxa"/>
            <w:vMerge/>
            <w:vAlign w:val="center"/>
          </w:tcPr>
          <w:p w14:paraId="02C4937A"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4A5A57C8"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Științe economice (fără Cibernetică, statistică și informatică economică)</w:t>
            </w:r>
          </w:p>
        </w:tc>
        <w:tc>
          <w:tcPr>
            <w:tcW w:w="3082" w:type="dxa"/>
            <w:vAlign w:val="center"/>
          </w:tcPr>
          <w:p w14:paraId="06E670CC"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08E05DC0" w14:textId="77777777" w:rsidTr="00BB2E0B">
        <w:tc>
          <w:tcPr>
            <w:tcW w:w="2943" w:type="dxa"/>
            <w:vMerge/>
            <w:vAlign w:val="center"/>
          </w:tcPr>
          <w:p w14:paraId="03E4F414"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01745C71"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Psihologie și științe comportamentale</w:t>
            </w:r>
          </w:p>
        </w:tc>
        <w:tc>
          <w:tcPr>
            <w:tcW w:w="3082" w:type="dxa"/>
            <w:vAlign w:val="center"/>
          </w:tcPr>
          <w:p w14:paraId="680AFEDD"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5224DB90" w14:textId="77777777" w:rsidTr="00BB2E0B">
        <w:tc>
          <w:tcPr>
            <w:tcW w:w="2943" w:type="dxa"/>
            <w:vMerge w:val="restart"/>
            <w:vAlign w:val="center"/>
          </w:tcPr>
          <w:p w14:paraId="22793830"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lastRenderedPageBreak/>
              <w:t>Științe umaniste și arte</w:t>
            </w:r>
          </w:p>
        </w:tc>
        <w:tc>
          <w:tcPr>
            <w:tcW w:w="3220" w:type="dxa"/>
            <w:vAlign w:val="center"/>
          </w:tcPr>
          <w:p w14:paraId="1F6D4E13"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Filologie</w:t>
            </w:r>
          </w:p>
        </w:tc>
        <w:tc>
          <w:tcPr>
            <w:tcW w:w="3082" w:type="dxa"/>
            <w:vAlign w:val="center"/>
          </w:tcPr>
          <w:p w14:paraId="3F58F110"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361DFE78" w14:textId="77777777" w:rsidTr="00BB2E0B">
        <w:tc>
          <w:tcPr>
            <w:tcW w:w="2943" w:type="dxa"/>
            <w:vMerge/>
            <w:vAlign w:val="center"/>
          </w:tcPr>
          <w:p w14:paraId="6B07FA9A"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2C25D73D"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Filosofie</w:t>
            </w:r>
          </w:p>
        </w:tc>
        <w:tc>
          <w:tcPr>
            <w:tcW w:w="3082" w:type="dxa"/>
            <w:vAlign w:val="center"/>
          </w:tcPr>
          <w:p w14:paraId="42BF0B36"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73220337" w14:textId="77777777" w:rsidTr="00BB2E0B">
        <w:tc>
          <w:tcPr>
            <w:tcW w:w="2943" w:type="dxa"/>
            <w:vMerge/>
            <w:vAlign w:val="center"/>
          </w:tcPr>
          <w:p w14:paraId="37B811FE"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2B97134B"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Istorie</w:t>
            </w:r>
          </w:p>
        </w:tc>
        <w:tc>
          <w:tcPr>
            <w:tcW w:w="3082" w:type="dxa"/>
            <w:vAlign w:val="center"/>
          </w:tcPr>
          <w:p w14:paraId="5DCBEBCD"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3793DBF6" w14:textId="77777777" w:rsidTr="00BB2E0B">
        <w:tc>
          <w:tcPr>
            <w:tcW w:w="2943" w:type="dxa"/>
            <w:vMerge/>
            <w:vAlign w:val="center"/>
          </w:tcPr>
          <w:p w14:paraId="7AE25CD2"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590FF0A1"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Teologie</w:t>
            </w:r>
          </w:p>
        </w:tc>
        <w:tc>
          <w:tcPr>
            <w:tcW w:w="3082" w:type="dxa"/>
            <w:vAlign w:val="center"/>
          </w:tcPr>
          <w:p w14:paraId="538F3292"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1104947B" w14:textId="77777777" w:rsidTr="00BB2E0B">
        <w:tc>
          <w:tcPr>
            <w:tcW w:w="2943" w:type="dxa"/>
            <w:vMerge/>
            <w:vAlign w:val="center"/>
          </w:tcPr>
          <w:p w14:paraId="3E6A4CCD"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0F11258C"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Studii culturale</w:t>
            </w:r>
          </w:p>
        </w:tc>
        <w:tc>
          <w:tcPr>
            <w:tcW w:w="3082" w:type="dxa"/>
            <w:vAlign w:val="center"/>
          </w:tcPr>
          <w:p w14:paraId="1FDA33DE"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2935BBFD" w14:textId="77777777" w:rsidTr="00BB2E0B">
        <w:tc>
          <w:tcPr>
            <w:tcW w:w="2943" w:type="dxa"/>
            <w:vMerge/>
            <w:vAlign w:val="center"/>
          </w:tcPr>
          <w:p w14:paraId="77C0FB70"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417ADFD7"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Arhitectură și urbanism</w:t>
            </w:r>
          </w:p>
        </w:tc>
        <w:tc>
          <w:tcPr>
            <w:tcW w:w="3082" w:type="dxa"/>
            <w:vAlign w:val="center"/>
          </w:tcPr>
          <w:p w14:paraId="21EA0104"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2,5</w:t>
            </w:r>
          </w:p>
        </w:tc>
      </w:tr>
      <w:tr w:rsidR="007B7988" w:rsidRPr="007B7988" w14:paraId="1EAD8BEF" w14:textId="77777777" w:rsidTr="00BB2E0B">
        <w:tc>
          <w:tcPr>
            <w:tcW w:w="2943" w:type="dxa"/>
            <w:vMerge/>
            <w:vAlign w:val="center"/>
          </w:tcPr>
          <w:p w14:paraId="0D79A1F8"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0E475E65"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Arte vizuale (fără Istoria și teoria artei)</w:t>
            </w:r>
          </w:p>
        </w:tc>
        <w:tc>
          <w:tcPr>
            <w:tcW w:w="3082" w:type="dxa"/>
            <w:vAlign w:val="center"/>
          </w:tcPr>
          <w:p w14:paraId="62FCFE1D"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3</w:t>
            </w:r>
          </w:p>
        </w:tc>
      </w:tr>
      <w:tr w:rsidR="007B7988" w:rsidRPr="007B7988" w14:paraId="755DDF61" w14:textId="77777777" w:rsidTr="00BB2E0B">
        <w:tc>
          <w:tcPr>
            <w:tcW w:w="2943" w:type="dxa"/>
            <w:vMerge/>
            <w:vAlign w:val="center"/>
          </w:tcPr>
          <w:p w14:paraId="02DE0ACC"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1B50E5B7"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Arte vizuale (doar Istoria și teoria artei)</w:t>
            </w:r>
          </w:p>
        </w:tc>
        <w:tc>
          <w:tcPr>
            <w:tcW w:w="3082" w:type="dxa"/>
            <w:vAlign w:val="center"/>
          </w:tcPr>
          <w:p w14:paraId="09895A67"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w:t>
            </w:r>
          </w:p>
        </w:tc>
      </w:tr>
      <w:tr w:rsidR="007B7988" w:rsidRPr="007B7988" w14:paraId="59AD0850" w14:textId="77777777" w:rsidTr="00BB2E0B">
        <w:tc>
          <w:tcPr>
            <w:tcW w:w="2943" w:type="dxa"/>
            <w:vMerge/>
            <w:vAlign w:val="center"/>
          </w:tcPr>
          <w:p w14:paraId="2D4F94C2"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610AAE5E"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Teatru și artele spectacolului</w:t>
            </w:r>
          </w:p>
        </w:tc>
        <w:tc>
          <w:tcPr>
            <w:tcW w:w="3082" w:type="dxa"/>
            <w:vAlign w:val="center"/>
          </w:tcPr>
          <w:p w14:paraId="71D02875"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5,37</w:t>
            </w:r>
          </w:p>
        </w:tc>
      </w:tr>
      <w:tr w:rsidR="007B7988" w:rsidRPr="007B7988" w14:paraId="7E65DC57" w14:textId="77777777" w:rsidTr="00BB2E0B">
        <w:tc>
          <w:tcPr>
            <w:tcW w:w="2943" w:type="dxa"/>
            <w:vMerge/>
            <w:vAlign w:val="center"/>
          </w:tcPr>
          <w:p w14:paraId="5E24CFFC"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454BD81A"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Cinematografie și media</w:t>
            </w:r>
          </w:p>
        </w:tc>
        <w:tc>
          <w:tcPr>
            <w:tcW w:w="3082" w:type="dxa"/>
            <w:vAlign w:val="center"/>
          </w:tcPr>
          <w:p w14:paraId="09AE4A52"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7,5</w:t>
            </w:r>
          </w:p>
        </w:tc>
      </w:tr>
      <w:tr w:rsidR="007B7988" w:rsidRPr="007B7988" w14:paraId="24998BB7" w14:textId="77777777" w:rsidTr="00BB2E0B">
        <w:tc>
          <w:tcPr>
            <w:tcW w:w="2943" w:type="dxa"/>
            <w:vMerge/>
            <w:vAlign w:val="center"/>
          </w:tcPr>
          <w:p w14:paraId="24C2EA6C"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64A7EB9A"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Muzică (doar Interpretare muzicală)</w:t>
            </w:r>
          </w:p>
        </w:tc>
        <w:tc>
          <w:tcPr>
            <w:tcW w:w="3082" w:type="dxa"/>
            <w:vAlign w:val="center"/>
          </w:tcPr>
          <w:p w14:paraId="19065FE5"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5,37</w:t>
            </w:r>
          </w:p>
        </w:tc>
      </w:tr>
      <w:tr w:rsidR="007B7988" w:rsidRPr="007B7988" w14:paraId="000F4C3C" w14:textId="77777777" w:rsidTr="00BB2E0B">
        <w:tc>
          <w:tcPr>
            <w:tcW w:w="2943" w:type="dxa"/>
            <w:vMerge/>
            <w:vAlign w:val="center"/>
          </w:tcPr>
          <w:p w14:paraId="3191B5CF" w14:textId="77777777" w:rsidR="00287EB0" w:rsidRPr="007B7988" w:rsidRDefault="00287EB0" w:rsidP="00BB2E0B">
            <w:pPr>
              <w:spacing w:after="0"/>
              <w:jc w:val="center"/>
              <w:rPr>
                <w:rFonts w:ascii="Segoe UI" w:hAnsi="Segoe UI" w:cs="Segoe UI"/>
                <w:sz w:val="22"/>
                <w:szCs w:val="22"/>
              </w:rPr>
            </w:pPr>
          </w:p>
        </w:tc>
        <w:tc>
          <w:tcPr>
            <w:tcW w:w="3220" w:type="dxa"/>
            <w:vAlign w:val="center"/>
          </w:tcPr>
          <w:p w14:paraId="3DF8A73B"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Muzică (fără Interpretare muzicală)</w:t>
            </w:r>
          </w:p>
        </w:tc>
        <w:tc>
          <w:tcPr>
            <w:tcW w:w="3082" w:type="dxa"/>
            <w:vAlign w:val="center"/>
          </w:tcPr>
          <w:p w14:paraId="073464E5"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3</w:t>
            </w:r>
          </w:p>
        </w:tc>
      </w:tr>
      <w:tr w:rsidR="007B7988" w:rsidRPr="007B7988" w14:paraId="02280084" w14:textId="77777777" w:rsidTr="00BB2E0B">
        <w:tc>
          <w:tcPr>
            <w:tcW w:w="2943" w:type="dxa"/>
            <w:vAlign w:val="center"/>
          </w:tcPr>
          <w:p w14:paraId="65EC3F42"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Știința Sportului și Educației Fizice</w:t>
            </w:r>
          </w:p>
        </w:tc>
        <w:tc>
          <w:tcPr>
            <w:tcW w:w="3220" w:type="dxa"/>
            <w:vAlign w:val="center"/>
          </w:tcPr>
          <w:p w14:paraId="3343C04A" w14:textId="77777777" w:rsidR="00287EB0" w:rsidRPr="007B7988" w:rsidRDefault="00287EB0" w:rsidP="006336B3">
            <w:pPr>
              <w:spacing w:after="0"/>
              <w:rPr>
                <w:rFonts w:ascii="Segoe UI" w:hAnsi="Segoe UI" w:cs="Segoe UI"/>
                <w:sz w:val="22"/>
                <w:szCs w:val="22"/>
              </w:rPr>
            </w:pPr>
            <w:r w:rsidRPr="007B7988">
              <w:rPr>
                <w:rFonts w:ascii="Segoe UI" w:hAnsi="Segoe UI" w:cs="Segoe UI"/>
                <w:sz w:val="22"/>
                <w:szCs w:val="22"/>
              </w:rPr>
              <w:t>Știința Sportului și Educației Fizice</w:t>
            </w:r>
          </w:p>
        </w:tc>
        <w:tc>
          <w:tcPr>
            <w:tcW w:w="3082" w:type="dxa"/>
            <w:vAlign w:val="center"/>
          </w:tcPr>
          <w:p w14:paraId="49349AEB" w14:textId="77777777" w:rsidR="00287EB0" w:rsidRPr="007B7988" w:rsidRDefault="00287EB0" w:rsidP="00BB2E0B">
            <w:pPr>
              <w:spacing w:after="0"/>
              <w:jc w:val="center"/>
              <w:rPr>
                <w:rFonts w:ascii="Segoe UI" w:hAnsi="Segoe UI" w:cs="Segoe UI"/>
                <w:sz w:val="22"/>
                <w:szCs w:val="22"/>
              </w:rPr>
            </w:pPr>
            <w:r w:rsidRPr="007B7988">
              <w:rPr>
                <w:rFonts w:ascii="Segoe UI" w:hAnsi="Segoe UI" w:cs="Segoe UI"/>
                <w:sz w:val="22"/>
                <w:szCs w:val="22"/>
              </w:rPr>
              <w:t>1,86</w:t>
            </w:r>
          </w:p>
        </w:tc>
      </w:tr>
    </w:tbl>
    <w:p w14:paraId="543D377F" w14:textId="77777777" w:rsidR="005E07AC" w:rsidRPr="007B7988" w:rsidRDefault="005E07AC" w:rsidP="0068221D">
      <w:pPr>
        <w:pStyle w:val="Heading3"/>
        <w:rPr>
          <w:sz w:val="18"/>
        </w:rPr>
      </w:pPr>
    </w:p>
    <w:p w14:paraId="422EF99F" w14:textId="2EC7D190" w:rsidR="0068221D" w:rsidRPr="007B7988" w:rsidRDefault="0068221D" w:rsidP="0075645F">
      <w:pPr>
        <w:pStyle w:val="Heading4"/>
      </w:pPr>
      <w:r w:rsidRPr="007B7988">
        <w:t>Lista ramurilor de știință cu coeficienții de cost corespunzători folosiți pentru finanțarea studenților înmatriculați într-un program de studii de licență sau de master pentru anul 2015 (Sursa: CNFIS)</w:t>
      </w:r>
    </w:p>
    <w:p w14:paraId="640EBD0C" w14:textId="794D7C70" w:rsidR="00E204A9" w:rsidRPr="007B7988" w:rsidRDefault="00E204A9" w:rsidP="00287EB0">
      <w:pPr>
        <w:pStyle w:val="Heading3"/>
        <w:jc w:val="left"/>
        <w:rPr>
          <w:sz w:val="18"/>
        </w:rPr>
      </w:pPr>
    </w:p>
    <w:p w14:paraId="29DFFB95" w14:textId="3759579E" w:rsidR="00BB2E0B" w:rsidRPr="007B7988" w:rsidRDefault="00BB2E0B" w:rsidP="00BB2E0B">
      <w:pPr>
        <w:spacing w:after="0"/>
        <w:jc w:val="both"/>
        <w:rPr>
          <w:rFonts w:ascii="Segoe UI" w:hAnsi="Segoe UI" w:cs="Segoe UI"/>
        </w:rPr>
      </w:pPr>
      <w:r w:rsidRPr="007B7988">
        <w:rPr>
          <w:rFonts w:ascii="Segoe UI" w:hAnsi="Segoe UI" w:cs="Segoe UI"/>
        </w:rPr>
        <w:tab/>
        <w:t>CNFIS a propus pentru anul 2015 o listă de indicatorilor de calitate, optând pentru „</w:t>
      </w:r>
      <w:r w:rsidRPr="007B7988">
        <w:rPr>
          <w:rFonts w:ascii="Segoe UI" w:hAnsi="Segoe UI" w:cs="Segoe UI"/>
          <w:b/>
          <w:i/>
        </w:rPr>
        <w:t>un nivel analitic care, evitând riscul unei fragmentări excesive pe un număr mult prea mare de domenii, să asigure diferențierea intra și interinstituțională, anume ramurile de știință distincte ce subsumează multiplele programe de studii derulate în cadrul universităților</w:t>
      </w:r>
      <w:r w:rsidRPr="007B7988">
        <w:rPr>
          <w:rFonts w:ascii="Segoe UI" w:hAnsi="Segoe UI" w:cs="Segoe UI"/>
        </w:rPr>
        <w:t>”. Se are în vedere</w:t>
      </w:r>
      <w:r w:rsidR="005E07AC" w:rsidRPr="007B7988">
        <w:rPr>
          <w:rFonts w:ascii="Segoe UI" w:hAnsi="Segoe UI" w:cs="Segoe UI"/>
        </w:rPr>
        <w:t>,</w:t>
      </w:r>
      <w:r w:rsidRPr="007B7988">
        <w:rPr>
          <w:rFonts w:ascii="Segoe UI" w:hAnsi="Segoe UI" w:cs="Segoe UI"/>
        </w:rPr>
        <w:t xml:space="preserve"> de asemenea</w:t>
      </w:r>
      <w:r w:rsidR="005E07AC" w:rsidRPr="007B7988">
        <w:rPr>
          <w:rFonts w:ascii="Segoe UI" w:hAnsi="Segoe UI" w:cs="Segoe UI"/>
        </w:rPr>
        <w:t>,</w:t>
      </w:r>
      <w:r w:rsidRPr="007B7988">
        <w:rPr>
          <w:rFonts w:ascii="Segoe UI" w:hAnsi="Segoe UI" w:cs="Segoe UI"/>
        </w:rPr>
        <w:t xml:space="preserve"> și „</w:t>
      </w:r>
      <w:r w:rsidRPr="007B7988">
        <w:rPr>
          <w:rFonts w:ascii="Segoe UI" w:hAnsi="Segoe UI" w:cs="Segoe UI"/>
          <w:i/>
        </w:rPr>
        <w:t xml:space="preserve">realizarea unei </w:t>
      </w:r>
      <w:r w:rsidR="005E07AC" w:rsidRPr="007B7988">
        <w:rPr>
          <w:rFonts w:ascii="Segoe UI" w:hAnsi="Segoe UI" w:cs="Segoe UI"/>
          <w:i/>
        </w:rPr>
        <w:t>comparații</w:t>
      </w:r>
      <w:r w:rsidRPr="007B7988">
        <w:rPr>
          <w:rFonts w:ascii="Segoe UI" w:hAnsi="Segoe UI" w:cs="Segoe UI"/>
          <w:i/>
        </w:rPr>
        <w:t xml:space="preserve"> între performanța și calitatea ramurilor de știință prezente în oferta educațională a universităților publice și nu compararea universităților în ansamblu</w:t>
      </w:r>
      <w:r w:rsidRPr="007B7988">
        <w:rPr>
          <w:rFonts w:ascii="Segoe UI" w:hAnsi="Segoe UI" w:cs="Segoe UI"/>
        </w:rPr>
        <w:t>”. CNFIS consideră că „</w:t>
      </w:r>
      <w:r w:rsidRPr="007B7988">
        <w:rPr>
          <w:rFonts w:ascii="Segoe UI" w:hAnsi="Segoe UI" w:cs="Segoe UI"/>
          <w:i/>
        </w:rPr>
        <w:t>a avut în vedere necesitatea asigurării echilibrului și stabilității finanțării instituțiilor de învățământ superior</w:t>
      </w:r>
      <w:r w:rsidRPr="007B7988">
        <w:rPr>
          <w:rFonts w:ascii="Segoe UI" w:hAnsi="Segoe UI" w:cs="Segoe UI"/>
        </w:rPr>
        <w:t>”. Indicatorii de calitate au fost elaborați în vederea repartizării finanțării suplimentare.</w:t>
      </w:r>
    </w:p>
    <w:p w14:paraId="5A2310C0" w14:textId="3B279E8C" w:rsidR="0075645F" w:rsidRDefault="0075645F">
      <w:pPr>
        <w:spacing w:after="160" w:line="259" w:lineRule="auto"/>
        <w:rPr>
          <w:rFonts w:ascii="Segoe UI" w:hAnsi="Segoe UI" w:cs="Segoe UI"/>
          <w:sz w:val="18"/>
        </w:rPr>
      </w:pPr>
      <w:r>
        <w:rPr>
          <w:rFonts w:ascii="Segoe UI" w:hAnsi="Segoe UI" w:cs="Segoe UI"/>
          <w:sz w:val="18"/>
        </w:rPr>
        <w:br w:type="page"/>
      </w:r>
    </w:p>
    <w:tbl>
      <w:tblPr>
        <w:tblStyle w:val="TableGrid"/>
        <w:tblW w:w="0" w:type="auto"/>
        <w:tblLook w:val="04A0" w:firstRow="1" w:lastRow="0" w:firstColumn="1" w:lastColumn="0" w:noHBand="0" w:noVBand="1"/>
      </w:tblPr>
      <w:tblGrid>
        <w:gridCol w:w="2235"/>
        <w:gridCol w:w="3928"/>
        <w:gridCol w:w="3082"/>
      </w:tblGrid>
      <w:tr w:rsidR="007B7988" w:rsidRPr="007B7988" w14:paraId="161B5DFE" w14:textId="77777777" w:rsidTr="004C579E">
        <w:tc>
          <w:tcPr>
            <w:tcW w:w="2235" w:type="dxa"/>
            <w:vAlign w:val="center"/>
          </w:tcPr>
          <w:p w14:paraId="298885E7" w14:textId="5DF019DE" w:rsidR="00BB2E0B" w:rsidRPr="007B7988" w:rsidRDefault="00BB2E0B" w:rsidP="004C579E">
            <w:pPr>
              <w:spacing w:after="0"/>
              <w:jc w:val="center"/>
              <w:rPr>
                <w:rFonts w:ascii="Segoe UI" w:hAnsi="Segoe UI" w:cs="Segoe UI"/>
                <w:b/>
                <w:sz w:val="22"/>
              </w:rPr>
            </w:pPr>
            <w:r w:rsidRPr="007B7988">
              <w:rPr>
                <w:rFonts w:ascii="Segoe UI" w:hAnsi="Segoe UI" w:cs="Segoe UI"/>
                <w:b/>
                <w:sz w:val="22"/>
              </w:rPr>
              <w:lastRenderedPageBreak/>
              <w:t>Clasa de indicatori</w:t>
            </w:r>
          </w:p>
        </w:tc>
        <w:tc>
          <w:tcPr>
            <w:tcW w:w="3928" w:type="dxa"/>
            <w:vAlign w:val="center"/>
          </w:tcPr>
          <w:p w14:paraId="7585A8AF" w14:textId="5F1D34AF" w:rsidR="00BB2E0B" w:rsidRPr="007B7988" w:rsidRDefault="00BB2E0B" w:rsidP="004C579E">
            <w:pPr>
              <w:spacing w:after="0"/>
              <w:jc w:val="center"/>
              <w:rPr>
                <w:rFonts w:ascii="Segoe UI" w:hAnsi="Segoe UI" w:cs="Segoe UI"/>
                <w:b/>
                <w:sz w:val="22"/>
              </w:rPr>
            </w:pPr>
            <w:r w:rsidRPr="007B7988">
              <w:rPr>
                <w:rFonts w:ascii="Segoe UI" w:hAnsi="Segoe UI" w:cs="Segoe UI"/>
                <w:b/>
                <w:sz w:val="22"/>
              </w:rPr>
              <w:t>Denumire indicator</w:t>
            </w:r>
          </w:p>
        </w:tc>
        <w:tc>
          <w:tcPr>
            <w:tcW w:w="3082" w:type="dxa"/>
            <w:vAlign w:val="center"/>
          </w:tcPr>
          <w:p w14:paraId="23A54380" w14:textId="7E7B1202" w:rsidR="00BB2E0B" w:rsidRPr="007B7988" w:rsidRDefault="00BB2E0B" w:rsidP="004C579E">
            <w:pPr>
              <w:spacing w:after="0"/>
              <w:jc w:val="center"/>
              <w:rPr>
                <w:rFonts w:ascii="Segoe UI" w:hAnsi="Segoe UI" w:cs="Segoe UI"/>
                <w:b/>
                <w:sz w:val="22"/>
              </w:rPr>
            </w:pPr>
            <w:r w:rsidRPr="007B7988">
              <w:rPr>
                <w:rFonts w:ascii="Segoe UI" w:hAnsi="Segoe UI" w:cs="Segoe UI"/>
                <w:b/>
                <w:sz w:val="22"/>
              </w:rPr>
              <w:t>Pondere</w:t>
            </w:r>
          </w:p>
        </w:tc>
      </w:tr>
      <w:tr w:rsidR="007B7988" w:rsidRPr="007B7988" w14:paraId="771A0115" w14:textId="77777777" w:rsidTr="004C579E">
        <w:tc>
          <w:tcPr>
            <w:tcW w:w="2235" w:type="dxa"/>
            <w:vMerge w:val="restart"/>
            <w:vAlign w:val="center"/>
          </w:tcPr>
          <w:p w14:paraId="32F1A09B" w14:textId="02C4E85D" w:rsidR="0093018F" w:rsidRPr="007B7988" w:rsidRDefault="0093018F" w:rsidP="004C579E">
            <w:pPr>
              <w:spacing w:after="0"/>
              <w:jc w:val="center"/>
              <w:rPr>
                <w:rFonts w:ascii="Segoe UI" w:hAnsi="Segoe UI" w:cs="Segoe UI"/>
                <w:sz w:val="22"/>
              </w:rPr>
            </w:pPr>
            <w:r w:rsidRPr="007B7988">
              <w:rPr>
                <w:rFonts w:ascii="Segoe UI" w:hAnsi="Segoe UI" w:cs="Segoe UI"/>
                <w:sz w:val="22"/>
              </w:rPr>
              <w:t>C1. Predare/Învățare (30%)</w:t>
            </w:r>
          </w:p>
        </w:tc>
        <w:tc>
          <w:tcPr>
            <w:tcW w:w="3928" w:type="dxa"/>
            <w:vAlign w:val="center"/>
          </w:tcPr>
          <w:p w14:paraId="7AAB3126" w14:textId="400C0921" w:rsidR="0093018F" w:rsidRPr="007B7988" w:rsidRDefault="0093018F" w:rsidP="004C579E">
            <w:pPr>
              <w:spacing w:after="0"/>
              <w:rPr>
                <w:rFonts w:ascii="Segoe UI" w:hAnsi="Segoe UI" w:cs="Segoe UI"/>
                <w:sz w:val="22"/>
              </w:rPr>
            </w:pPr>
            <w:r w:rsidRPr="007B7988">
              <w:rPr>
                <w:rFonts w:ascii="Segoe UI" w:hAnsi="Segoe UI" w:cs="Segoe UI"/>
                <w:sz w:val="22"/>
              </w:rPr>
              <w:t>C1.1 Raportul dintre numărul studenților și numărul de cadre didactice</w:t>
            </w:r>
          </w:p>
        </w:tc>
        <w:tc>
          <w:tcPr>
            <w:tcW w:w="3082" w:type="dxa"/>
            <w:vAlign w:val="center"/>
          </w:tcPr>
          <w:p w14:paraId="14896CA7" w14:textId="28C71819" w:rsidR="0093018F" w:rsidRPr="007B7988" w:rsidRDefault="0093018F" w:rsidP="004C579E">
            <w:pPr>
              <w:spacing w:after="0"/>
              <w:jc w:val="center"/>
              <w:rPr>
                <w:rFonts w:ascii="Segoe UI" w:hAnsi="Segoe UI" w:cs="Segoe UI"/>
                <w:sz w:val="22"/>
              </w:rPr>
            </w:pPr>
            <w:r w:rsidRPr="007B7988">
              <w:rPr>
                <w:rFonts w:ascii="Segoe UI" w:hAnsi="Segoe UI" w:cs="Segoe UI"/>
                <w:sz w:val="22"/>
              </w:rPr>
              <w:t>10%</w:t>
            </w:r>
          </w:p>
        </w:tc>
      </w:tr>
      <w:tr w:rsidR="007B7988" w:rsidRPr="007B7988" w14:paraId="6569F9C7" w14:textId="77777777" w:rsidTr="004C579E">
        <w:tc>
          <w:tcPr>
            <w:tcW w:w="2235" w:type="dxa"/>
            <w:vMerge/>
            <w:vAlign w:val="center"/>
          </w:tcPr>
          <w:p w14:paraId="3BA8683B" w14:textId="77777777" w:rsidR="0093018F" w:rsidRPr="007B7988" w:rsidRDefault="0093018F" w:rsidP="004C579E">
            <w:pPr>
              <w:spacing w:after="0"/>
              <w:jc w:val="center"/>
              <w:rPr>
                <w:rFonts w:ascii="Segoe UI" w:hAnsi="Segoe UI" w:cs="Segoe UI"/>
                <w:sz w:val="22"/>
              </w:rPr>
            </w:pPr>
          </w:p>
        </w:tc>
        <w:tc>
          <w:tcPr>
            <w:tcW w:w="3928" w:type="dxa"/>
            <w:vAlign w:val="center"/>
          </w:tcPr>
          <w:p w14:paraId="46B384F6" w14:textId="78F43A24" w:rsidR="0093018F" w:rsidRPr="007B7988" w:rsidRDefault="0093018F" w:rsidP="004C579E">
            <w:pPr>
              <w:spacing w:after="0"/>
              <w:rPr>
                <w:rFonts w:ascii="Segoe UI" w:hAnsi="Segoe UI" w:cs="Segoe UI"/>
                <w:sz w:val="22"/>
              </w:rPr>
            </w:pPr>
            <w:r w:rsidRPr="007B7988">
              <w:rPr>
                <w:rFonts w:ascii="Segoe UI" w:hAnsi="Segoe UI" w:cs="Segoe UI"/>
                <w:sz w:val="22"/>
              </w:rPr>
              <w:t>C1.2 Raportul numărului de studenți de la ciclul de master și numărul de studenți de la ciclul de licență</w:t>
            </w:r>
          </w:p>
        </w:tc>
        <w:tc>
          <w:tcPr>
            <w:tcW w:w="3082" w:type="dxa"/>
            <w:vAlign w:val="center"/>
          </w:tcPr>
          <w:p w14:paraId="7000AFED" w14:textId="4C6766B9" w:rsidR="0093018F" w:rsidRPr="007B7988" w:rsidRDefault="0093018F" w:rsidP="004C579E">
            <w:pPr>
              <w:spacing w:after="0"/>
              <w:jc w:val="center"/>
              <w:rPr>
                <w:rFonts w:ascii="Segoe UI" w:hAnsi="Segoe UI" w:cs="Segoe UI"/>
                <w:sz w:val="22"/>
              </w:rPr>
            </w:pPr>
            <w:r w:rsidRPr="007B7988">
              <w:rPr>
                <w:rFonts w:ascii="Segoe UI" w:hAnsi="Segoe UI" w:cs="Segoe UI"/>
                <w:sz w:val="22"/>
              </w:rPr>
              <w:t>8%</w:t>
            </w:r>
          </w:p>
        </w:tc>
      </w:tr>
      <w:tr w:rsidR="007B7988" w:rsidRPr="007B7988" w14:paraId="33322875" w14:textId="77777777" w:rsidTr="004C579E">
        <w:tc>
          <w:tcPr>
            <w:tcW w:w="2235" w:type="dxa"/>
            <w:vMerge/>
            <w:vAlign w:val="center"/>
          </w:tcPr>
          <w:p w14:paraId="2DA029AD" w14:textId="77777777" w:rsidR="0093018F" w:rsidRPr="007B7988" w:rsidRDefault="0093018F" w:rsidP="004C579E">
            <w:pPr>
              <w:spacing w:after="0"/>
              <w:jc w:val="center"/>
              <w:rPr>
                <w:rFonts w:ascii="Segoe UI" w:hAnsi="Segoe UI" w:cs="Segoe UI"/>
                <w:sz w:val="22"/>
              </w:rPr>
            </w:pPr>
          </w:p>
        </w:tc>
        <w:tc>
          <w:tcPr>
            <w:tcW w:w="3928" w:type="dxa"/>
            <w:vAlign w:val="center"/>
          </w:tcPr>
          <w:p w14:paraId="746B9847" w14:textId="35DC9369" w:rsidR="0093018F" w:rsidRPr="007B7988" w:rsidRDefault="0093018F" w:rsidP="004C579E">
            <w:pPr>
              <w:spacing w:after="0"/>
              <w:rPr>
                <w:rFonts w:ascii="Segoe UI" w:hAnsi="Segoe UI" w:cs="Segoe UI"/>
                <w:sz w:val="22"/>
              </w:rPr>
            </w:pPr>
            <w:r w:rsidRPr="007B7988">
              <w:rPr>
                <w:rFonts w:ascii="Segoe UI" w:hAnsi="Segoe UI" w:cs="Segoe UI"/>
                <w:sz w:val="22"/>
              </w:rPr>
              <w:t>C1.3 Raportul dintre numărul de cadre didactice cu vârsta de până la 40 de ani, inclusiv, și numărul total de cadre didactice</w:t>
            </w:r>
          </w:p>
        </w:tc>
        <w:tc>
          <w:tcPr>
            <w:tcW w:w="3082" w:type="dxa"/>
            <w:vAlign w:val="center"/>
          </w:tcPr>
          <w:p w14:paraId="5EBDD21A" w14:textId="6A0FF291" w:rsidR="0093018F" w:rsidRPr="007B7988" w:rsidRDefault="0093018F" w:rsidP="004C579E">
            <w:pPr>
              <w:spacing w:after="0"/>
              <w:jc w:val="center"/>
              <w:rPr>
                <w:rFonts w:ascii="Segoe UI" w:hAnsi="Segoe UI" w:cs="Segoe UI"/>
                <w:sz w:val="22"/>
              </w:rPr>
            </w:pPr>
            <w:r w:rsidRPr="007B7988">
              <w:rPr>
                <w:rFonts w:ascii="Segoe UI" w:hAnsi="Segoe UI" w:cs="Segoe UI"/>
                <w:sz w:val="22"/>
              </w:rPr>
              <w:t>6%</w:t>
            </w:r>
          </w:p>
        </w:tc>
      </w:tr>
      <w:tr w:rsidR="007B7988" w:rsidRPr="007B7988" w14:paraId="78E83BCB" w14:textId="77777777" w:rsidTr="004C579E">
        <w:tc>
          <w:tcPr>
            <w:tcW w:w="2235" w:type="dxa"/>
            <w:vMerge/>
            <w:vAlign w:val="center"/>
          </w:tcPr>
          <w:p w14:paraId="2646D165" w14:textId="77777777" w:rsidR="0093018F" w:rsidRPr="007B7988" w:rsidRDefault="0093018F" w:rsidP="004C579E">
            <w:pPr>
              <w:spacing w:after="0"/>
              <w:jc w:val="center"/>
              <w:rPr>
                <w:rFonts w:ascii="Segoe UI" w:hAnsi="Segoe UI" w:cs="Segoe UI"/>
                <w:sz w:val="22"/>
              </w:rPr>
            </w:pPr>
          </w:p>
        </w:tc>
        <w:tc>
          <w:tcPr>
            <w:tcW w:w="3928" w:type="dxa"/>
            <w:vAlign w:val="center"/>
          </w:tcPr>
          <w:p w14:paraId="05DBCEB6" w14:textId="35F0BBEF" w:rsidR="0093018F" w:rsidRPr="007B7988" w:rsidRDefault="0093018F" w:rsidP="004C579E">
            <w:pPr>
              <w:spacing w:after="0"/>
              <w:rPr>
                <w:rFonts w:ascii="Segoe UI" w:hAnsi="Segoe UI" w:cs="Segoe UI"/>
                <w:sz w:val="22"/>
              </w:rPr>
            </w:pPr>
            <w:r w:rsidRPr="007B7988">
              <w:rPr>
                <w:rFonts w:ascii="Segoe UI" w:hAnsi="Segoe UI" w:cs="Segoe UI"/>
                <w:sz w:val="22"/>
              </w:rPr>
              <w:t>C1.4 Raportul dintre numărul cadrelor didactice titulare care au dreptul de a conduce doctorat și numărul de cadre didactice</w:t>
            </w:r>
          </w:p>
        </w:tc>
        <w:tc>
          <w:tcPr>
            <w:tcW w:w="3082" w:type="dxa"/>
            <w:vAlign w:val="center"/>
          </w:tcPr>
          <w:p w14:paraId="5C95C660" w14:textId="6F668056" w:rsidR="0093018F" w:rsidRPr="007B7988" w:rsidRDefault="0093018F" w:rsidP="004C579E">
            <w:pPr>
              <w:spacing w:after="0"/>
              <w:jc w:val="center"/>
              <w:rPr>
                <w:rFonts w:ascii="Segoe UI" w:hAnsi="Segoe UI" w:cs="Segoe UI"/>
                <w:sz w:val="22"/>
              </w:rPr>
            </w:pPr>
            <w:r w:rsidRPr="007B7988">
              <w:rPr>
                <w:rFonts w:ascii="Segoe UI" w:hAnsi="Segoe UI" w:cs="Segoe UI"/>
                <w:sz w:val="22"/>
              </w:rPr>
              <w:t>6%</w:t>
            </w:r>
          </w:p>
        </w:tc>
      </w:tr>
      <w:tr w:rsidR="007B7988" w:rsidRPr="007B7988" w14:paraId="00AEAD9F" w14:textId="77777777" w:rsidTr="004C579E">
        <w:tc>
          <w:tcPr>
            <w:tcW w:w="2235" w:type="dxa"/>
            <w:vMerge w:val="restart"/>
            <w:vAlign w:val="center"/>
          </w:tcPr>
          <w:p w14:paraId="004AE2AC" w14:textId="6D6BB298" w:rsidR="0093018F" w:rsidRPr="007B7988" w:rsidRDefault="0093018F" w:rsidP="004C579E">
            <w:pPr>
              <w:spacing w:after="0"/>
              <w:jc w:val="center"/>
              <w:rPr>
                <w:rFonts w:ascii="Segoe UI" w:hAnsi="Segoe UI" w:cs="Segoe UI"/>
                <w:sz w:val="22"/>
              </w:rPr>
            </w:pPr>
            <w:r w:rsidRPr="007B7988">
              <w:rPr>
                <w:rFonts w:ascii="Segoe UI" w:hAnsi="Segoe UI" w:cs="Segoe UI"/>
                <w:sz w:val="22"/>
              </w:rPr>
              <w:t>C2. Cercetare științifică/creație artistică</w:t>
            </w:r>
          </w:p>
        </w:tc>
        <w:tc>
          <w:tcPr>
            <w:tcW w:w="3928" w:type="dxa"/>
            <w:vAlign w:val="center"/>
          </w:tcPr>
          <w:p w14:paraId="53E680A1" w14:textId="57AF5087" w:rsidR="0093018F" w:rsidRPr="007B7988" w:rsidRDefault="0093018F" w:rsidP="004C579E">
            <w:pPr>
              <w:spacing w:after="0"/>
              <w:rPr>
                <w:rFonts w:ascii="Segoe UI" w:hAnsi="Segoe UI" w:cs="Segoe UI"/>
                <w:sz w:val="22"/>
              </w:rPr>
            </w:pPr>
            <w:r w:rsidRPr="007B7988">
              <w:rPr>
                <w:rFonts w:ascii="Segoe UI" w:hAnsi="Segoe UI" w:cs="Segoe UI"/>
                <w:sz w:val="22"/>
              </w:rPr>
              <w:t>C2.1 Calitatea resursei umane</w:t>
            </w:r>
          </w:p>
        </w:tc>
        <w:tc>
          <w:tcPr>
            <w:tcW w:w="3082" w:type="dxa"/>
            <w:vAlign w:val="center"/>
          </w:tcPr>
          <w:p w14:paraId="4CE17768" w14:textId="7BB126AD" w:rsidR="0093018F" w:rsidRPr="007B7988" w:rsidRDefault="0093018F" w:rsidP="004C579E">
            <w:pPr>
              <w:spacing w:after="0"/>
              <w:jc w:val="center"/>
              <w:rPr>
                <w:rFonts w:ascii="Segoe UI" w:hAnsi="Segoe UI" w:cs="Segoe UI"/>
                <w:sz w:val="22"/>
              </w:rPr>
            </w:pPr>
            <w:r w:rsidRPr="007B7988">
              <w:rPr>
                <w:rFonts w:ascii="Segoe UI" w:hAnsi="Segoe UI" w:cs="Segoe UI"/>
                <w:sz w:val="22"/>
              </w:rPr>
              <w:t>12%</w:t>
            </w:r>
          </w:p>
        </w:tc>
      </w:tr>
      <w:tr w:rsidR="007B7988" w:rsidRPr="007B7988" w14:paraId="0BCD068F" w14:textId="77777777" w:rsidTr="004C579E">
        <w:tc>
          <w:tcPr>
            <w:tcW w:w="2235" w:type="dxa"/>
            <w:vMerge/>
            <w:vAlign w:val="center"/>
          </w:tcPr>
          <w:p w14:paraId="48476243" w14:textId="77777777" w:rsidR="0093018F" w:rsidRPr="007B7988" w:rsidRDefault="0093018F" w:rsidP="004C579E">
            <w:pPr>
              <w:spacing w:after="0"/>
              <w:jc w:val="center"/>
              <w:rPr>
                <w:rFonts w:ascii="Segoe UI" w:hAnsi="Segoe UI" w:cs="Segoe UI"/>
                <w:sz w:val="22"/>
              </w:rPr>
            </w:pPr>
          </w:p>
        </w:tc>
        <w:tc>
          <w:tcPr>
            <w:tcW w:w="3928" w:type="dxa"/>
            <w:vAlign w:val="center"/>
          </w:tcPr>
          <w:p w14:paraId="75917257" w14:textId="5625C0AB" w:rsidR="0093018F" w:rsidRPr="007B7988" w:rsidRDefault="0093018F" w:rsidP="004C579E">
            <w:pPr>
              <w:spacing w:after="0"/>
              <w:rPr>
                <w:rFonts w:ascii="Segoe UI" w:hAnsi="Segoe UI" w:cs="Segoe UI"/>
                <w:sz w:val="22"/>
              </w:rPr>
            </w:pPr>
            <w:r w:rsidRPr="007B7988">
              <w:rPr>
                <w:rFonts w:ascii="Segoe UI" w:hAnsi="Segoe UI" w:cs="Segoe UI"/>
                <w:sz w:val="22"/>
              </w:rPr>
              <w:t>C2.2 Impactul activității științifice/creației artistice</w:t>
            </w:r>
          </w:p>
        </w:tc>
        <w:tc>
          <w:tcPr>
            <w:tcW w:w="3082" w:type="dxa"/>
            <w:vAlign w:val="center"/>
          </w:tcPr>
          <w:p w14:paraId="67DC5C47" w14:textId="015D49B3" w:rsidR="0093018F" w:rsidRPr="007B7988" w:rsidRDefault="0093018F" w:rsidP="004C579E">
            <w:pPr>
              <w:spacing w:after="0"/>
              <w:jc w:val="center"/>
              <w:rPr>
                <w:rFonts w:ascii="Segoe UI" w:hAnsi="Segoe UI" w:cs="Segoe UI"/>
                <w:sz w:val="22"/>
              </w:rPr>
            </w:pPr>
            <w:r w:rsidRPr="007B7988">
              <w:rPr>
                <w:rFonts w:ascii="Segoe UI" w:hAnsi="Segoe UI" w:cs="Segoe UI"/>
                <w:sz w:val="22"/>
              </w:rPr>
              <w:t>10%</w:t>
            </w:r>
          </w:p>
        </w:tc>
      </w:tr>
      <w:tr w:rsidR="007B7988" w:rsidRPr="007B7988" w14:paraId="6863F663" w14:textId="77777777" w:rsidTr="004C579E">
        <w:tc>
          <w:tcPr>
            <w:tcW w:w="2235" w:type="dxa"/>
            <w:vMerge/>
            <w:vAlign w:val="center"/>
          </w:tcPr>
          <w:p w14:paraId="53814B9A" w14:textId="77777777" w:rsidR="0093018F" w:rsidRPr="007B7988" w:rsidRDefault="0093018F" w:rsidP="004C579E">
            <w:pPr>
              <w:spacing w:after="0"/>
              <w:jc w:val="center"/>
              <w:rPr>
                <w:rFonts w:ascii="Segoe UI" w:hAnsi="Segoe UI" w:cs="Segoe UI"/>
                <w:sz w:val="22"/>
              </w:rPr>
            </w:pPr>
          </w:p>
        </w:tc>
        <w:tc>
          <w:tcPr>
            <w:tcW w:w="3928" w:type="dxa"/>
            <w:vAlign w:val="center"/>
          </w:tcPr>
          <w:p w14:paraId="223E40DE" w14:textId="7BBA8904" w:rsidR="0093018F" w:rsidRPr="007B7988" w:rsidRDefault="0093018F" w:rsidP="004C579E">
            <w:pPr>
              <w:spacing w:after="0"/>
              <w:rPr>
                <w:rFonts w:ascii="Segoe UI" w:hAnsi="Segoe UI" w:cs="Segoe UI"/>
                <w:sz w:val="22"/>
              </w:rPr>
            </w:pPr>
            <w:r w:rsidRPr="007B7988">
              <w:rPr>
                <w:rFonts w:ascii="Segoe UI" w:hAnsi="Segoe UI" w:cs="Segoe UI"/>
                <w:sz w:val="22"/>
              </w:rPr>
              <w:t xml:space="preserve">C2.3 </w:t>
            </w:r>
            <w:r w:rsidR="005E07AC" w:rsidRPr="007B7988">
              <w:rPr>
                <w:rFonts w:ascii="Segoe UI" w:hAnsi="Segoe UI" w:cs="Segoe UI"/>
                <w:sz w:val="22"/>
              </w:rPr>
              <w:t>Performanța</w:t>
            </w:r>
            <w:r w:rsidRPr="007B7988">
              <w:rPr>
                <w:rFonts w:ascii="Segoe UI" w:hAnsi="Segoe UI" w:cs="Segoe UI"/>
                <w:sz w:val="22"/>
              </w:rPr>
              <w:t xml:space="preserve"> activității științifice/creației artistice</w:t>
            </w:r>
          </w:p>
        </w:tc>
        <w:tc>
          <w:tcPr>
            <w:tcW w:w="3082" w:type="dxa"/>
            <w:vAlign w:val="center"/>
          </w:tcPr>
          <w:p w14:paraId="494B4A08" w14:textId="3E1E8A10" w:rsidR="0093018F" w:rsidRPr="007B7988" w:rsidRDefault="0093018F" w:rsidP="004C579E">
            <w:pPr>
              <w:spacing w:after="0"/>
              <w:jc w:val="center"/>
              <w:rPr>
                <w:rFonts w:ascii="Segoe UI" w:hAnsi="Segoe UI" w:cs="Segoe UI"/>
                <w:sz w:val="22"/>
              </w:rPr>
            </w:pPr>
            <w:r w:rsidRPr="007B7988">
              <w:rPr>
                <w:rFonts w:ascii="Segoe UI" w:hAnsi="Segoe UI" w:cs="Segoe UI"/>
                <w:sz w:val="22"/>
              </w:rPr>
              <w:t>12%</w:t>
            </w:r>
          </w:p>
        </w:tc>
      </w:tr>
      <w:tr w:rsidR="007B7988" w:rsidRPr="007B7988" w14:paraId="6C209576" w14:textId="77777777" w:rsidTr="004C579E">
        <w:tc>
          <w:tcPr>
            <w:tcW w:w="2235" w:type="dxa"/>
            <w:vMerge/>
            <w:vAlign w:val="center"/>
          </w:tcPr>
          <w:p w14:paraId="217520CE" w14:textId="77777777" w:rsidR="0093018F" w:rsidRPr="007B7988" w:rsidRDefault="0093018F" w:rsidP="004C579E">
            <w:pPr>
              <w:spacing w:after="0"/>
              <w:jc w:val="center"/>
              <w:rPr>
                <w:rFonts w:ascii="Segoe UI" w:hAnsi="Segoe UI" w:cs="Segoe UI"/>
                <w:sz w:val="22"/>
              </w:rPr>
            </w:pPr>
          </w:p>
        </w:tc>
        <w:tc>
          <w:tcPr>
            <w:tcW w:w="3928" w:type="dxa"/>
            <w:vAlign w:val="center"/>
          </w:tcPr>
          <w:p w14:paraId="257849C4" w14:textId="3912C6A1" w:rsidR="0093018F" w:rsidRPr="007B7988" w:rsidRDefault="0093018F" w:rsidP="004C579E">
            <w:pPr>
              <w:spacing w:after="0"/>
              <w:rPr>
                <w:rFonts w:ascii="Segoe UI" w:hAnsi="Segoe UI" w:cs="Segoe UI"/>
                <w:sz w:val="22"/>
              </w:rPr>
            </w:pPr>
            <w:r w:rsidRPr="007B7988">
              <w:rPr>
                <w:rFonts w:ascii="Segoe UI" w:hAnsi="Segoe UI" w:cs="Segoe UI"/>
                <w:sz w:val="22"/>
              </w:rPr>
              <w:t>C2.4 Fondurile pentru cercetare științifică/creație artistică</w:t>
            </w:r>
          </w:p>
        </w:tc>
        <w:tc>
          <w:tcPr>
            <w:tcW w:w="3082" w:type="dxa"/>
            <w:vAlign w:val="center"/>
          </w:tcPr>
          <w:p w14:paraId="12B2B042" w14:textId="205AE495" w:rsidR="0093018F" w:rsidRPr="007B7988" w:rsidRDefault="0093018F" w:rsidP="004C579E">
            <w:pPr>
              <w:spacing w:after="0"/>
              <w:jc w:val="center"/>
              <w:rPr>
                <w:rFonts w:ascii="Segoe UI" w:hAnsi="Segoe UI" w:cs="Segoe UI"/>
                <w:sz w:val="22"/>
              </w:rPr>
            </w:pPr>
            <w:r w:rsidRPr="007B7988">
              <w:rPr>
                <w:rFonts w:ascii="Segoe UI" w:hAnsi="Segoe UI" w:cs="Segoe UI"/>
                <w:sz w:val="22"/>
              </w:rPr>
              <w:t>6%</w:t>
            </w:r>
          </w:p>
        </w:tc>
      </w:tr>
      <w:tr w:rsidR="007B7988" w:rsidRPr="007B7988" w14:paraId="7F94013E" w14:textId="77777777" w:rsidTr="004C579E">
        <w:tc>
          <w:tcPr>
            <w:tcW w:w="2235" w:type="dxa"/>
            <w:vMerge w:val="restart"/>
            <w:vAlign w:val="center"/>
          </w:tcPr>
          <w:p w14:paraId="74F1D0FC" w14:textId="6C00B6A2" w:rsidR="0093018F" w:rsidRPr="007B7988" w:rsidRDefault="0093018F" w:rsidP="004C579E">
            <w:pPr>
              <w:spacing w:after="0"/>
              <w:jc w:val="center"/>
              <w:rPr>
                <w:rFonts w:ascii="Segoe UI" w:hAnsi="Segoe UI" w:cs="Segoe UI"/>
                <w:sz w:val="22"/>
              </w:rPr>
            </w:pPr>
            <w:r w:rsidRPr="007B7988">
              <w:rPr>
                <w:rFonts w:ascii="Segoe UI" w:hAnsi="Segoe UI" w:cs="Segoe UI"/>
                <w:sz w:val="22"/>
              </w:rPr>
              <w:t>C3. Orientare internațională (10%)</w:t>
            </w:r>
          </w:p>
        </w:tc>
        <w:tc>
          <w:tcPr>
            <w:tcW w:w="3928" w:type="dxa"/>
            <w:vAlign w:val="center"/>
          </w:tcPr>
          <w:p w14:paraId="7BEB4177" w14:textId="726B6281" w:rsidR="0093018F" w:rsidRPr="007B7988" w:rsidRDefault="0093018F" w:rsidP="004C579E">
            <w:pPr>
              <w:spacing w:after="0"/>
              <w:rPr>
                <w:rFonts w:ascii="Segoe UI" w:hAnsi="Segoe UI" w:cs="Segoe UI"/>
                <w:sz w:val="22"/>
              </w:rPr>
            </w:pPr>
            <w:r w:rsidRPr="007B7988">
              <w:rPr>
                <w:rFonts w:ascii="Segoe UI" w:hAnsi="Segoe UI" w:cs="Segoe UI"/>
                <w:sz w:val="22"/>
              </w:rPr>
              <w:t>C3.1 Ponderea mobilităților studențești prin programul ERASMUS și ERASMUS MUNDUS</w:t>
            </w:r>
          </w:p>
        </w:tc>
        <w:tc>
          <w:tcPr>
            <w:tcW w:w="3082" w:type="dxa"/>
            <w:vAlign w:val="center"/>
          </w:tcPr>
          <w:p w14:paraId="0B3B5E0E" w14:textId="1CAEE03B" w:rsidR="0093018F" w:rsidRPr="007B7988" w:rsidRDefault="0093018F" w:rsidP="004C579E">
            <w:pPr>
              <w:spacing w:after="0"/>
              <w:jc w:val="center"/>
              <w:rPr>
                <w:rFonts w:ascii="Segoe UI" w:hAnsi="Segoe UI" w:cs="Segoe UI"/>
                <w:sz w:val="22"/>
              </w:rPr>
            </w:pPr>
            <w:r w:rsidRPr="007B7988">
              <w:rPr>
                <w:rFonts w:ascii="Segoe UI" w:hAnsi="Segoe UI" w:cs="Segoe UI"/>
                <w:sz w:val="22"/>
              </w:rPr>
              <w:t>5%</w:t>
            </w:r>
          </w:p>
        </w:tc>
      </w:tr>
      <w:tr w:rsidR="007B7988" w:rsidRPr="007B7988" w14:paraId="5E850A2E" w14:textId="77777777" w:rsidTr="004C579E">
        <w:tc>
          <w:tcPr>
            <w:tcW w:w="2235" w:type="dxa"/>
            <w:vMerge/>
            <w:vAlign w:val="center"/>
          </w:tcPr>
          <w:p w14:paraId="52DB0FB8" w14:textId="77777777" w:rsidR="0093018F" w:rsidRPr="007B7988" w:rsidRDefault="0093018F" w:rsidP="004C579E">
            <w:pPr>
              <w:spacing w:after="0"/>
              <w:jc w:val="center"/>
              <w:rPr>
                <w:rFonts w:ascii="Segoe UI" w:hAnsi="Segoe UI" w:cs="Segoe UI"/>
                <w:sz w:val="22"/>
              </w:rPr>
            </w:pPr>
          </w:p>
        </w:tc>
        <w:tc>
          <w:tcPr>
            <w:tcW w:w="3928" w:type="dxa"/>
            <w:vAlign w:val="center"/>
          </w:tcPr>
          <w:p w14:paraId="38F6DBA3" w14:textId="30E46725" w:rsidR="0093018F" w:rsidRPr="007B7988" w:rsidRDefault="0093018F" w:rsidP="004C579E">
            <w:pPr>
              <w:spacing w:after="0"/>
              <w:rPr>
                <w:rFonts w:ascii="Segoe UI" w:hAnsi="Segoe UI" w:cs="Segoe UI"/>
                <w:sz w:val="22"/>
              </w:rPr>
            </w:pPr>
            <w:r w:rsidRPr="007B7988">
              <w:rPr>
                <w:rFonts w:ascii="Segoe UI" w:hAnsi="Segoe UI" w:cs="Segoe UI"/>
                <w:sz w:val="22"/>
              </w:rPr>
              <w:t>C3.2 Ponderea studenților înscriși în programe de studii în limbi de circulație internațională</w:t>
            </w:r>
          </w:p>
        </w:tc>
        <w:tc>
          <w:tcPr>
            <w:tcW w:w="3082" w:type="dxa"/>
            <w:vAlign w:val="center"/>
          </w:tcPr>
          <w:p w14:paraId="7154D53A" w14:textId="77777777" w:rsidR="0093018F" w:rsidRPr="007B7988" w:rsidRDefault="0093018F" w:rsidP="004C579E">
            <w:pPr>
              <w:spacing w:after="0"/>
              <w:jc w:val="center"/>
              <w:rPr>
                <w:rFonts w:ascii="Segoe UI" w:hAnsi="Segoe UI" w:cs="Segoe UI"/>
                <w:sz w:val="22"/>
              </w:rPr>
            </w:pPr>
          </w:p>
        </w:tc>
      </w:tr>
      <w:tr w:rsidR="007B7988" w:rsidRPr="007B7988" w14:paraId="7F5B0D34" w14:textId="77777777" w:rsidTr="004C579E">
        <w:tc>
          <w:tcPr>
            <w:tcW w:w="2235" w:type="dxa"/>
            <w:vMerge w:val="restart"/>
            <w:vAlign w:val="center"/>
          </w:tcPr>
          <w:p w14:paraId="4509E548" w14:textId="6F527B6F" w:rsidR="0093018F" w:rsidRPr="007B7988" w:rsidRDefault="0093018F" w:rsidP="004C579E">
            <w:pPr>
              <w:spacing w:after="0"/>
              <w:jc w:val="center"/>
              <w:rPr>
                <w:rFonts w:ascii="Segoe UI" w:hAnsi="Segoe UI" w:cs="Segoe UI"/>
                <w:sz w:val="22"/>
              </w:rPr>
            </w:pPr>
            <w:r w:rsidRPr="007B7988">
              <w:rPr>
                <w:rFonts w:ascii="Segoe UI" w:hAnsi="Segoe UI" w:cs="Segoe UI"/>
                <w:sz w:val="22"/>
              </w:rPr>
              <w:t>C4: Orientare regională și echitate socială (10%)</w:t>
            </w:r>
          </w:p>
        </w:tc>
        <w:tc>
          <w:tcPr>
            <w:tcW w:w="3928" w:type="dxa"/>
            <w:vAlign w:val="center"/>
          </w:tcPr>
          <w:p w14:paraId="27ADE34F" w14:textId="0CC6B1CE" w:rsidR="0093018F" w:rsidRPr="007B7988" w:rsidRDefault="0093018F" w:rsidP="004C579E">
            <w:pPr>
              <w:spacing w:after="0"/>
              <w:rPr>
                <w:rFonts w:ascii="Segoe UI" w:hAnsi="Segoe UI" w:cs="Segoe UI"/>
                <w:sz w:val="22"/>
              </w:rPr>
            </w:pPr>
            <w:r w:rsidRPr="007B7988">
              <w:rPr>
                <w:rFonts w:ascii="Segoe UI" w:hAnsi="Segoe UI" w:cs="Segoe UI"/>
                <w:sz w:val="22"/>
              </w:rPr>
              <w:t>C4.1 Capacitatea de a integra persoanele provenite din mediile dezavantajate socio-economic în program educaționale</w:t>
            </w:r>
          </w:p>
        </w:tc>
        <w:tc>
          <w:tcPr>
            <w:tcW w:w="3082" w:type="dxa"/>
            <w:vAlign w:val="center"/>
          </w:tcPr>
          <w:p w14:paraId="54F6139B" w14:textId="3D9FEF92" w:rsidR="0093018F" w:rsidRPr="007B7988" w:rsidRDefault="0093018F" w:rsidP="004C579E">
            <w:pPr>
              <w:spacing w:after="0"/>
              <w:jc w:val="center"/>
              <w:rPr>
                <w:rFonts w:ascii="Segoe UI" w:hAnsi="Segoe UI" w:cs="Segoe UI"/>
                <w:sz w:val="22"/>
              </w:rPr>
            </w:pPr>
            <w:r w:rsidRPr="007B7988">
              <w:rPr>
                <w:rFonts w:ascii="Segoe UI" w:hAnsi="Segoe UI" w:cs="Segoe UI"/>
                <w:sz w:val="22"/>
              </w:rPr>
              <w:t>5%</w:t>
            </w:r>
          </w:p>
        </w:tc>
      </w:tr>
      <w:tr w:rsidR="007B7988" w:rsidRPr="007B7988" w14:paraId="5643A327" w14:textId="77777777" w:rsidTr="004C579E">
        <w:tc>
          <w:tcPr>
            <w:tcW w:w="2235" w:type="dxa"/>
            <w:vMerge/>
            <w:vAlign w:val="center"/>
          </w:tcPr>
          <w:p w14:paraId="73095E14" w14:textId="77777777" w:rsidR="0093018F" w:rsidRPr="007B7988" w:rsidRDefault="0093018F" w:rsidP="004C579E">
            <w:pPr>
              <w:spacing w:after="0"/>
              <w:jc w:val="center"/>
              <w:rPr>
                <w:rFonts w:ascii="Segoe UI" w:hAnsi="Segoe UI" w:cs="Segoe UI"/>
                <w:sz w:val="22"/>
              </w:rPr>
            </w:pPr>
          </w:p>
        </w:tc>
        <w:tc>
          <w:tcPr>
            <w:tcW w:w="3928" w:type="dxa"/>
            <w:vAlign w:val="center"/>
          </w:tcPr>
          <w:p w14:paraId="496B28C4" w14:textId="6E819D41" w:rsidR="0093018F" w:rsidRPr="007B7988" w:rsidRDefault="0093018F" w:rsidP="004C579E">
            <w:pPr>
              <w:spacing w:after="0"/>
              <w:rPr>
                <w:rFonts w:ascii="Segoe UI" w:hAnsi="Segoe UI" w:cs="Segoe UI"/>
                <w:sz w:val="22"/>
              </w:rPr>
            </w:pPr>
            <w:r w:rsidRPr="007B7988">
              <w:rPr>
                <w:rFonts w:ascii="Segoe UI" w:hAnsi="Segoe UI" w:cs="Segoe UI"/>
                <w:sz w:val="22"/>
              </w:rPr>
              <w:t>C4.2 Contribuția universității la fondul de burse</w:t>
            </w:r>
          </w:p>
        </w:tc>
        <w:tc>
          <w:tcPr>
            <w:tcW w:w="3082" w:type="dxa"/>
            <w:vAlign w:val="center"/>
          </w:tcPr>
          <w:p w14:paraId="2F07B8A7" w14:textId="7D7AAF96" w:rsidR="0093018F" w:rsidRPr="007B7988" w:rsidRDefault="0093018F" w:rsidP="004C579E">
            <w:pPr>
              <w:spacing w:after="0"/>
              <w:jc w:val="center"/>
              <w:rPr>
                <w:rFonts w:ascii="Segoe UI" w:hAnsi="Segoe UI" w:cs="Segoe UI"/>
                <w:sz w:val="22"/>
              </w:rPr>
            </w:pPr>
            <w:r w:rsidRPr="007B7988">
              <w:rPr>
                <w:rFonts w:ascii="Segoe UI" w:hAnsi="Segoe UI" w:cs="Segoe UI"/>
                <w:sz w:val="22"/>
              </w:rPr>
              <w:t>4%</w:t>
            </w:r>
          </w:p>
        </w:tc>
      </w:tr>
      <w:tr w:rsidR="007B7988" w:rsidRPr="007B7988" w14:paraId="479084F3" w14:textId="77777777" w:rsidTr="004C579E">
        <w:tc>
          <w:tcPr>
            <w:tcW w:w="2235" w:type="dxa"/>
            <w:vMerge/>
            <w:vAlign w:val="center"/>
          </w:tcPr>
          <w:p w14:paraId="6D0A7ABD" w14:textId="77777777" w:rsidR="0093018F" w:rsidRPr="007B7988" w:rsidRDefault="0093018F" w:rsidP="004C579E">
            <w:pPr>
              <w:spacing w:after="0"/>
              <w:jc w:val="center"/>
              <w:rPr>
                <w:rFonts w:ascii="Segoe UI" w:hAnsi="Segoe UI" w:cs="Segoe UI"/>
                <w:sz w:val="22"/>
              </w:rPr>
            </w:pPr>
          </w:p>
        </w:tc>
        <w:tc>
          <w:tcPr>
            <w:tcW w:w="3928" w:type="dxa"/>
            <w:vAlign w:val="center"/>
          </w:tcPr>
          <w:p w14:paraId="4613A0F7" w14:textId="66AF0527" w:rsidR="0093018F" w:rsidRPr="007B7988" w:rsidRDefault="0093018F" w:rsidP="004C579E">
            <w:pPr>
              <w:spacing w:after="0"/>
              <w:rPr>
                <w:rFonts w:ascii="Segoe UI" w:hAnsi="Segoe UI" w:cs="Segoe UI"/>
                <w:sz w:val="22"/>
              </w:rPr>
            </w:pPr>
            <w:r w:rsidRPr="007B7988">
              <w:rPr>
                <w:rFonts w:ascii="Segoe UI" w:hAnsi="Segoe UI" w:cs="Segoe UI"/>
                <w:sz w:val="22"/>
              </w:rPr>
              <w:t>C4.3 Activitatea de practică pentru ciclul de studii de licență</w:t>
            </w:r>
          </w:p>
        </w:tc>
        <w:tc>
          <w:tcPr>
            <w:tcW w:w="3082" w:type="dxa"/>
            <w:vAlign w:val="center"/>
          </w:tcPr>
          <w:p w14:paraId="7A130AC1" w14:textId="63658627" w:rsidR="0093018F" w:rsidRPr="007B7988" w:rsidRDefault="0093018F" w:rsidP="004C579E">
            <w:pPr>
              <w:spacing w:after="0"/>
              <w:jc w:val="center"/>
              <w:rPr>
                <w:rFonts w:ascii="Segoe UI" w:hAnsi="Segoe UI" w:cs="Segoe UI"/>
                <w:sz w:val="22"/>
              </w:rPr>
            </w:pPr>
            <w:r w:rsidRPr="007B7988">
              <w:rPr>
                <w:rFonts w:ascii="Segoe UI" w:hAnsi="Segoe UI" w:cs="Segoe UI"/>
                <w:sz w:val="22"/>
              </w:rPr>
              <w:t>4%</w:t>
            </w:r>
          </w:p>
        </w:tc>
      </w:tr>
      <w:tr w:rsidR="007B7988" w:rsidRPr="007B7988" w14:paraId="7843E956" w14:textId="77777777" w:rsidTr="004C579E">
        <w:tc>
          <w:tcPr>
            <w:tcW w:w="2235" w:type="dxa"/>
            <w:vMerge/>
            <w:vAlign w:val="center"/>
          </w:tcPr>
          <w:p w14:paraId="458D66D4" w14:textId="77777777" w:rsidR="0093018F" w:rsidRPr="007B7988" w:rsidRDefault="0093018F" w:rsidP="004C579E">
            <w:pPr>
              <w:spacing w:after="0"/>
              <w:jc w:val="center"/>
              <w:rPr>
                <w:rFonts w:ascii="Segoe UI" w:hAnsi="Segoe UI" w:cs="Segoe UI"/>
                <w:sz w:val="22"/>
              </w:rPr>
            </w:pPr>
          </w:p>
        </w:tc>
        <w:tc>
          <w:tcPr>
            <w:tcW w:w="3928" w:type="dxa"/>
            <w:vAlign w:val="center"/>
          </w:tcPr>
          <w:p w14:paraId="5CAEAFED" w14:textId="605B8C30" w:rsidR="0093018F" w:rsidRPr="007B7988" w:rsidRDefault="0093018F" w:rsidP="004C579E">
            <w:pPr>
              <w:spacing w:after="0"/>
              <w:rPr>
                <w:rFonts w:ascii="Segoe UI" w:hAnsi="Segoe UI" w:cs="Segoe UI"/>
                <w:sz w:val="22"/>
              </w:rPr>
            </w:pPr>
            <w:r w:rsidRPr="007B7988">
              <w:rPr>
                <w:rFonts w:ascii="Segoe UI" w:hAnsi="Segoe UI" w:cs="Segoe UI"/>
                <w:sz w:val="22"/>
              </w:rPr>
              <w:t>C4.4 Locuri în cămine studențești</w:t>
            </w:r>
          </w:p>
        </w:tc>
        <w:tc>
          <w:tcPr>
            <w:tcW w:w="3082" w:type="dxa"/>
            <w:vAlign w:val="center"/>
          </w:tcPr>
          <w:p w14:paraId="349FF9EE" w14:textId="331E08B2" w:rsidR="0093018F" w:rsidRPr="007B7988" w:rsidRDefault="0093018F" w:rsidP="004C579E">
            <w:pPr>
              <w:spacing w:after="0"/>
              <w:jc w:val="center"/>
              <w:rPr>
                <w:rFonts w:ascii="Segoe UI" w:hAnsi="Segoe UI" w:cs="Segoe UI"/>
                <w:sz w:val="22"/>
              </w:rPr>
            </w:pPr>
            <w:r w:rsidRPr="007B7988">
              <w:rPr>
                <w:rFonts w:ascii="Segoe UI" w:hAnsi="Segoe UI" w:cs="Segoe UI"/>
                <w:sz w:val="22"/>
              </w:rPr>
              <w:t>5%</w:t>
            </w:r>
          </w:p>
        </w:tc>
      </w:tr>
      <w:tr w:rsidR="007B7988" w:rsidRPr="007B7988" w14:paraId="0D9252F0" w14:textId="77777777" w:rsidTr="004C579E">
        <w:tc>
          <w:tcPr>
            <w:tcW w:w="2235" w:type="dxa"/>
            <w:vMerge/>
            <w:vAlign w:val="center"/>
          </w:tcPr>
          <w:p w14:paraId="2462E73D" w14:textId="77777777" w:rsidR="0093018F" w:rsidRPr="007B7988" w:rsidRDefault="0093018F" w:rsidP="004C579E">
            <w:pPr>
              <w:spacing w:after="0"/>
              <w:jc w:val="center"/>
              <w:rPr>
                <w:rFonts w:ascii="Segoe UI" w:hAnsi="Segoe UI" w:cs="Segoe UI"/>
                <w:sz w:val="22"/>
              </w:rPr>
            </w:pPr>
          </w:p>
        </w:tc>
        <w:tc>
          <w:tcPr>
            <w:tcW w:w="3928" w:type="dxa"/>
            <w:vAlign w:val="center"/>
          </w:tcPr>
          <w:p w14:paraId="014DC603" w14:textId="13FEE287" w:rsidR="0093018F" w:rsidRPr="007B7988" w:rsidRDefault="0093018F" w:rsidP="004C579E">
            <w:pPr>
              <w:spacing w:after="0"/>
              <w:rPr>
                <w:rFonts w:ascii="Segoe UI" w:hAnsi="Segoe UI" w:cs="Segoe UI"/>
                <w:sz w:val="22"/>
              </w:rPr>
            </w:pPr>
            <w:r w:rsidRPr="007B7988">
              <w:rPr>
                <w:rFonts w:ascii="Segoe UI" w:hAnsi="Segoe UI" w:cs="Segoe UI"/>
                <w:sz w:val="22"/>
              </w:rPr>
              <w:t>C4.5 Fonduri nerambursabile atrase de universitate</w:t>
            </w:r>
          </w:p>
        </w:tc>
        <w:tc>
          <w:tcPr>
            <w:tcW w:w="3082" w:type="dxa"/>
            <w:vAlign w:val="center"/>
          </w:tcPr>
          <w:p w14:paraId="1FB21312" w14:textId="34451AF4" w:rsidR="0093018F" w:rsidRPr="007B7988" w:rsidRDefault="0093018F" w:rsidP="004C579E">
            <w:pPr>
              <w:spacing w:after="0"/>
              <w:jc w:val="center"/>
              <w:rPr>
                <w:rFonts w:ascii="Segoe UI" w:hAnsi="Segoe UI" w:cs="Segoe UI"/>
                <w:sz w:val="22"/>
              </w:rPr>
            </w:pPr>
            <w:r w:rsidRPr="007B7988">
              <w:rPr>
                <w:rFonts w:ascii="Segoe UI" w:hAnsi="Segoe UI" w:cs="Segoe UI"/>
                <w:sz w:val="22"/>
              </w:rPr>
              <w:t>2%</w:t>
            </w:r>
          </w:p>
        </w:tc>
      </w:tr>
    </w:tbl>
    <w:p w14:paraId="0E467CDB" w14:textId="4689C6CF" w:rsidR="00BB2E0B" w:rsidRPr="007B7988" w:rsidRDefault="0093018F" w:rsidP="0075645F">
      <w:pPr>
        <w:pStyle w:val="Heading4"/>
      </w:pPr>
      <w:r w:rsidRPr="007B7988">
        <w:t>Lista cu indicatorii de calitate propuși de CNFIS pentru finanțarea suplimentară din 2015</w:t>
      </w:r>
    </w:p>
    <w:p w14:paraId="0443678C" w14:textId="77777777" w:rsidR="005E07AC" w:rsidRPr="007B7988" w:rsidRDefault="005E07AC" w:rsidP="00725AD2">
      <w:pPr>
        <w:spacing w:after="0"/>
        <w:ind w:firstLine="709"/>
        <w:jc w:val="both"/>
        <w:rPr>
          <w:rFonts w:ascii="Segoe UI" w:hAnsi="Segoe UI" w:cs="Segoe UI"/>
          <w:sz w:val="18"/>
        </w:rPr>
      </w:pPr>
    </w:p>
    <w:p w14:paraId="4961DA3F" w14:textId="3E85B89C" w:rsidR="00725AD2" w:rsidRPr="007B7988" w:rsidRDefault="0093018F" w:rsidP="00725AD2">
      <w:pPr>
        <w:spacing w:after="0"/>
        <w:ind w:firstLine="709"/>
        <w:jc w:val="both"/>
        <w:rPr>
          <w:rFonts w:ascii="Segoe UI" w:hAnsi="Segoe UI" w:cs="Segoe UI"/>
        </w:rPr>
      </w:pPr>
      <w:r w:rsidRPr="007B7988">
        <w:rPr>
          <w:rFonts w:ascii="Segoe UI" w:hAnsi="Segoe UI" w:cs="Segoe UI"/>
          <w:b/>
        </w:rPr>
        <w:lastRenderedPageBreak/>
        <w:t xml:space="preserve">ANOSR a făcut mai multe propuneri referitoare la acești indicatori, în </w:t>
      </w:r>
      <w:r w:rsidR="005E07AC" w:rsidRPr="007B7988">
        <w:rPr>
          <w:rFonts w:ascii="Segoe UI" w:hAnsi="Segoe UI" w:cs="Segoe UI"/>
          <w:b/>
        </w:rPr>
        <w:t>virtutea</w:t>
      </w:r>
      <w:r w:rsidRPr="007B7988">
        <w:rPr>
          <w:rFonts w:ascii="Segoe UI" w:hAnsi="Segoe UI" w:cs="Segoe UI"/>
          <w:b/>
        </w:rPr>
        <w:t xml:space="preserve"> princip</w:t>
      </w:r>
      <w:r w:rsidR="005E07AC" w:rsidRPr="007B7988">
        <w:rPr>
          <w:rFonts w:ascii="Segoe UI" w:hAnsi="Segoe UI" w:cs="Segoe UI"/>
          <w:b/>
        </w:rPr>
        <w:t>i</w:t>
      </w:r>
      <w:r w:rsidRPr="007B7988">
        <w:rPr>
          <w:rFonts w:ascii="Segoe UI" w:hAnsi="Segoe UI" w:cs="Segoe UI"/>
          <w:b/>
        </w:rPr>
        <w:t>ilor pentru care a militat în ultimii ani.</w:t>
      </w:r>
      <w:r w:rsidRPr="007B7988">
        <w:rPr>
          <w:rFonts w:ascii="Segoe UI" w:hAnsi="Segoe UI" w:cs="Segoe UI"/>
        </w:rPr>
        <w:t xml:space="preserve"> Astfel, </w:t>
      </w:r>
      <w:r w:rsidR="00725AD2" w:rsidRPr="007B7988">
        <w:rPr>
          <w:rFonts w:ascii="Segoe UI" w:hAnsi="Segoe UI" w:cs="Segoe UI"/>
        </w:rPr>
        <w:t xml:space="preserve">am propus ca indicatorii să țină cont de rata de </w:t>
      </w:r>
      <w:r w:rsidR="005E07AC" w:rsidRPr="007B7988">
        <w:rPr>
          <w:rFonts w:ascii="Segoe UI" w:hAnsi="Segoe UI" w:cs="Segoe UI"/>
        </w:rPr>
        <w:t>angajare</w:t>
      </w:r>
      <w:r w:rsidR="00725AD2" w:rsidRPr="007B7988">
        <w:rPr>
          <w:rFonts w:ascii="Segoe UI" w:hAnsi="Segoe UI" w:cs="Segoe UI"/>
        </w:rPr>
        <w:t xml:space="preserve"> a absolvenților cu diplomă în domeniul de studii, accesul studenților din medii defavorizate la studii universitare, susținerea financiară a studenților </w:t>
      </w:r>
      <w:r w:rsidR="005E07AC" w:rsidRPr="007B7988">
        <w:rPr>
          <w:rFonts w:ascii="Segoe UI" w:hAnsi="Segoe UI" w:cs="Segoe UI"/>
        </w:rPr>
        <w:t>dezavantajați</w:t>
      </w:r>
      <w:r w:rsidR="00725AD2" w:rsidRPr="007B7988">
        <w:rPr>
          <w:rFonts w:ascii="Segoe UI" w:hAnsi="Segoe UI" w:cs="Segoe UI"/>
        </w:rPr>
        <w:t xml:space="preserve">, serviciile pentru studenți sau încurajarea performanței studenților. Dezbaterea rămâne deschisă pe viitor pentru o reevaluare a </w:t>
      </w:r>
      <w:r w:rsidR="005E07AC" w:rsidRPr="007B7988">
        <w:rPr>
          <w:rFonts w:ascii="Segoe UI" w:hAnsi="Segoe UI" w:cs="Segoe UI"/>
        </w:rPr>
        <w:t>acestor</w:t>
      </w:r>
      <w:r w:rsidR="00725AD2" w:rsidRPr="007B7988">
        <w:rPr>
          <w:rFonts w:ascii="Segoe UI" w:hAnsi="Segoe UI" w:cs="Segoe UI"/>
        </w:rPr>
        <w:t xml:space="preserve"> indicatori. </w:t>
      </w:r>
      <w:r w:rsidR="00725AD2" w:rsidRPr="007B7988">
        <w:rPr>
          <w:rFonts w:ascii="Segoe UI" w:hAnsi="Segoe UI" w:cs="Segoe UI"/>
          <w:b/>
        </w:rPr>
        <w:t xml:space="preserve">Cert este că stimularea performanței și încurajarea politicilor de acces și echitate în învățământul superior rămân două subiecte de maxim interes, fapt care ar trebui să se </w:t>
      </w:r>
      <w:r w:rsidR="005E07AC" w:rsidRPr="007B7988">
        <w:rPr>
          <w:rFonts w:ascii="Segoe UI" w:hAnsi="Segoe UI" w:cs="Segoe UI"/>
          <w:b/>
        </w:rPr>
        <w:t>reflecte</w:t>
      </w:r>
      <w:r w:rsidR="00725AD2" w:rsidRPr="007B7988">
        <w:rPr>
          <w:rFonts w:ascii="Segoe UI" w:hAnsi="Segoe UI" w:cs="Segoe UI"/>
          <w:b/>
        </w:rPr>
        <w:t xml:space="preserve"> suplimentar în metodologia de finanțare a instituțiilor de învățământ superior din România.</w:t>
      </w:r>
    </w:p>
    <w:p w14:paraId="72A472F4" w14:textId="6E36EEB8" w:rsidR="00725AD2" w:rsidRPr="007B7988" w:rsidRDefault="00725AD2" w:rsidP="00725AD2">
      <w:pPr>
        <w:spacing w:after="0"/>
        <w:ind w:firstLine="709"/>
        <w:jc w:val="both"/>
        <w:rPr>
          <w:rFonts w:ascii="Segoe UI" w:hAnsi="Segoe UI" w:cs="Segoe UI"/>
        </w:rPr>
      </w:pPr>
      <w:r w:rsidRPr="007B7988">
        <w:rPr>
          <w:rFonts w:ascii="Segoe UI" w:hAnsi="Segoe UI" w:cs="Segoe UI"/>
        </w:rPr>
        <w:t xml:space="preserve">CNFIS constata către finalul </w:t>
      </w:r>
      <w:r w:rsidRPr="007B7988">
        <w:rPr>
          <w:rFonts w:ascii="Segoe UI" w:hAnsi="Segoe UI" w:cs="Segoe UI"/>
          <w:i/>
        </w:rPr>
        <w:t>Raportului public anual pe 2014</w:t>
      </w:r>
      <w:r w:rsidRPr="007B7988">
        <w:rPr>
          <w:rFonts w:ascii="Segoe UI" w:hAnsi="Segoe UI" w:cs="Segoe UI"/>
        </w:rPr>
        <w:t>, faptul că „</w:t>
      </w:r>
      <w:r w:rsidRPr="007B7988">
        <w:rPr>
          <w:rFonts w:ascii="Segoe UI" w:hAnsi="Segoe UI" w:cs="Segoe UI"/>
          <w:i/>
        </w:rPr>
        <w:t>alocația</w:t>
      </w:r>
      <w:r w:rsidR="005E07AC" w:rsidRPr="007B7988">
        <w:rPr>
          <w:rFonts w:ascii="Segoe UI" w:hAnsi="Segoe UI" w:cs="Segoe UI"/>
          <w:i/>
        </w:rPr>
        <w:t xml:space="preserve"> corespunzătoare finanțării de b</w:t>
      </w:r>
      <w:r w:rsidRPr="007B7988">
        <w:rPr>
          <w:rFonts w:ascii="Segoe UI" w:hAnsi="Segoe UI" w:cs="Segoe UI"/>
          <w:i/>
        </w:rPr>
        <w:t>ază reprezintă între circa 33% și 47% din costuri, iar alocația totală, circa 50%, până la 69% din costuri</w:t>
      </w:r>
      <w:r w:rsidRPr="007B7988">
        <w:rPr>
          <w:rFonts w:ascii="Segoe UI" w:hAnsi="Segoe UI" w:cs="Segoe UI"/>
        </w:rPr>
        <w:t>”. Astfel, „</w:t>
      </w:r>
      <w:r w:rsidRPr="007B7988">
        <w:rPr>
          <w:rFonts w:ascii="Segoe UI" w:hAnsi="Segoe UI" w:cs="Segoe UI"/>
          <w:i/>
        </w:rPr>
        <w:t>sumele disponibile ar fi suficiente doar pentru maximum 35.000 de granturi, cu mult sub cele circa 62.000 de locuri bugetate, oferite de minister în fiecare</w:t>
      </w:r>
      <w:r w:rsidRPr="007B7988">
        <w:rPr>
          <w:rFonts w:ascii="Segoe UI" w:hAnsi="Segoe UI" w:cs="Segoe UI"/>
        </w:rPr>
        <w:t>”</w:t>
      </w:r>
      <w:r w:rsidR="0068608B" w:rsidRPr="007B7988">
        <w:rPr>
          <w:rFonts w:ascii="Segoe UI" w:hAnsi="Segoe UI" w:cs="Segoe UI"/>
        </w:rPr>
        <w:t xml:space="preserve"> (CNFIS 2015</w:t>
      </w:r>
      <w:r w:rsidR="004F5602" w:rsidRPr="007B7988">
        <w:rPr>
          <w:rFonts w:ascii="Segoe UI" w:hAnsi="Segoe UI" w:cs="Segoe UI"/>
        </w:rPr>
        <w:t>)</w:t>
      </w:r>
      <w:r w:rsidRPr="007B7988">
        <w:rPr>
          <w:rFonts w:ascii="Segoe UI" w:hAnsi="Segoe UI" w:cs="Segoe UI"/>
        </w:rPr>
        <w:t>.</w:t>
      </w:r>
    </w:p>
    <w:p w14:paraId="1008CBBA" w14:textId="2486A4F0" w:rsidR="00725AD2" w:rsidRPr="007B7988" w:rsidRDefault="00725AD2" w:rsidP="00725AD2">
      <w:pPr>
        <w:spacing w:after="0"/>
        <w:ind w:firstLine="709"/>
        <w:jc w:val="both"/>
        <w:rPr>
          <w:rFonts w:ascii="Segoe UI" w:hAnsi="Segoe UI" w:cs="Segoe UI"/>
        </w:rPr>
      </w:pPr>
      <w:r w:rsidRPr="007B7988">
        <w:rPr>
          <w:rFonts w:ascii="Segoe UI" w:hAnsi="Segoe UI" w:cs="Segoe UI"/>
          <w:b/>
        </w:rPr>
        <w:t>Din păcate, propunerea CNFIS este una ce poate fi considerată cel puțin împăciuitoare față de MECȘ</w:t>
      </w:r>
      <w:r w:rsidRPr="007B7988">
        <w:rPr>
          <w:rFonts w:ascii="Segoe UI" w:hAnsi="Segoe UI" w:cs="Segoe UI"/>
        </w:rPr>
        <w:t xml:space="preserve">. </w:t>
      </w:r>
      <w:r w:rsidRPr="007B7988">
        <w:rPr>
          <w:rFonts w:ascii="Segoe UI" w:hAnsi="Segoe UI" w:cs="Segoe UI"/>
          <w:b/>
        </w:rPr>
        <w:t>Este propusă</w:t>
      </w:r>
      <w:r w:rsidR="005E07AC" w:rsidRPr="007B7988">
        <w:rPr>
          <w:rFonts w:ascii="Segoe UI" w:hAnsi="Segoe UI" w:cs="Segoe UI"/>
          <w:b/>
        </w:rPr>
        <w:t>,</w:t>
      </w:r>
      <w:r w:rsidRPr="007B7988">
        <w:rPr>
          <w:rFonts w:ascii="Segoe UI" w:hAnsi="Segoe UI" w:cs="Segoe UI"/>
          <w:b/>
        </w:rPr>
        <w:t xml:space="preserve"> prin urmare „</w:t>
      </w:r>
      <w:r w:rsidRPr="007B7988">
        <w:rPr>
          <w:rFonts w:ascii="Segoe UI" w:hAnsi="Segoe UI" w:cs="Segoe UI"/>
          <w:b/>
          <w:i/>
        </w:rPr>
        <w:t>o scădere gradată a numărului de granturi, însoțită de creșterea corespunzătoare a valorii grantului</w:t>
      </w:r>
      <w:r w:rsidRPr="007B7988">
        <w:rPr>
          <w:rFonts w:ascii="Segoe UI" w:hAnsi="Segoe UI" w:cs="Segoe UI"/>
        </w:rPr>
        <w:t>”</w:t>
      </w:r>
      <w:r w:rsidR="005E07AC" w:rsidRPr="007B7988">
        <w:rPr>
          <w:rFonts w:ascii="Segoe UI" w:hAnsi="Segoe UI" w:cs="Segoe UI"/>
        </w:rPr>
        <w:t>,</w:t>
      </w:r>
      <w:r w:rsidR="004F5602" w:rsidRPr="007B7988">
        <w:rPr>
          <w:rFonts w:ascii="Segoe UI" w:hAnsi="Segoe UI" w:cs="Segoe UI"/>
        </w:rPr>
        <w:t xml:space="preserve"> fiind punctat faptul că „</w:t>
      </w:r>
      <w:r w:rsidR="004F5602" w:rsidRPr="007B7988">
        <w:rPr>
          <w:rFonts w:ascii="Segoe UI" w:hAnsi="Segoe UI" w:cs="Segoe UI"/>
          <w:i/>
        </w:rPr>
        <w:t>o scădere de circa 5% a numărului de granturi, însoțită de o creștere cu circa 7,5% a valorii grantului, poate corecta în patru ani discrepanțele majore din sistem, minimizând, pe de altă parte, șocurile</w:t>
      </w:r>
      <w:r w:rsidR="004F5602" w:rsidRPr="007B7988">
        <w:rPr>
          <w:rFonts w:ascii="Segoe UI" w:hAnsi="Segoe UI" w:cs="Segoe UI"/>
        </w:rPr>
        <w:t xml:space="preserve">” </w:t>
      </w:r>
      <w:r w:rsidR="0068608B" w:rsidRPr="007B7988">
        <w:rPr>
          <w:rFonts w:ascii="Segoe UI" w:hAnsi="Segoe UI" w:cs="Segoe UI"/>
        </w:rPr>
        <w:t>(CNFIS 2015</w:t>
      </w:r>
      <w:r w:rsidR="004F5602" w:rsidRPr="007B7988">
        <w:rPr>
          <w:rFonts w:ascii="Segoe UI" w:hAnsi="Segoe UI" w:cs="Segoe UI"/>
        </w:rPr>
        <w:t>).</w:t>
      </w:r>
    </w:p>
    <w:p w14:paraId="4EA45A56" w14:textId="294841A1" w:rsidR="004F5602" w:rsidRPr="007B7988" w:rsidRDefault="004F5602" w:rsidP="004F5602">
      <w:pPr>
        <w:spacing w:after="0"/>
        <w:ind w:firstLine="709"/>
        <w:jc w:val="both"/>
        <w:rPr>
          <w:rFonts w:ascii="Segoe UI" w:hAnsi="Segoe UI" w:cs="Segoe UI"/>
        </w:rPr>
      </w:pPr>
      <w:r w:rsidRPr="007B7988">
        <w:rPr>
          <w:rFonts w:ascii="Segoe UI" w:hAnsi="Segoe UI" w:cs="Segoe UI"/>
        </w:rPr>
        <w:t>Faptul că doar finanțarea corespunzătoare a sistemul educațional este singura soluție care poate reglementa problemele sistemice este</w:t>
      </w:r>
      <w:r w:rsidR="007B7988" w:rsidRPr="007B7988">
        <w:rPr>
          <w:rFonts w:ascii="Segoe UI" w:hAnsi="Segoe UI" w:cs="Segoe UI"/>
        </w:rPr>
        <w:t>,</w:t>
      </w:r>
      <w:r w:rsidRPr="007B7988">
        <w:rPr>
          <w:rFonts w:ascii="Segoe UI" w:hAnsi="Segoe UI" w:cs="Segoe UI"/>
        </w:rPr>
        <w:t xml:space="preserve"> însă</w:t>
      </w:r>
      <w:r w:rsidR="007B7988" w:rsidRPr="007B7988">
        <w:rPr>
          <w:rFonts w:ascii="Segoe UI" w:hAnsi="Segoe UI" w:cs="Segoe UI"/>
        </w:rPr>
        <w:t>,</w:t>
      </w:r>
      <w:r w:rsidRPr="007B7988">
        <w:rPr>
          <w:rFonts w:ascii="Segoe UI" w:hAnsi="Segoe UI" w:cs="Segoe UI"/>
        </w:rPr>
        <w:t xml:space="preserve"> recunoscută și de Consiliul Național al Finanțării Învățământului Superior, care </w:t>
      </w:r>
      <w:r w:rsidR="0068608B" w:rsidRPr="007B7988">
        <w:rPr>
          <w:rFonts w:ascii="Segoe UI" w:hAnsi="Segoe UI" w:cs="Segoe UI"/>
        </w:rPr>
        <w:t>constată că „</w:t>
      </w:r>
      <w:r w:rsidR="0068608B" w:rsidRPr="007B7988">
        <w:rPr>
          <w:rFonts w:ascii="Segoe UI" w:hAnsi="Segoe UI" w:cs="Segoe UI"/>
          <w:b/>
          <w:i/>
        </w:rPr>
        <w:t>discrepanțele semnificative dintre costurile reale și alocațiile bugetare demonstrează subfinanțarea gravă a tuturor programelor de studii, ceea ce are consecințe semnificative în întreg sistemul de învățământ</w:t>
      </w:r>
      <w:r w:rsidR="0068608B" w:rsidRPr="007B7988">
        <w:rPr>
          <w:rFonts w:ascii="Segoe UI" w:hAnsi="Segoe UI" w:cs="Segoe UI"/>
        </w:rPr>
        <w:t>”. Astfel, „</w:t>
      </w:r>
      <w:r w:rsidR="0068608B" w:rsidRPr="007B7988">
        <w:rPr>
          <w:rFonts w:ascii="Segoe UI" w:hAnsi="Segoe UI" w:cs="Segoe UI"/>
          <w:i/>
        </w:rPr>
        <w:t>instituțiile de învățământ superior iau măsuri de comasare a cursurilor, de mărire a formațiilor de lucru</w:t>
      </w:r>
      <w:r w:rsidR="0068608B" w:rsidRPr="007B7988">
        <w:rPr>
          <w:rFonts w:ascii="Segoe UI" w:hAnsi="Segoe UI" w:cs="Segoe UI"/>
        </w:rPr>
        <w:t>” fapt ce generează „</w:t>
      </w:r>
      <w:r w:rsidR="0068608B" w:rsidRPr="007B7988">
        <w:rPr>
          <w:rFonts w:ascii="Segoe UI" w:hAnsi="Segoe UI" w:cs="Segoe UI"/>
          <w:i/>
        </w:rPr>
        <w:t>scăderea calității procesului didactic, dar și măsuri de mărire a normelor didactice la limita permisă de legislația în vigoare</w:t>
      </w:r>
      <w:r w:rsidR="0068608B" w:rsidRPr="007B7988">
        <w:rPr>
          <w:rFonts w:ascii="Segoe UI" w:hAnsi="Segoe UI" w:cs="Segoe UI"/>
        </w:rPr>
        <w:t>” (CNFIS 2015).</w:t>
      </w:r>
    </w:p>
    <w:p w14:paraId="60FB675C" w14:textId="6564D813" w:rsidR="0068608B" w:rsidRPr="007B7988" w:rsidRDefault="0068608B" w:rsidP="004F5602">
      <w:pPr>
        <w:spacing w:after="0"/>
        <w:ind w:firstLine="709"/>
        <w:jc w:val="both"/>
        <w:rPr>
          <w:rFonts w:ascii="Segoe UI" w:hAnsi="Segoe UI" w:cs="Segoe UI"/>
        </w:rPr>
      </w:pPr>
      <w:r w:rsidRPr="007B7988">
        <w:rPr>
          <w:rFonts w:ascii="Segoe UI" w:hAnsi="Segoe UI" w:cs="Segoe UI"/>
        </w:rPr>
        <w:t>Modalitatea în care se distribuie finanțarea învățământului superior poate fi îmbunătățită. Principala problemă cu care se confruntă partenerii de dialog din cadrul CNFIS o reprezintă</w:t>
      </w:r>
      <w:r w:rsidR="007B7988" w:rsidRPr="007B7988">
        <w:rPr>
          <w:rFonts w:ascii="Segoe UI" w:hAnsi="Segoe UI" w:cs="Segoe UI"/>
        </w:rPr>
        <w:t>,</w:t>
      </w:r>
      <w:r w:rsidRPr="007B7988">
        <w:rPr>
          <w:rFonts w:ascii="Segoe UI" w:hAnsi="Segoe UI" w:cs="Segoe UI"/>
        </w:rPr>
        <w:t xml:space="preserve"> însă</w:t>
      </w:r>
      <w:r w:rsidR="007B7988" w:rsidRPr="007B7988">
        <w:rPr>
          <w:rFonts w:ascii="Segoe UI" w:hAnsi="Segoe UI" w:cs="Segoe UI"/>
        </w:rPr>
        <w:t>,</w:t>
      </w:r>
      <w:r w:rsidRPr="007B7988">
        <w:rPr>
          <w:rFonts w:ascii="Segoe UI" w:hAnsi="Segoe UI" w:cs="Segoe UI"/>
        </w:rPr>
        <w:t xml:space="preserve"> bugetul alocat de Ministerul Educației și Cercetării Științifice pentru universitățile din România. În lipsa unui buget substanțial </w:t>
      </w:r>
      <w:r w:rsidR="007B7988" w:rsidRPr="007B7988">
        <w:rPr>
          <w:rFonts w:ascii="Segoe UI" w:hAnsi="Segoe UI" w:cs="Segoe UI"/>
        </w:rPr>
        <w:t>mai mare</w:t>
      </w:r>
      <w:r w:rsidRPr="007B7988">
        <w:rPr>
          <w:rFonts w:ascii="Segoe UI" w:hAnsi="Segoe UI" w:cs="Segoe UI"/>
        </w:rPr>
        <w:t>, controversele și dezbaterile sterile dintre instituțiile de învățământ superior vor întregi un tablou sumbru al sistemului universitar românesc.</w:t>
      </w:r>
    </w:p>
    <w:p w14:paraId="247763E1" w14:textId="2D0DFF7E" w:rsidR="00403E99" w:rsidRDefault="00403E99">
      <w:pPr>
        <w:spacing w:after="160" w:line="259" w:lineRule="auto"/>
        <w:rPr>
          <w:rFonts w:ascii="Segoe UI" w:hAnsi="Segoe UI" w:cs="Segoe UI"/>
          <w:sz w:val="18"/>
        </w:rPr>
      </w:pPr>
      <w:r>
        <w:rPr>
          <w:rFonts w:cs="Segoe UI"/>
          <w:i/>
          <w:sz w:val="18"/>
        </w:rPr>
        <w:br w:type="page"/>
      </w:r>
    </w:p>
    <w:p w14:paraId="4F4EAA42" w14:textId="77777777" w:rsidR="00403E99" w:rsidRPr="00403E99" w:rsidRDefault="00403E99" w:rsidP="00403E99">
      <w:pPr>
        <w:rPr>
          <w:rFonts w:ascii="Segoe UI" w:hAnsi="Segoe UI" w:cs="Segoe UI"/>
          <w:sz w:val="18"/>
        </w:rPr>
      </w:pPr>
    </w:p>
    <w:p w14:paraId="0D0F509B" w14:textId="4C8855A4" w:rsidR="005A2719" w:rsidRPr="00403E99" w:rsidRDefault="00403E99" w:rsidP="00403E99">
      <w:pPr>
        <w:pStyle w:val="Heading1"/>
        <w:jc w:val="center"/>
        <w:rPr>
          <w:i w:val="0"/>
          <w:sz w:val="36"/>
        </w:rPr>
      </w:pPr>
      <w:bookmarkStart w:id="13" w:name="_Toc435730673"/>
      <w:r w:rsidRPr="00403E99">
        <w:rPr>
          <w:i w:val="0"/>
          <w:sz w:val="36"/>
        </w:rPr>
        <w:t>Analiza finanțării învățământului superior românesc 2008-201</w:t>
      </w:r>
      <w:r>
        <w:rPr>
          <w:i w:val="0"/>
          <w:sz w:val="36"/>
        </w:rPr>
        <w:t>4</w:t>
      </w:r>
      <w:bookmarkEnd w:id="13"/>
    </w:p>
    <w:p w14:paraId="3353BC55" w14:textId="77777777" w:rsidR="00403E99" w:rsidRPr="00403E99" w:rsidRDefault="00403E99" w:rsidP="00403E99">
      <w:pPr>
        <w:spacing w:after="0"/>
        <w:rPr>
          <w:rFonts w:ascii="Segoe UI" w:hAnsi="Segoe UI" w:cs="Segoe UI"/>
          <w:sz w:val="18"/>
          <w:szCs w:val="18"/>
        </w:rPr>
      </w:pPr>
    </w:p>
    <w:p w14:paraId="133F8582" w14:textId="77777777" w:rsidR="00125E0F" w:rsidRPr="00403E99" w:rsidRDefault="00125E0F" w:rsidP="00126CD8">
      <w:pPr>
        <w:pStyle w:val="Heading2"/>
        <w:spacing w:after="0"/>
        <w:ind w:firstLine="708"/>
        <w:rPr>
          <w:rFonts w:cs="Segoe UI"/>
          <w:b/>
          <w:sz w:val="32"/>
        </w:rPr>
      </w:pPr>
      <w:bookmarkStart w:id="14" w:name="_Toc435730674"/>
      <w:r w:rsidRPr="00403E99">
        <w:rPr>
          <w:rFonts w:cs="Segoe UI"/>
          <w:b/>
          <w:sz w:val="32"/>
        </w:rPr>
        <w:t>Prelucrarea datelor</w:t>
      </w:r>
      <w:bookmarkEnd w:id="14"/>
    </w:p>
    <w:p w14:paraId="06F18CBE" w14:textId="77777777" w:rsidR="00125E0F" w:rsidRPr="004712EE" w:rsidRDefault="00125E0F" w:rsidP="00126CD8">
      <w:pPr>
        <w:spacing w:after="0"/>
        <w:jc w:val="both"/>
        <w:rPr>
          <w:rFonts w:ascii="Segoe UI" w:hAnsi="Segoe UI" w:cs="Segoe UI"/>
        </w:rPr>
      </w:pPr>
      <w:r w:rsidRPr="004712EE">
        <w:rPr>
          <w:rFonts w:ascii="Segoe UI" w:hAnsi="Segoe UI" w:cs="Segoe UI"/>
        </w:rPr>
        <w:tab/>
        <w:t>Analiza din paginile următoare cu privire la anumite capitole bugetare a avut în vedere mai multe surse</w:t>
      </w:r>
      <w:r w:rsidR="00750AFF" w:rsidRPr="004712EE">
        <w:rPr>
          <w:rFonts w:ascii="Segoe UI" w:hAnsi="Segoe UI" w:cs="Segoe UI"/>
        </w:rPr>
        <w:t>,</w:t>
      </w:r>
      <w:r w:rsidRPr="004712EE">
        <w:rPr>
          <w:rFonts w:ascii="Segoe UI" w:hAnsi="Segoe UI" w:cs="Segoe UI"/>
        </w:rPr>
        <w:t xml:space="preserve"> în vederea </w:t>
      </w:r>
      <w:r w:rsidR="00750AFF" w:rsidRPr="004712EE">
        <w:rPr>
          <w:rFonts w:ascii="Segoe UI" w:hAnsi="Segoe UI" w:cs="Segoe UI"/>
        </w:rPr>
        <w:t>ob</w:t>
      </w:r>
      <w:r w:rsidR="00D05EB2" w:rsidRPr="004712EE">
        <w:rPr>
          <w:rFonts w:ascii="Segoe UI" w:hAnsi="Segoe UI" w:cs="Segoe UI"/>
        </w:rPr>
        <w:t>ț</w:t>
      </w:r>
      <w:r w:rsidR="00750AFF" w:rsidRPr="004712EE">
        <w:rPr>
          <w:rFonts w:ascii="Segoe UI" w:hAnsi="Segoe UI" w:cs="Segoe UI"/>
        </w:rPr>
        <w:t>inerii</w:t>
      </w:r>
      <w:r w:rsidRPr="004712EE">
        <w:rPr>
          <w:rFonts w:ascii="Segoe UI" w:hAnsi="Segoe UI" w:cs="Segoe UI"/>
        </w:rPr>
        <w:t xml:space="preserve"> datelor. În ceea ce </w:t>
      </w:r>
      <w:r w:rsidR="00750AFF" w:rsidRPr="004712EE">
        <w:rPr>
          <w:rFonts w:ascii="Segoe UI" w:hAnsi="Segoe UI" w:cs="Segoe UI"/>
        </w:rPr>
        <w:t>prive</w:t>
      </w:r>
      <w:r w:rsidR="00D05EB2" w:rsidRPr="004712EE">
        <w:rPr>
          <w:rFonts w:ascii="Segoe UI" w:hAnsi="Segoe UI" w:cs="Segoe UI"/>
        </w:rPr>
        <w:t>ș</w:t>
      </w:r>
      <w:r w:rsidR="00750AFF" w:rsidRPr="004712EE">
        <w:rPr>
          <w:rFonts w:ascii="Segoe UI" w:hAnsi="Segoe UI" w:cs="Segoe UI"/>
        </w:rPr>
        <w:t>te</w:t>
      </w:r>
      <w:r w:rsidRPr="004712EE">
        <w:rPr>
          <w:rFonts w:ascii="Segoe UI" w:hAnsi="Segoe UI" w:cs="Segoe UI"/>
        </w:rPr>
        <w:t xml:space="preserve"> elementele din arhitectura bugetului </w:t>
      </w:r>
      <w:r w:rsidR="00750AFF" w:rsidRPr="004712EE">
        <w:rPr>
          <w:rFonts w:ascii="Segoe UI" w:hAnsi="Segoe UI" w:cs="Segoe UI"/>
        </w:rPr>
        <w:t>educa</w:t>
      </w:r>
      <w:r w:rsidR="00D05EB2" w:rsidRPr="004712EE">
        <w:rPr>
          <w:rFonts w:ascii="Segoe UI" w:hAnsi="Segoe UI" w:cs="Segoe UI"/>
        </w:rPr>
        <w:t>ț</w:t>
      </w:r>
      <w:r w:rsidR="00750AFF" w:rsidRPr="004712EE">
        <w:rPr>
          <w:rFonts w:ascii="Segoe UI" w:hAnsi="Segoe UI" w:cs="Segoe UI"/>
        </w:rPr>
        <w:t>iei</w:t>
      </w:r>
      <w:r w:rsidRPr="004712EE">
        <w:rPr>
          <w:rFonts w:ascii="Segoe UI" w:hAnsi="Segoe UI" w:cs="Segoe UI"/>
        </w:rPr>
        <w:t xml:space="preserve">, am utilizat </w:t>
      </w:r>
      <w:r w:rsidRPr="004712EE">
        <w:rPr>
          <w:rFonts w:ascii="Segoe UI" w:hAnsi="Segoe UI" w:cs="Segoe UI"/>
          <w:i/>
        </w:rPr>
        <w:t xml:space="preserve">Rapoartele anuale privind starea </w:t>
      </w:r>
      <w:r w:rsidR="00750AFF" w:rsidRPr="004712EE">
        <w:rPr>
          <w:rFonts w:ascii="Segoe UI" w:hAnsi="Segoe UI" w:cs="Segoe UI"/>
          <w:i/>
        </w:rPr>
        <w:t>finan</w:t>
      </w:r>
      <w:r w:rsidR="00D05EB2" w:rsidRPr="004712EE">
        <w:rPr>
          <w:rFonts w:ascii="Segoe UI" w:hAnsi="Segoe UI" w:cs="Segoe UI"/>
          <w:i/>
        </w:rPr>
        <w:t>ț</w:t>
      </w:r>
      <w:r w:rsidR="00750AFF" w:rsidRPr="004712EE">
        <w:rPr>
          <w:rFonts w:ascii="Segoe UI" w:hAnsi="Segoe UI" w:cs="Segoe UI"/>
          <w:i/>
        </w:rPr>
        <w:t>ării</w:t>
      </w:r>
      <w:r w:rsidR="00D05EB2" w:rsidRPr="004712EE">
        <w:rPr>
          <w:rFonts w:ascii="Segoe UI" w:hAnsi="Segoe UI" w:cs="Segoe UI"/>
          <w:i/>
        </w:rPr>
        <w:t xml:space="preserve"> </w:t>
      </w:r>
      <w:r w:rsidR="00750AFF" w:rsidRPr="004712EE">
        <w:rPr>
          <w:rFonts w:ascii="Segoe UI" w:hAnsi="Segoe UI" w:cs="Segoe UI"/>
          <w:i/>
        </w:rPr>
        <w:t>învă</w:t>
      </w:r>
      <w:r w:rsidR="00D05EB2" w:rsidRPr="004712EE">
        <w:rPr>
          <w:rFonts w:ascii="Segoe UI" w:hAnsi="Segoe UI" w:cs="Segoe UI"/>
          <w:i/>
        </w:rPr>
        <w:t>ț</w:t>
      </w:r>
      <w:r w:rsidR="00750AFF" w:rsidRPr="004712EE">
        <w:rPr>
          <w:rFonts w:ascii="Segoe UI" w:hAnsi="Segoe UI" w:cs="Segoe UI"/>
          <w:i/>
        </w:rPr>
        <w:t>ământului</w:t>
      </w:r>
      <w:r w:rsidRPr="004712EE">
        <w:rPr>
          <w:rFonts w:ascii="Segoe UI" w:hAnsi="Segoe UI" w:cs="Segoe UI"/>
          <w:i/>
        </w:rPr>
        <w:t xml:space="preserve"> superior</w:t>
      </w:r>
      <w:r w:rsidRPr="004712EE">
        <w:rPr>
          <w:rFonts w:ascii="Segoe UI" w:hAnsi="Segoe UI" w:cs="Segoe UI"/>
        </w:rPr>
        <w:t xml:space="preserve">, elaborate de Consiliul </w:t>
      </w:r>
      <w:r w:rsidR="00750AFF" w:rsidRPr="004712EE">
        <w:rPr>
          <w:rFonts w:ascii="Segoe UI" w:hAnsi="Segoe UI" w:cs="Segoe UI"/>
        </w:rPr>
        <w:t>Na</w:t>
      </w:r>
      <w:r w:rsidR="00D05EB2" w:rsidRPr="004712EE">
        <w:rPr>
          <w:rFonts w:ascii="Segoe UI" w:hAnsi="Segoe UI" w:cs="Segoe UI"/>
        </w:rPr>
        <w:t>ț</w:t>
      </w:r>
      <w:r w:rsidR="00750AFF" w:rsidRPr="004712EE">
        <w:rPr>
          <w:rFonts w:ascii="Segoe UI" w:hAnsi="Segoe UI" w:cs="Segoe UI"/>
        </w:rPr>
        <w:t>ional</w:t>
      </w:r>
      <w:r w:rsidRPr="004712EE">
        <w:rPr>
          <w:rFonts w:ascii="Segoe UI" w:hAnsi="Segoe UI" w:cs="Segoe UI"/>
        </w:rPr>
        <w:t xml:space="preserve"> pentru </w:t>
      </w:r>
      <w:r w:rsidR="00750AFF" w:rsidRPr="004712EE">
        <w:rPr>
          <w:rFonts w:ascii="Segoe UI" w:hAnsi="Segoe UI" w:cs="Segoe UI"/>
        </w:rPr>
        <w:t>Finan</w:t>
      </w:r>
      <w:r w:rsidR="00D05EB2" w:rsidRPr="004712EE">
        <w:rPr>
          <w:rFonts w:ascii="Segoe UI" w:hAnsi="Segoe UI" w:cs="Segoe UI"/>
        </w:rPr>
        <w:t>ț</w:t>
      </w:r>
      <w:r w:rsidR="00750AFF" w:rsidRPr="004712EE">
        <w:rPr>
          <w:rFonts w:ascii="Segoe UI" w:hAnsi="Segoe UI" w:cs="Segoe UI"/>
        </w:rPr>
        <w:t>area</w:t>
      </w:r>
      <w:r w:rsidR="00D05EB2" w:rsidRPr="004712EE">
        <w:rPr>
          <w:rFonts w:ascii="Segoe UI" w:hAnsi="Segoe UI" w:cs="Segoe UI"/>
        </w:rPr>
        <w:t xml:space="preserve"> </w:t>
      </w:r>
      <w:r w:rsidR="00750AFF" w:rsidRPr="004712EE">
        <w:rPr>
          <w:rFonts w:ascii="Segoe UI" w:hAnsi="Segoe UI" w:cs="Segoe UI"/>
        </w:rPr>
        <w:t>Învă</w:t>
      </w:r>
      <w:r w:rsidR="00D05EB2" w:rsidRPr="004712EE">
        <w:rPr>
          <w:rFonts w:ascii="Segoe UI" w:hAnsi="Segoe UI" w:cs="Segoe UI"/>
        </w:rPr>
        <w:t>ț</w:t>
      </w:r>
      <w:r w:rsidR="00750AFF" w:rsidRPr="004712EE">
        <w:rPr>
          <w:rFonts w:ascii="Segoe UI" w:hAnsi="Segoe UI" w:cs="Segoe UI"/>
        </w:rPr>
        <w:t>ământului</w:t>
      </w:r>
      <w:r w:rsidRPr="004712EE">
        <w:rPr>
          <w:rFonts w:ascii="Segoe UI" w:hAnsi="Segoe UI" w:cs="Segoe UI"/>
        </w:rPr>
        <w:t xml:space="preserve"> Superior</w:t>
      </w:r>
      <w:r w:rsidR="00750AFF" w:rsidRPr="004712EE">
        <w:rPr>
          <w:rFonts w:ascii="Segoe UI" w:hAnsi="Segoe UI" w:cs="Segoe UI"/>
        </w:rPr>
        <w:t>,</w:t>
      </w:r>
      <w:r w:rsidRPr="004712EE">
        <w:rPr>
          <w:rFonts w:ascii="Segoe UI" w:hAnsi="Segoe UI" w:cs="Segoe UI"/>
        </w:rPr>
        <w:t xml:space="preserve"> în colaborare cu Unitatea Executivă pentru </w:t>
      </w:r>
      <w:r w:rsidR="00750AFF" w:rsidRPr="004712EE">
        <w:rPr>
          <w:rFonts w:ascii="Segoe UI" w:hAnsi="Segoe UI" w:cs="Segoe UI"/>
        </w:rPr>
        <w:t>Finan</w:t>
      </w:r>
      <w:r w:rsidR="00D05EB2" w:rsidRPr="004712EE">
        <w:rPr>
          <w:rFonts w:ascii="Segoe UI" w:hAnsi="Segoe UI" w:cs="Segoe UI"/>
        </w:rPr>
        <w:t>ț</w:t>
      </w:r>
      <w:r w:rsidR="00750AFF" w:rsidRPr="004712EE">
        <w:rPr>
          <w:rFonts w:ascii="Segoe UI" w:hAnsi="Segoe UI" w:cs="Segoe UI"/>
        </w:rPr>
        <w:t>area</w:t>
      </w:r>
      <w:r w:rsidR="00D05EB2" w:rsidRPr="004712EE">
        <w:rPr>
          <w:rFonts w:ascii="Segoe UI" w:hAnsi="Segoe UI" w:cs="Segoe UI"/>
        </w:rPr>
        <w:t xml:space="preserve"> </w:t>
      </w:r>
      <w:r w:rsidR="00750AFF" w:rsidRPr="004712EE">
        <w:rPr>
          <w:rFonts w:ascii="Segoe UI" w:hAnsi="Segoe UI" w:cs="Segoe UI"/>
        </w:rPr>
        <w:t>Învă</w:t>
      </w:r>
      <w:r w:rsidR="00D05EB2" w:rsidRPr="004712EE">
        <w:rPr>
          <w:rFonts w:ascii="Segoe UI" w:hAnsi="Segoe UI" w:cs="Segoe UI"/>
        </w:rPr>
        <w:t>ț</w:t>
      </w:r>
      <w:r w:rsidR="00750AFF" w:rsidRPr="004712EE">
        <w:rPr>
          <w:rFonts w:ascii="Segoe UI" w:hAnsi="Segoe UI" w:cs="Segoe UI"/>
        </w:rPr>
        <w:t>ământului</w:t>
      </w:r>
      <w:r w:rsidRPr="004712EE">
        <w:rPr>
          <w:rFonts w:ascii="Segoe UI" w:hAnsi="Segoe UI" w:cs="Segoe UI"/>
        </w:rPr>
        <w:t xml:space="preserve"> Superior, a Cercetării, Dezvoltării </w:t>
      </w:r>
      <w:r w:rsidR="00D05EB2" w:rsidRPr="004712EE">
        <w:rPr>
          <w:rFonts w:ascii="Segoe UI" w:hAnsi="Segoe UI" w:cs="Segoe UI"/>
        </w:rPr>
        <w:t>ș</w:t>
      </w:r>
      <w:r w:rsidR="00750AFF" w:rsidRPr="004712EE">
        <w:rPr>
          <w:rFonts w:ascii="Segoe UI" w:hAnsi="Segoe UI" w:cs="Segoe UI"/>
        </w:rPr>
        <w:t>i</w:t>
      </w:r>
      <w:r w:rsidRPr="004712EE">
        <w:rPr>
          <w:rFonts w:ascii="Segoe UI" w:hAnsi="Segoe UI" w:cs="Segoe UI"/>
        </w:rPr>
        <w:t xml:space="preserve"> Inovării</w:t>
      </w:r>
      <w:r w:rsidR="00750AFF" w:rsidRPr="004712EE">
        <w:rPr>
          <w:rFonts w:ascii="Segoe UI" w:hAnsi="Segoe UI" w:cs="Segoe UI"/>
        </w:rPr>
        <w:t>,</w:t>
      </w:r>
      <w:r w:rsidRPr="004712EE">
        <w:rPr>
          <w:rFonts w:ascii="Segoe UI" w:hAnsi="Segoe UI" w:cs="Segoe UI"/>
        </w:rPr>
        <w:t xml:space="preserve"> în perioada 2013-2015. Am analizat de asemenea </w:t>
      </w:r>
      <w:r w:rsidR="00D05EB2" w:rsidRPr="004712EE">
        <w:rPr>
          <w:rFonts w:ascii="Segoe UI" w:hAnsi="Segoe UI" w:cs="Segoe UI"/>
        </w:rPr>
        <w:t>ș</w:t>
      </w:r>
      <w:r w:rsidR="00750AFF" w:rsidRPr="004712EE">
        <w:rPr>
          <w:rFonts w:ascii="Segoe UI" w:hAnsi="Segoe UI" w:cs="Segoe UI"/>
        </w:rPr>
        <w:t>i</w:t>
      </w:r>
      <w:r w:rsidRPr="004712EE">
        <w:rPr>
          <w:rFonts w:ascii="Segoe UI" w:hAnsi="Segoe UI" w:cs="Segoe UI"/>
        </w:rPr>
        <w:t xml:space="preserve"> Legea bugetului</w:t>
      </w:r>
      <w:r w:rsidR="00750AFF" w:rsidRPr="004712EE">
        <w:rPr>
          <w:rFonts w:ascii="Segoe UI" w:hAnsi="Segoe UI" w:cs="Segoe UI"/>
        </w:rPr>
        <w:t xml:space="preserve"> de stat</w:t>
      </w:r>
      <w:r w:rsidRPr="004712EE">
        <w:rPr>
          <w:rFonts w:ascii="Segoe UI" w:hAnsi="Segoe UI" w:cs="Segoe UI"/>
        </w:rPr>
        <w:t xml:space="preserve"> din anii </w:t>
      </w:r>
      <w:r w:rsidR="00750AFF" w:rsidRPr="004712EE">
        <w:rPr>
          <w:rFonts w:ascii="Segoe UI" w:hAnsi="Segoe UI" w:cs="Segoe UI"/>
        </w:rPr>
        <w:t>men</w:t>
      </w:r>
      <w:r w:rsidR="00D05EB2" w:rsidRPr="004712EE">
        <w:rPr>
          <w:rFonts w:ascii="Segoe UI" w:hAnsi="Segoe UI" w:cs="Segoe UI"/>
        </w:rPr>
        <w:t>ț</w:t>
      </w:r>
      <w:r w:rsidR="00750AFF" w:rsidRPr="004712EE">
        <w:rPr>
          <w:rFonts w:ascii="Segoe UI" w:hAnsi="Segoe UI" w:cs="Segoe UI"/>
        </w:rPr>
        <w:t>iona</w:t>
      </w:r>
      <w:r w:rsidR="00D05EB2" w:rsidRPr="004712EE">
        <w:rPr>
          <w:rFonts w:ascii="Segoe UI" w:hAnsi="Segoe UI" w:cs="Segoe UI"/>
        </w:rPr>
        <w:t>ț</w:t>
      </w:r>
      <w:r w:rsidR="00750AFF" w:rsidRPr="004712EE">
        <w:rPr>
          <w:rFonts w:ascii="Segoe UI" w:hAnsi="Segoe UI" w:cs="Segoe UI"/>
        </w:rPr>
        <w:t>i</w:t>
      </w:r>
      <w:r w:rsidRPr="004712EE">
        <w:rPr>
          <w:rFonts w:ascii="Segoe UI" w:hAnsi="Segoe UI" w:cs="Segoe UI"/>
        </w:rPr>
        <w:t xml:space="preserve"> în studiu, cu referire la bugetul Ministerului </w:t>
      </w:r>
      <w:r w:rsidR="00750AFF" w:rsidRPr="004712EE">
        <w:rPr>
          <w:rFonts w:ascii="Segoe UI" w:hAnsi="Segoe UI" w:cs="Segoe UI"/>
        </w:rPr>
        <w:t>Educa</w:t>
      </w:r>
      <w:r w:rsidR="00D05EB2" w:rsidRPr="004712EE">
        <w:rPr>
          <w:rFonts w:ascii="Segoe UI" w:hAnsi="Segoe UI" w:cs="Segoe UI"/>
        </w:rPr>
        <w:t>ț</w:t>
      </w:r>
      <w:r w:rsidR="00750AFF" w:rsidRPr="004712EE">
        <w:rPr>
          <w:rFonts w:ascii="Segoe UI" w:hAnsi="Segoe UI" w:cs="Segoe UI"/>
        </w:rPr>
        <w:t>iei</w:t>
      </w:r>
      <w:r w:rsidR="00D05EB2" w:rsidRPr="004712EE">
        <w:rPr>
          <w:rFonts w:ascii="Segoe UI" w:hAnsi="Segoe UI" w:cs="Segoe UI"/>
        </w:rPr>
        <w:t xml:space="preserve"> ș</w:t>
      </w:r>
      <w:r w:rsidR="00750AFF" w:rsidRPr="004712EE">
        <w:rPr>
          <w:rFonts w:ascii="Segoe UI" w:hAnsi="Segoe UI" w:cs="Segoe UI"/>
        </w:rPr>
        <w:t>i</w:t>
      </w:r>
      <w:r w:rsidRPr="004712EE">
        <w:rPr>
          <w:rFonts w:ascii="Segoe UI" w:hAnsi="Segoe UI" w:cs="Segoe UI"/>
        </w:rPr>
        <w:t xml:space="preserve"> Cercetării </w:t>
      </w:r>
      <w:r w:rsidR="00D05EB2" w:rsidRPr="004712EE">
        <w:rPr>
          <w:rFonts w:ascii="Segoe UI" w:hAnsi="Segoe UI" w:cs="Segoe UI"/>
        </w:rPr>
        <w:t>Ș</w:t>
      </w:r>
      <w:r w:rsidR="00750AFF" w:rsidRPr="004712EE">
        <w:rPr>
          <w:rFonts w:ascii="Segoe UI" w:hAnsi="Segoe UI" w:cs="Segoe UI"/>
        </w:rPr>
        <w:t>tiin</w:t>
      </w:r>
      <w:r w:rsidR="00D05EB2" w:rsidRPr="004712EE">
        <w:rPr>
          <w:rFonts w:ascii="Segoe UI" w:hAnsi="Segoe UI" w:cs="Segoe UI"/>
        </w:rPr>
        <w:t>ț</w:t>
      </w:r>
      <w:r w:rsidR="00750AFF" w:rsidRPr="004712EE">
        <w:rPr>
          <w:rFonts w:ascii="Segoe UI" w:hAnsi="Segoe UI" w:cs="Segoe UI"/>
        </w:rPr>
        <w:t>ifice</w:t>
      </w:r>
      <w:r w:rsidRPr="004712EE">
        <w:rPr>
          <w:rFonts w:ascii="Segoe UI" w:hAnsi="Segoe UI" w:cs="Segoe UI"/>
        </w:rPr>
        <w:t>.</w:t>
      </w:r>
    </w:p>
    <w:p w14:paraId="7BB1178E" w14:textId="77777777" w:rsidR="00125E0F" w:rsidRPr="004712EE" w:rsidRDefault="00125E0F" w:rsidP="00126CD8">
      <w:pPr>
        <w:spacing w:after="0"/>
        <w:jc w:val="both"/>
        <w:rPr>
          <w:rFonts w:ascii="Segoe UI" w:hAnsi="Segoe UI" w:cs="Segoe UI"/>
        </w:rPr>
      </w:pPr>
      <w:r w:rsidRPr="004712EE">
        <w:rPr>
          <w:rFonts w:ascii="Segoe UI" w:hAnsi="Segoe UI" w:cs="Segoe UI"/>
        </w:rPr>
        <w:tab/>
        <w:t xml:space="preserve">Pentru date suplimentare referitoare la mediul socio-economic, am interogat baza de date Tempo a Institutului </w:t>
      </w:r>
      <w:r w:rsidR="00750AFF" w:rsidRPr="004712EE">
        <w:rPr>
          <w:rFonts w:ascii="Segoe UI" w:hAnsi="Segoe UI" w:cs="Segoe UI"/>
        </w:rPr>
        <w:t>Na</w:t>
      </w:r>
      <w:r w:rsidR="00D05EB2" w:rsidRPr="004712EE">
        <w:rPr>
          <w:rFonts w:ascii="Segoe UI" w:hAnsi="Segoe UI" w:cs="Segoe UI"/>
        </w:rPr>
        <w:t>ț</w:t>
      </w:r>
      <w:r w:rsidR="00750AFF" w:rsidRPr="004712EE">
        <w:rPr>
          <w:rFonts w:ascii="Segoe UI" w:hAnsi="Segoe UI" w:cs="Segoe UI"/>
        </w:rPr>
        <w:t>ional</w:t>
      </w:r>
      <w:r w:rsidRPr="004712EE">
        <w:rPr>
          <w:rFonts w:ascii="Segoe UI" w:hAnsi="Segoe UI" w:cs="Segoe UI"/>
        </w:rPr>
        <w:t xml:space="preserve"> de Statistică. Imaginea de ansamblu a fost completată cu </w:t>
      </w:r>
      <w:r w:rsidR="00750AFF" w:rsidRPr="004712EE">
        <w:rPr>
          <w:rFonts w:ascii="Segoe UI" w:hAnsi="Segoe UI" w:cs="Segoe UI"/>
        </w:rPr>
        <w:t>informa</w:t>
      </w:r>
      <w:r w:rsidR="00D05EB2" w:rsidRPr="004712EE">
        <w:rPr>
          <w:rFonts w:ascii="Segoe UI" w:hAnsi="Segoe UI" w:cs="Segoe UI"/>
        </w:rPr>
        <w:t>ț</w:t>
      </w:r>
      <w:r w:rsidR="00750AFF" w:rsidRPr="004712EE">
        <w:rPr>
          <w:rFonts w:ascii="Segoe UI" w:hAnsi="Segoe UI" w:cs="Segoe UI"/>
        </w:rPr>
        <w:t>ii</w:t>
      </w:r>
      <w:r w:rsidRPr="004712EE">
        <w:rPr>
          <w:rFonts w:ascii="Segoe UI" w:hAnsi="Segoe UI" w:cs="Segoe UI"/>
        </w:rPr>
        <w:t xml:space="preserve"> din baza de date Eurostat. Am considerat necesar să prelucrăm </w:t>
      </w:r>
      <w:r w:rsidR="00D05EB2" w:rsidRPr="004712EE">
        <w:rPr>
          <w:rFonts w:ascii="Segoe UI" w:hAnsi="Segoe UI" w:cs="Segoe UI"/>
        </w:rPr>
        <w:t>ș</w:t>
      </w:r>
      <w:r w:rsidR="00750AFF" w:rsidRPr="004712EE">
        <w:rPr>
          <w:rFonts w:ascii="Segoe UI" w:hAnsi="Segoe UI" w:cs="Segoe UI"/>
        </w:rPr>
        <w:t>i</w:t>
      </w:r>
      <w:r w:rsidR="00D05EB2" w:rsidRPr="004712EE">
        <w:rPr>
          <w:rFonts w:ascii="Segoe UI" w:hAnsi="Segoe UI" w:cs="Segoe UI"/>
        </w:rPr>
        <w:t xml:space="preserve"> </w:t>
      </w:r>
      <w:r w:rsidR="00750AFF" w:rsidRPr="004712EE">
        <w:rPr>
          <w:rFonts w:ascii="Segoe UI" w:hAnsi="Segoe UI" w:cs="Segoe UI"/>
        </w:rPr>
        <w:t>informa</w:t>
      </w:r>
      <w:r w:rsidR="00D05EB2" w:rsidRPr="004712EE">
        <w:rPr>
          <w:rFonts w:ascii="Segoe UI" w:hAnsi="Segoe UI" w:cs="Segoe UI"/>
        </w:rPr>
        <w:t>ț</w:t>
      </w:r>
      <w:r w:rsidR="00750AFF" w:rsidRPr="004712EE">
        <w:rPr>
          <w:rFonts w:ascii="Segoe UI" w:hAnsi="Segoe UI" w:cs="Segoe UI"/>
        </w:rPr>
        <w:t>ii</w:t>
      </w:r>
      <w:r w:rsidRPr="004712EE">
        <w:rPr>
          <w:rFonts w:ascii="Segoe UI" w:hAnsi="Segoe UI" w:cs="Segoe UI"/>
        </w:rPr>
        <w:t xml:space="preserve"> din cadrul </w:t>
      </w:r>
      <w:r w:rsidR="00750AFF" w:rsidRPr="004712EE">
        <w:rPr>
          <w:rFonts w:ascii="Segoe UI" w:hAnsi="Segoe UI" w:cs="Segoe UI"/>
        </w:rPr>
        <w:t>publica</w:t>
      </w:r>
      <w:r w:rsidR="00D05EB2" w:rsidRPr="004712EE">
        <w:rPr>
          <w:rFonts w:ascii="Segoe UI" w:hAnsi="Segoe UI" w:cs="Segoe UI"/>
        </w:rPr>
        <w:t>ț</w:t>
      </w:r>
      <w:r w:rsidR="00750AFF" w:rsidRPr="004712EE">
        <w:rPr>
          <w:rFonts w:ascii="Segoe UI" w:hAnsi="Segoe UI" w:cs="Segoe UI"/>
        </w:rPr>
        <w:t>iilor</w:t>
      </w:r>
      <w:r w:rsidRPr="004712EE">
        <w:rPr>
          <w:rFonts w:ascii="Segoe UI" w:hAnsi="Segoe UI" w:cs="Segoe UI"/>
        </w:rPr>
        <w:t xml:space="preserve"> editate de ESU, EUA, OECD </w:t>
      </w:r>
      <w:r w:rsidR="00D05EB2" w:rsidRPr="004712EE">
        <w:rPr>
          <w:rFonts w:ascii="Segoe UI" w:hAnsi="Segoe UI" w:cs="Segoe UI"/>
        </w:rPr>
        <w:t>ș</w:t>
      </w:r>
      <w:r w:rsidRPr="004712EE">
        <w:rPr>
          <w:rFonts w:ascii="Segoe UI" w:hAnsi="Segoe UI" w:cs="Segoe UI"/>
        </w:rPr>
        <w:t>.a.</w:t>
      </w:r>
    </w:p>
    <w:p w14:paraId="53E1AE2D" w14:textId="77777777" w:rsidR="00125E0F" w:rsidRPr="004712EE" w:rsidRDefault="00125E0F" w:rsidP="00126CD8">
      <w:pPr>
        <w:spacing w:after="0"/>
        <w:jc w:val="both"/>
        <w:rPr>
          <w:rFonts w:ascii="Segoe UI" w:hAnsi="Segoe UI" w:cs="Segoe UI"/>
        </w:rPr>
      </w:pPr>
      <w:r w:rsidRPr="004712EE">
        <w:rPr>
          <w:rFonts w:ascii="Segoe UI" w:hAnsi="Segoe UI" w:cs="Segoe UI"/>
        </w:rPr>
        <w:tab/>
        <w:t xml:space="preserve">În continuare, ne vom referi la </w:t>
      </w:r>
      <w:r w:rsidRPr="004712EE">
        <w:rPr>
          <w:rFonts w:ascii="Segoe UI" w:hAnsi="Segoe UI" w:cs="Segoe UI"/>
          <w:b/>
        </w:rPr>
        <w:t xml:space="preserve">factorul </w:t>
      </w:r>
      <w:r w:rsidR="00750AFF" w:rsidRPr="004712EE">
        <w:rPr>
          <w:rFonts w:ascii="Segoe UI" w:hAnsi="Segoe UI" w:cs="Segoe UI"/>
          <w:b/>
        </w:rPr>
        <w:t>infla</w:t>
      </w:r>
      <w:r w:rsidR="00D05EB2" w:rsidRPr="004712EE">
        <w:rPr>
          <w:rFonts w:ascii="Segoe UI" w:hAnsi="Segoe UI" w:cs="Segoe UI"/>
          <w:b/>
        </w:rPr>
        <w:t>ț</w:t>
      </w:r>
      <w:r w:rsidR="00750AFF" w:rsidRPr="004712EE">
        <w:rPr>
          <w:rFonts w:ascii="Segoe UI" w:hAnsi="Segoe UI" w:cs="Segoe UI"/>
          <w:b/>
        </w:rPr>
        <w:t>ionist</w:t>
      </w:r>
      <w:r w:rsidRPr="004712EE">
        <w:rPr>
          <w:rFonts w:ascii="Segoe UI" w:hAnsi="Segoe UI" w:cs="Segoe UI"/>
        </w:rPr>
        <w:t xml:space="preserve"> atunci când vom încerca actualizarea sumelor în </w:t>
      </w:r>
      <w:r w:rsidR="00750AFF" w:rsidRPr="004712EE">
        <w:rPr>
          <w:rFonts w:ascii="Segoe UI" w:hAnsi="Segoe UI" w:cs="Segoe UI"/>
        </w:rPr>
        <w:t>func</w:t>
      </w:r>
      <w:r w:rsidR="00D05EB2" w:rsidRPr="004712EE">
        <w:rPr>
          <w:rFonts w:ascii="Segoe UI" w:hAnsi="Segoe UI" w:cs="Segoe UI"/>
        </w:rPr>
        <w:t>ț</w:t>
      </w:r>
      <w:r w:rsidR="00750AFF" w:rsidRPr="004712EE">
        <w:rPr>
          <w:rFonts w:ascii="Segoe UI" w:hAnsi="Segoe UI" w:cs="Segoe UI"/>
        </w:rPr>
        <w:t>ie</w:t>
      </w:r>
      <w:r w:rsidRPr="004712EE">
        <w:rPr>
          <w:rFonts w:ascii="Segoe UI" w:hAnsi="Segoe UI" w:cs="Segoe UI"/>
        </w:rPr>
        <w:t xml:space="preserve"> de probabil cel mai elementar factor care trebuie să determine </w:t>
      </w:r>
      <w:r w:rsidR="00750AFF" w:rsidRPr="004712EE">
        <w:rPr>
          <w:rFonts w:ascii="Segoe UI" w:hAnsi="Segoe UI" w:cs="Segoe UI"/>
        </w:rPr>
        <w:t>cre</w:t>
      </w:r>
      <w:r w:rsidR="00D05EB2" w:rsidRPr="004712EE">
        <w:rPr>
          <w:rFonts w:ascii="Segoe UI" w:hAnsi="Segoe UI" w:cs="Segoe UI"/>
        </w:rPr>
        <w:t>ș</w:t>
      </w:r>
      <w:r w:rsidR="00750AFF" w:rsidRPr="004712EE">
        <w:rPr>
          <w:rFonts w:ascii="Segoe UI" w:hAnsi="Segoe UI" w:cs="Segoe UI"/>
        </w:rPr>
        <w:t>terea</w:t>
      </w:r>
      <w:r w:rsidR="00D05EB2" w:rsidRPr="004712EE">
        <w:rPr>
          <w:rFonts w:ascii="Segoe UI" w:hAnsi="Segoe UI" w:cs="Segoe UI"/>
        </w:rPr>
        <w:t xml:space="preserve"> </w:t>
      </w:r>
      <w:r w:rsidR="00750AFF" w:rsidRPr="004712EE">
        <w:rPr>
          <w:rFonts w:ascii="Segoe UI" w:hAnsi="Segoe UI" w:cs="Segoe UI"/>
        </w:rPr>
        <w:t>finan</w:t>
      </w:r>
      <w:r w:rsidR="00D05EB2" w:rsidRPr="004712EE">
        <w:rPr>
          <w:rFonts w:ascii="Segoe UI" w:hAnsi="Segoe UI" w:cs="Segoe UI"/>
        </w:rPr>
        <w:t>ț</w:t>
      </w:r>
      <w:r w:rsidR="00750AFF" w:rsidRPr="004712EE">
        <w:rPr>
          <w:rFonts w:ascii="Segoe UI" w:hAnsi="Segoe UI" w:cs="Segoe UI"/>
        </w:rPr>
        <w:t>ării</w:t>
      </w:r>
      <w:r w:rsidR="00D05EB2" w:rsidRPr="004712EE">
        <w:rPr>
          <w:rFonts w:ascii="Segoe UI" w:hAnsi="Segoe UI" w:cs="Segoe UI"/>
        </w:rPr>
        <w:t xml:space="preserve"> </w:t>
      </w:r>
      <w:r w:rsidR="00750AFF" w:rsidRPr="004712EE">
        <w:rPr>
          <w:rFonts w:ascii="Segoe UI" w:hAnsi="Segoe UI" w:cs="Segoe UI"/>
        </w:rPr>
        <w:t>învă</w:t>
      </w:r>
      <w:r w:rsidR="00D05EB2" w:rsidRPr="004712EE">
        <w:rPr>
          <w:rFonts w:ascii="Segoe UI" w:hAnsi="Segoe UI" w:cs="Segoe UI"/>
        </w:rPr>
        <w:t>ț</w:t>
      </w:r>
      <w:r w:rsidR="00750AFF" w:rsidRPr="004712EE">
        <w:rPr>
          <w:rFonts w:ascii="Segoe UI" w:hAnsi="Segoe UI" w:cs="Segoe UI"/>
        </w:rPr>
        <w:t>ământului</w:t>
      </w:r>
      <w:r w:rsidRPr="004712EE">
        <w:rPr>
          <w:rFonts w:ascii="Segoe UI" w:hAnsi="Segoe UI" w:cs="Segoe UI"/>
        </w:rPr>
        <w:t xml:space="preserve"> superior. </w:t>
      </w:r>
    </w:p>
    <w:p w14:paraId="13E3DD7A" w14:textId="77777777" w:rsidR="009F2904" w:rsidRPr="004712EE" w:rsidRDefault="009F2904" w:rsidP="00126CD8">
      <w:pPr>
        <w:spacing w:after="0"/>
        <w:jc w:val="both"/>
        <w:rPr>
          <w:rFonts w:ascii="Segoe UI" w:hAnsi="Segoe UI" w:cs="Segoe UI"/>
          <w:sz w:val="18"/>
        </w:rPr>
      </w:pPr>
    </w:p>
    <w:tbl>
      <w:tblPr>
        <w:tblW w:w="5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2"/>
        <w:gridCol w:w="992"/>
        <w:gridCol w:w="1133"/>
        <w:gridCol w:w="1135"/>
        <w:gridCol w:w="1135"/>
        <w:gridCol w:w="1133"/>
        <w:gridCol w:w="1135"/>
        <w:gridCol w:w="1274"/>
      </w:tblGrid>
      <w:tr w:rsidR="00750AFF" w:rsidRPr="00556614" w14:paraId="3B3559C7" w14:textId="77777777" w:rsidTr="00556614">
        <w:trPr>
          <w:trHeight w:val="300"/>
          <w:jc w:val="center"/>
        </w:trPr>
        <w:tc>
          <w:tcPr>
            <w:tcW w:w="633" w:type="pct"/>
            <w:shd w:val="clear" w:color="auto" w:fill="auto"/>
            <w:noWrap/>
            <w:vAlign w:val="center"/>
            <w:hideMark/>
          </w:tcPr>
          <w:p w14:paraId="27B43EBB"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 xml:space="preserve">An/Factor </w:t>
            </w:r>
            <w:r w:rsidR="00750AFF" w:rsidRPr="00556614">
              <w:rPr>
                <w:rFonts w:ascii="Segoe UI" w:eastAsia="Times New Roman" w:hAnsi="Segoe UI" w:cs="Segoe UI"/>
                <w:b/>
              </w:rPr>
              <w:t>infla</w:t>
            </w:r>
            <w:r w:rsidR="00D05EB2" w:rsidRPr="00556614">
              <w:rPr>
                <w:rFonts w:ascii="Segoe UI" w:eastAsia="Times New Roman" w:hAnsi="Segoe UI" w:cs="Segoe UI"/>
                <w:b/>
              </w:rPr>
              <w:t>ț</w:t>
            </w:r>
            <w:r w:rsidR="00750AFF" w:rsidRPr="00556614">
              <w:rPr>
                <w:rFonts w:ascii="Segoe UI" w:eastAsia="Times New Roman" w:hAnsi="Segoe UI" w:cs="Segoe UI"/>
                <w:b/>
              </w:rPr>
              <w:t>ie</w:t>
            </w:r>
          </w:p>
        </w:tc>
        <w:tc>
          <w:tcPr>
            <w:tcW w:w="423" w:type="pct"/>
            <w:shd w:val="clear" w:color="auto" w:fill="auto"/>
            <w:noWrap/>
            <w:vAlign w:val="center"/>
            <w:hideMark/>
          </w:tcPr>
          <w:p w14:paraId="48D74242"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2008</w:t>
            </w:r>
          </w:p>
        </w:tc>
        <w:tc>
          <w:tcPr>
            <w:tcW w:w="493" w:type="pct"/>
            <w:shd w:val="clear" w:color="auto" w:fill="auto"/>
            <w:noWrap/>
            <w:vAlign w:val="center"/>
            <w:hideMark/>
          </w:tcPr>
          <w:p w14:paraId="0515ABE8"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2009</w:t>
            </w:r>
          </w:p>
        </w:tc>
        <w:tc>
          <w:tcPr>
            <w:tcW w:w="563" w:type="pct"/>
            <w:shd w:val="clear" w:color="auto" w:fill="auto"/>
            <w:noWrap/>
            <w:vAlign w:val="center"/>
            <w:hideMark/>
          </w:tcPr>
          <w:p w14:paraId="2B709329"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2010</w:t>
            </w:r>
          </w:p>
        </w:tc>
        <w:tc>
          <w:tcPr>
            <w:tcW w:w="564" w:type="pct"/>
            <w:shd w:val="clear" w:color="auto" w:fill="auto"/>
            <w:noWrap/>
            <w:vAlign w:val="center"/>
            <w:hideMark/>
          </w:tcPr>
          <w:p w14:paraId="18CA685C"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2011</w:t>
            </w:r>
          </w:p>
        </w:tc>
        <w:tc>
          <w:tcPr>
            <w:tcW w:w="564" w:type="pct"/>
            <w:shd w:val="clear" w:color="auto" w:fill="auto"/>
            <w:noWrap/>
            <w:vAlign w:val="center"/>
            <w:hideMark/>
          </w:tcPr>
          <w:p w14:paraId="28124A72"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2012</w:t>
            </w:r>
          </w:p>
        </w:tc>
        <w:tc>
          <w:tcPr>
            <w:tcW w:w="563" w:type="pct"/>
            <w:shd w:val="clear" w:color="auto" w:fill="auto"/>
            <w:noWrap/>
            <w:vAlign w:val="center"/>
            <w:hideMark/>
          </w:tcPr>
          <w:p w14:paraId="60BEB3A8"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2013</w:t>
            </w:r>
          </w:p>
        </w:tc>
        <w:tc>
          <w:tcPr>
            <w:tcW w:w="564" w:type="pct"/>
            <w:shd w:val="clear" w:color="auto" w:fill="auto"/>
            <w:noWrap/>
            <w:vAlign w:val="center"/>
            <w:hideMark/>
          </w:tcPr>
          <w:p w14:paraId="0EFF0F5F"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2014</w:t>
            </w:r>
          </w:p>
        </w:tc>
        <w:tc>
          <w:tcPr>
            <w:tcW w:w="634" w:type="pct"/>
            <w:vAlign w:val="center"/>
          </w:tcPr>
          <w:p w14:paraId="69FD7318"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Coeficient</w:t>
            </w:r>
          </w:p>
        </w:tc>
      </w:tr>
      <w:tr w:rsidR="00750AFF" w:rsidRPr="00556614" w14:paraId="69422421" w14:textId="77777777" w:rsidTr="00556614">
        <w:trPr>
          <w:trHeight w:val="300"/>
          <w:jc w:val="center"/>
        </w:trPr>
        <w:tc>
          <w:tcPr>
            <w:tcW w:w="633" w:type="pct"/>
            <w:shd w:val="clear" w:color="auto" w:fill="auto"/>
            <w:noWrap/>
            <w:vAlign w:val="center"/>
            <w:hideMark/>
          </w:tcPr>
          <w:p w14:paraId="08C1FD04"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 xml:space="preserve">Rata </w:t>
            </w:r>
            <w:r w:rsidR="00750AFF" w:rsidRPr="00556614">
              <w:rPr>
                <w:rFonts w:ascii="Segoe UI" w:eastAsia="Times New Roman" w:hAnsi="Segoe UI" w:cs="Segoe UI"/>
                <w:b/>
              </w:rPr>
              <w:t>infla</w:t>
            </w:r>
            <w:r w:rsidR="00D05EB2" w:rsidRPr="00556614">
              <w:rPr>
                <w:rFonts w:ascii="Segoe UI" w:eastAsia="Times New Roman" w:hAnsi="Segoe UI" w:cs="Segoe UI"/>
                <w:b/>
              </w:rPr>
              <w:t>ț</w:t>
            </w:r>
            <w:r w:rsidR="00750AFF" w:rsidRPr="00556614">
              <w:rPr>
                <w:rFonts w:ascii="Segoe UI" w:eastAsia="Times New Roman" w:hAnsi="Segoe UI" w:cs="Segoe UI"/>
                <w:b/>
              </w:rPr>
              <w:t>iei</w:t>
            </w:r>
          </w:p>
        </w:tc>
        <w:tc>
          <w:tcPr>
            <w:tcW w:w="423" w:type="pct"/>
            <w:shd w:val="clear" w:color="auto" w:fill="auto"/>
            <w:noWrap/>
            <w:vAlign w:val="center"/>
            <w:hideMark/>
          </w:tcPr>
          <w:p w14:paraId="15142E24"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7,85</w:t>
            </w:r>
          </w:p>
        </w:tc>
        <w:tc>
          <w:tcPr>
            <w:tcW w:w="493" w:type="pct"/>
            <w:shd w:val="clear" w:color="auto" w:fill="auto"/>
            <w:noWrap/>
            <w:vAlign w:val="center"/>
            <w:hideMark/>
          </w:tcPr>
          <w:p w14:paraId="423ACA95"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5,59</w:t>
            </w:r>
          </w:p>
        </w:tc>
        <w:tc>
          <w:tcPr>
            <w:tcW w:w="563" w:type="pct"/>
            <w:shd w:val="clear" w:color="auto" w:fill="auto"/>
            <w:noWrap/>
            <w:vAlign w:val="center"/>
            <w:hideMark/>
          </w:tcPr>
          <w:p w14:paraId="647A961C"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6,09</w:t>
            </w:r>
          </w:p>
        </w:tc>
        <w:tc>
          <w:tcPr>
            <w:tcW w:w="564" w:type="pct"/>
            <w:shd w:val="clear" w:color="auto" w:fill="auto"/>
            <w:noWrap/>
            <w:vAlign w:val="center"/>
            <w:hideMark/>
          </w:tcPr>
          <w:p w14:paraId="4DDDA429"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5,79</w:t>
            </w:r>
          </w:p>
        </w:tc>
        <w:tc>
          <w:tcPr>
            <w:tcW w:w="564" w:type="pct"/>
            <w:shd w:val="clear" w:color="auto" w:fill="auto"/>
            <w:noWrap/>
            <w:vAlign w:val="center"/>
            <w:hideMark/>
          </w:tcPr>
          <w:p w14:paraId="4AEF99A0"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3,33</w:t>
            </w:r>
          </w:p>
        </w:tc>
        <w:tc>
          <w:tcPr>
            <w:tcW w:w="563" w:type="pct"/>
            <w:shd w:val="clear" w:color="auto" w:fill="auto"/>
            <w:noWrap/>
            <w:vAlign w:val="center"/>
            <w:hideMark/>
          </w:tcPr>
          <w:p w14:paraId="64E57C12"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3,98</w:t>
            </w:r>
          </w:p>
        </w:tc>
        <w:tc>
          <w:tcPr>
            <w:tcW w:w="564" w:type="pct"/>
            <w:shd w:val="clear" w:color="auto" w:fill="auto"/>
            <w:noWrap/>
            <w:vAlign w:val="center"/>
            <w:hideMark/>
          </w:tcPr>
          <w:p w14:paraId="52D59C6C" w14:textId="77777777" w:rsidR="00726C2F" w:rsidRPr="00556614" w:rsidRDefault="00726C2F" w:rsidP="00556614">
            <w:pPr>
              <w:spacing w:after="0"/>
              <w:jc w:val="center"/>
              <w:rPr>
                <w:rFonts w:ascii="Segoe UI" w:eastAsia="Times New Roman" w:hAnsi="Segoe UI" w:cs="Segoe UI"/>
                <w:bCs/>
              </w:rPr>
            </w:pPr>
            <w:r w:rsidRPr="00556614">
              <w:rPr>
                <w:rFonts w:ascii="Segoe UI" w:eastAsia="Times New Roman" w:hAnsi="Segoe UI" w:cs="Segoe UI"/>
                <w:bCs/>
              </w:rPr>
              <w:t>1,07</w:t>
            </w:r>
          </w:p>
        </w:tc>
        <w:tc>
          <w:tcPr>
            <w:tcW w:w="634" w:type="pct"/>
            <w:vAlign w:val="center"/>
          </w:tcPr>
          <w:p w14:paraId="67DECBED" w14:textId="77777777" w:rsidR="00726C2F" w:rsidRPr="00556614" w:rsidRDefault="00726C2F" w:rsidP="00556614">
            <w:pPr>
              <w:spacing w:after="0"/>
              <w:jc w:val="center"/>
              <w:rPr>
                <w:rFonts w:ascii="Segoe UI" w:eastAsia="Times New Roman" w:hAnsi="Segoe UI" w:cs="Segoe UI"/>
                <w:bCs/>
              </w:rPr>
            </w:pPr>
          </w:p>
        </w:tc>
      </w:tr>
      <w:tr w:rsidR="00750AFF" w:rsidRPr="00556614" w14:paraId="3BFD39BC" w14:textId="77777777" w:rsidTr="00556614">
        <w:trPr>
          <w:trHeight w:val="300"/>
          <w:jc w:val="center"/>
        </w:trPr>
        <w:tc>
          <w:tcPr>
            <w:tcW w:w="633" w:type="pct"/>
            <w:shd w:val="clear" w:color="auto" w:fill="auto"/>
            <w:noWrap/>
            <w:vAlign w:val="center"/>
            <w:hideMark/>
          </w:tcPr>
          <w:p w14:paraId="2970E872"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2008</w:t>
            </w:r>
          </w:p>
        </w:tc>
        <w:tc>
          <w:tcPr>
            <w:tcW w:w="423" w:type="pct"/>
            <w:shd w:val="clear" w:color="auto" w:fill="auto"/>
            <w:noWrap/>
            <w:vAlign w:val="center"/>
            <w:hideMark/>
          </w:tcPr>
          <w:p w14:paraId="6B922AD0"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w:t>
            </w:r>
          </w:p>
        </w:tc>
        <w:tc>
          <w:tcPr>
            <w:tcW w:w="493" w:type="pct"/>
            <w:shd w:val="clear" w:color="auto" w:fill="auto"/>
            <w:noWrap/>
            <w:vAlign w:val="center"/>
            <w:hideMark/>
          </w:tcPr>
          <w:p w14:paraId="61815FC0"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1,0785</w:t>
            </w:r>
          </w:p>
        </w:tc>
        <w:tc>
          <w:tcPr>
            <w:tcW w:w="563" w:type="pct"/>
            <w:shd w:val="clear" w:color="auto" w:fill="auto"/>
            <w:noWrap/>
            <w:vAlign w:val="center"/>
            <w:hideMark/>
          </w:tcPr>
          <w:p w14:paraId="3B43420F"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1,138788</w:t>
            </w:r>
          </w:p>
        </w:tc>
        <w:tc>
          <w:tcPr>
            <w:tcW w:w="564" w:type="pct"/>
            <w:shd w:val="clear" w:color="auto" w:fill="auto"/>
            <w:noWrap/>
            <w:vAlign w:val="center"/>
            <w:hideMark/>
          </w:tcPr>
          <w:p w14:paraId="1E4A1636"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1,20814</w:t>
            </w:r>
          </w:p>
        </w:tc>
        <w:tc>
          <w:tcPr>
            <w:tcW w:w="564" w:type="pct"/>
            <w:shd w:val="clear" w:color="auto" w:fill="auto"/>
            <w:noWrap/>
            <w:vAlign w:val="center"/>
            <w:hideMark/>
          </w:tcPr>
          <w:p w14:paraId="1B42EA83"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1,278092</w:t>
            </w:r>
          </w:p>
        </w:tc>
        <w:tc>
          <w:tcPr>
            <w:tcW w:w="563" w:type="pct"/>
            <w:shd w:val="clear" w:color="auto" w:fill="auto"/>
            <w:noWrap/>
            <w:vAlign w:val="center"/>
            <w:hideMark/>
          </w:tcPr>
          <w:p w14:paraId="712B75B5"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1,320652</w:t>
            </w:r>
          </w:p>
        </w:tc>
        <w:tc>
          <w:tcPr>
            <w:tcW w:w="564" w:type="pct"/>
            <w:shd w:val="clear" w:color="auto" w:fill="auto"/>
            <w:noWrap/>
            <w:vAlign w:val="center"/>
            <w:hideMark/>
          </w:tcPr>
          <w:p w14:paraId="2B4FA3F4"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1,373214</w:t>
            </w:r>
          </w:p>
        </w:tc>
        <w:tc>
          <w:tcPr>
            <w:tcW w:w="634" w:type="pct"/>
            <w:vAlign w:val="center"/>
          </w:tcPr>
          <w:p w14:paraId="2951A394" w14:textId="77777777" w:rsidR="00726C2F" w:rsidRPr="00556614" w:rsidRDefault="00726C2F" w:rsidP="00556614">
            <w:pPr>
              <w:spacing w:after="0"/>
              <w:jc w:val="center"/>
              <w:rPr>
                <w:rFonts w:ascii="Segoe UI" w:hAnsi="Segoe UI" w:cs="Segoe UI"/>
              </w:rPr>
            </w:pPr>
            <w:r w:rsidRPr="00556614">
              <w:rPr>
                <w:rFonts w:ascii="Segoe UI" w:hAnsi="Segoe UI" w:cs="Segoe UI"/>
              </w:rPr>
              <w:t>1,38</w:t>
            </w:r>
          </w:p>
        </w:tc>
      </w:tr>
      <w:tr w:rsidR="00750AFF" w:rsidRPr="00556614" w14:paraId="65913740" w14:textId="77777777" w:rsidTr="00556614">
        <w:trPr>
          <w:trHeight w:val="300"/>
          <w:jc w:val="center"/>
        </w:trPr>
        <w:tc>
          <w:tcPr>
            <w:tcW w:w="633" w:type="pct"/>
            <w:shd w:val="clear" w:color="auto" w:fill="auto"/>
            <w:noWrap/>
            <w:vAlign w:val="center"/>
            <w:hideMark/>
          </w:tcPr>
          <w:p w14:paraId="7C9CBA62"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2009</w:t>
            </w:r>
          </w:p>
        </w:tc>
        <w:tc>
          <w:tcPr>
            <w:tcW w:w="423" w:type="pct"/>
            <w:shd w:val="clear" w:color="auto" w:fill="auto"/>
            <w:noWrap/>
            <w:vAlign w:val="center"/>
            <w:hideMark/>
          </w:tcPr>
          <w:p w14:paraId="23A740AF" w14:textId="77777777" w:rsidR="00726C2F" w:rsidRPr="00556614" w:rsidRDefault="00726C2F" w:rsidP="00556614">
            <w:pPr>
              <w:spacing w:after="0"/>
              <w:jc w:val="center"/>
              <w:rPr>
                <w:rFonts w:ascii="Segoe UI" w:eastAsia="Times New Roman" w:hAnsi="Segoe UI" w:cs="Segoe UI"/>
              </w:rPr>
            </w:pPr>
          </w:p>
        </w:tc>
        <w:tc>
          <w:tcPr>
            <w:tcW w:w="493" w:type="pct"/>
            <w:shd w:val="clear" w:color="auto" w:fill="auto"/>
            <w:noWrap/>
            <w:vAlign w:val="center"/>
            <w:hideMark/>
          </w:tcPr>
          <w:p w14:paraId="62692F72"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w:t>
            </w:r>
          </w:p>
        </w:tc>
        <w:tc>
          <w:tcPr>
            <w:tcW w:w="563" w:type="pct"/>
            <w:shd w:val="clear" w:color="auto" w:fill="auto"/>
            <w:noWrap/>
            <w:vAlign w:val="center"/>
            <w:hideMark/>
          </w:tcPr>
          <w:p w14:paraId="784E1941"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1,0559</w:t>
            </w:r>
          </w:p>
        </w:tc>
        <w:tc>
          <w:tcPr>
            <w:tcW w:w="564" w:type="pct"/>
            <w:shd w:val="clear" w:color="auto" w:fill="auto"/>
            <w:noWrap/>
            <w:vAlign w:val="center"/>
            <w:hideMark/>
          </w:tcPr>
          <w:p w14:paraId="672BC194"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1,120204</w:t>
            </w:r>
          </w:p>
        </w:tc>
        <w:tc>
          <w:tcPr>
            <w:tcW w:w="564" w:type="pct"/>
            <w:shd w:val="clear" w:color="auto" w:fill="auto"/>
            <w:noWrap/>
            <w:vAlign w:val="center"/>
            <w:hideMark/>
          </w:tcPr>
          <w:p w14:paraId="14AE4B6C"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1,185064</w:t>
            </w:r>
          </w:p>
        </w:tc>
        <w:tc>
          <w:tcPr>
            <w:tcW w:w="563" w:type="pct"/>
            <w:shd w:val="clear" w:color="auto" w:fill="auto"/>
            <w:noWrap/>
            <w:vAlign w:val="center"/>
            <w:hideMark/>
          </w:tcPr>
          <w:p w14:paraId="7D901CFC"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1,224527</w:t>
            </w:r>
          </w:p>
        </w:tc>
        <w:tc>
          <w:tcPr>
            <w:tcW w:w="564" w:type="pct"/>
            <w:shd w:val="clear" w:color="auto" w:fill="auto"/>
            <w:noWrap/>
            <w:vAlign w:val="center"/>
            <w:hideMark/>
          </w:tcPr>
          <w:p w14:paraId="1CB4FCF0"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1,273263</w:t>
            </w:r>
          </w:p>
        </w:tc>
        <w:tc>
          <w:tcPr>
            <w:tcW w:w="634" w:type="pct"/>
            <w:vAlign w:val="center"/>
          </w:tcPr>
          <w:p w14:paraId="665853BC" w14:textId="77777777" w:rsidR="00726C2F" w:rsidRPr="00556614" w:rsidRDefault="00726C2F" w:rsidP="00556614">
            <w:pPr>
              <w:spacing w:after="0"/>
              <w:jc w:val="center"/>
              <w:rPr>
                <w:rFonts w:ascii="Segoe UI" w:hAnsi="Segoe UI" w:cs="Segoe UI"/>
              </w:rPr>
            </w:pPr>
            <w:r w:rsidRPr="00556614">
              <w:rPr>
                <w:rFonts w:ascii="Segoe UI" w:hAnsi="Segoe UI" w:cs="Segoe UI"/>
              </w:rPr>
              <w:t>1,28</w:t>
            </w:r>
          </w:p>
        </w:tc>
      </w:tr>
      <w:tr w:rsidR="00750AFF" w:rsidRPr="00556614" w14:paraId="5783CE64" w14:textId="77777777" w:rsidTr="00556614">
        <w:trPr>
          <w:trHeight w:val="300"/>
          <w:jc w:val="center"/>
        </w:trPr>
        <w:tc>
          <w:tcPr>
            <w:tcW w:w="633" w:type="pct"/>
            <w:shd w:val="clear" w:color="auto" w:fill="auto"/>
            <w:noWrap/>
            <w:vAlign w:val="center"/>
            <w:hideMark/>
          </w:tcPr>
          <w:p w14:paraId="0F0177EE"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2010</w:t>
            </w:r>
          </w:p>
        </w:tc>
        <w:tc>
          <w:tcPr>
            <w:tcW w:w="423" w:type="pct"/>
            <w:shd w:val="clear" w:color="auto" w:fill="auto"/>
            <w:noWrap/>
            <w:vAlign w:val="center"/>
            <w:hideMark/>
          </w:tcPr>
          <w:p w14:paraId="4662AB98" w14:textId="77777777" w:rsidR="00726C2F" w:rsidRPr="00556614" w:rsidRDefault="00726C2F" w:rsidP="00556614">
            <w:pPr>
              <w:spacing w:after="0"/>
              <w:jc w:val="center"/>
              <w:rPr>
                <w:rFonts w:ascii="Segoe UI" w:eastAsia="Times New Roman" w:hAnsi="Segoe UI" w:cs="Segoe UI"/>
              </w:rPr>
            </w:pPr>
          </w:p>
        </w:tc>
        <w:tc>
          <w:tcPr>
            <w:tcW w:w="493" w:type="pct"/>
            <w:shd w:val="clear" w:color="auto" w:fill="auto"/>
            <w:noWrap/>
            <w:vAlign w:val="center"/>
            <w:hideMark/>
          </w:tcPr>
          <w:p w14:paraId="525DC0A8" w14:textId="77777777" w:rsidR="00726C2F" w:rsidRPr="00556614" w:rsidRDefault="00726C2F" w:rsidP="00556614">
            <w:pPr>
              <w:spacing w:after="0"/>
              <w:jc w:val="center"/>
              <w:rPr>
                <w:rFonts w:ascii="Segoe UI" w:eastAsia="Times New Roman" w:hAnsi="Segoe UI" w:cs="Segoe UI"/>
              </w:rPr>
            </w:pPr>
          </w:p>
        </w:tc>
        <w:tc>
          <w:tcPr>
            <w:tcW w:w="563" w:type="pct"/>
            <w:shd w:val="clear" w:color="auto" w:fill="auto"/>
            <w:noWrap/>
            <w:vAlign w:val="center"/>
            <w:hideMark/>
          </w:tcPr>
          <w:p w14:paraId="71B4D015"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w:t>
            </w:r>
          </w:p>
        </w:tc>
        <w:tc>
          <w:tcPr>
            <w:tcW w:w="564" w:type="pct"/>
            <w:shd w:val="clear" w:color="auto" w:fill="auto"/>
            <w:noWrap/>
            <w:vAlign w:val="center"/>
            <w:hideMark/>
          </w:tcPr>
          <w:p w14:paraId="409FBAC7"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1,0609</w:t>
            </w:r>
          </w:p>
        </w:tc>
        <w:tc>
          <w:tcPr>
            <w:tcW w:w="564" w:type="pct"/>
            <w:shd w:val="clear" w:color="auto" w:fill="auto"/>
            <w:noWrap/>
            <w:vAlign w:val="center"/>
            <w:hideMark/>
          </w:tcPr>
          <w:p w14:paraId="4ACD3597"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1,122326</w:t>
            </w:r>
          </w:p>
        </w:tc>
        <w:tc>
          <w:tcPr>
            <w:tcW w:w="563" w:type="pct"/>
            <w:shd w:val="clear" w:color="auto" w:fill="auto"/>
            <w:noWrap/>
            <w:vAlign w:val="center"/>
            <w:hideMark/>
          </w:tcPr>
          <w:p w14:paraId="3D8DBEC4"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1,1597</w:t>
            </w:r>
          </w:p>
        </w:tc>
        <w:tc>
          <w:tcPr>
            <w:tcW w:w="564" w:type="pct"/>
            <w:shd w:val="clear" w:color="auto" w:fill="auto"/>
            <w:noWrap/>
            <w:vAlign w:val="center"/>
            <w:hideMark/>
          </w:tcPr>
          <w:p w14:paraId="01DC480A"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1,205856</w:t>
            </w:r>
          </w:p>
        </w:tc>
        <w:tc>
          <w:tcPr>
            <w:tcW w:w="634" w:type="pct"/>
            <w:vAlign w:val="center"/>
          </w:tcPr>
          <w:p w14:paraId="7AC44B25" w14:textId="77777777" w:rsidR="00726C2F" w:rsidRPr="00556614" w:rsidRDefault="00726C2F" w:rsidP="00556614">
            <w:pPr>
              <w:spacing w:after="0"/>
              <w:jc w:val="center"/>
              <w:rPr>
                <w:rFonts w:ascii="Segoe UI" w:hAnsi="Segoe UI" w:cs="Segoe UI"/>
              </w:rPr>
            </w:pPr>
            <w:r w:rsidRPr="00556614">
              <w:rPr>
                <w:rFonts w:ascii="Segoe UI" w:hAnsi="Segoe UI" w:cs="Segoe UI"/>
              </w:rPr>
              <w:t>1,21</w:t>
            </w:r>
          </w:p>
        </w:tc>
      </w:tr>
      <w:tr w:rsidR="00750AFF" w:rsidRPr="00556614" w14:paraId="6561D0FC" w14:textId="77777777" w:rsidTr="00556614">
        <w:trPr>
          <w:trHeight w:val="300"/>
          <w:jc w:val="center"/>
        </w:trPr>
        <w:tc>
          <w:tcPr>
            <w:tcW w:w="633" w:type="pct"/>
            <w:shd w:val="clear" w:color="auto" w:fill="auto"/>
            <w:noWrap/>
            <w:vAlign w:val="center"/>
            <w:hideMark/>
          </w:tcPr>
          <w:p w14:paraId="7691BE26"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2011</w:t>
            </w:r>
          </w:p>
        </w:tc>
        <w:tc>
          <w:tcPr>
            <w:tcW w:w="423" w:type="pct"/>
            <w:shd w:val="clear" w:color="auto" w:fill="auto"/>
            <w:noWrap/>
            <w:vAlign w:val="center"/>
            <w:hideMark/>
          </w:tcPr>
          <w:p w14:paraId="5038A041" w14:textId="77777777" w:rsidR="00726C2F" w:rsidRPr="00556614" w:rsidRDefault="00726C2F" w:rsidP="00556614">
            <w:pPr>
              <w:spacing w:after="0"/>
              <w:jc w:val="center"/>
              <w:rPr>
                <w:rFonts w:ascii="Segoe UI" w:eastAsia="Times New Roman" w:hAnsi="Segoe UI" w:cs="Segoe UI"/>
              </w:rPr>
            </w:pPr>
          </w:p>
        </w:tc>
        <w:tc>
          <w:tcPr>
            <w:tcW w:w="493" w:type="pct"/>
            <w:shd w:val="clear" w:color="auto" w:fill="auto"/>
            <w:noWrap/>
            <w:vAlign w:val="center"/>
            <w:hideMark/>
          </w:tcPr>
          <w:p w14:paraId="2768BF8C" w14:textId="77777777" w:rsidR="00726C2F" w:rsidRPr="00556614" w:rsidRDefault="00726C2F" w:rsidP="00556614">
            <w:pPr>
              <w:spacing w:after="0"/>
              <w:jc w:val="center"/>
              <w:rPr>
                <w:rFonts w:ascii="Segoe UI" w:eastAsia="Times New Roman" w:hAnsi="Segoe UI" w:cs="Segoe UI"/>
              </w:rPr>
            </w:pPr>
          </w:p>
        </w:tc>
        <w:tc>
          <w:tcPr>
            <w:tcW w:w="563" w:type="pct"/>
            <w:shd w:val="clear" w:color="auto" w:fill="auto"/>
            <w:noWrap/>
            <w:vAlign w:val="center"/>
            <w:hideMark/>
          </w:tcPr>
          <w:p w14:paraId="788920D8" w14:textId="77777777" w:rsidR="00726C2F" w:rsidRPr="00556614" w:rsidRDefault="00726C2F" w:rsidP="00556614">
            <w:pPr>
              <w:spacing w:after="0"/>
              <w:jc w:val="center"/>
              <w:rPr>
                <w:rFonts w:ascii="Segoe UI" w:eastAsia="Times New Roman" w:hAnsi="Segoe UI" w:cs="Segoe UI"/>
              </w:rPr>
            </w:pPr>
          </w:p>
        </w:tc>
        <w:tc>
          <w:tcPr>
            <w:tcW w:w="564" w:type="pct"/>
            <w:shd w:val="clear" w:color="auto" w:fill="auto"/>
            <w:noWrap/>
            <w:vAlign w:val="center"/>
            <w:hideMark/>
          </w:tcPr>
          <w:p w14:paraId="3FBDE725"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w:t>
            </w:r>
          </w:p>
        </w:tc>
        <w:tc>
          <w:tcPr>
            <w:tcW w:w="564" w:type="pct"/>
            <w:shd w:val="clear" w:color="auto" w:fill="auto"/>
            <w:noWrap/>
            <w:vAlign w:val="center"/>
            <w:hideMark/>
          </w:tcPr>
          <w:p w14:paraId="735946D6"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1,0579</w:t>
            </w:r>
          </w:p>
        </w:tc>
        <w:tc>
          <w:tcPr>
            <w:tcW w:w="563" w:type="pct"/>
            <w:shd w:val="clear" w:color="auto" w:fill="auto"/>
            <w:noWrap/>
            <w:vAlign w:val="center"/>
            <w:hideMark/>
          </w:tcPr>
          <w:p w14:paraId="42FF7C20"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1,093128</w:t>
            </w:r>
          </w:p>
        </w:tc>
        <w:tc>
          <w:tcPr>
            <w:tcW w:w="564" w:type="pct"/>
            <w:shd w:val="clear" w:color="auto" w:fill="auto"/>
            <w:noWrap/>
            <w:vAlign w:val="center"/>
            <w:hideMark/>
          </w:tcPr>
          <w:p w14:paraId="5E499F2E"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1,136635</w:t>
            </w:r>
          </w:p>
        </w:tc>
        <w:tc>
          <w:tcPr>
            <w:tcW w:w="634" w:type="pct"/>
            <w:vAlign w:val="center"/>
          </w:tcPr>
          <w:p w14:paraId="496C9375" w14:textId="77777777" w:rsidR="00726C2F" w:rsidRPr="00556614" w:rsidRDefault="00726C2F" w:rsidP="00556614">
            <w:pPr>
              <w:spacing w:after="0"/>
              <w:jc w:val="center"/>
              <w:rPr>
                <w:rFonts w:ascii="Segoe UI" w:hAnsi="Segoe UI" w:cs="Segoe UI"/>
              </w:rPr>
            </w:pPr>
            <w:r w:rsidRPr="00556614">
              <w:rPr>
                <w:rFonts w:ascii="Segoe UI" w:hAnsi="Segoe UI" w:cs="Segoe UI"/>
              </w:rPr>
              <w:t>1,14</w:t>
            </w:r>
          </w:p>
        </w:tc>
      </w:tr>
      <w:tr w:rsidR="00750AFF" w:rsidRPr="00556614" w14:paraId="5C5A1107" w14:textId="77777777" w:rsidTr="00556614">
        <w:trPr>
          <w:trHeight w:val="300"/>
          <w:jc w:val="center"/>
        </w:trPr>
        <w:tc>
          <w:tcPr>
            <w:tcW w:w="633" w:type="pct"/>
            <w:shd w:val="clear" w:color="auto" w:fill="auto"/>
            <w:noWrap/>
            <w:vAlign w:val="center"/>
            <w:hideMark/>
          </w:tcPr>
          <w:p w14:paraId="749B3972"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2012</w:t>
            </w:r>
          </w:p>
        </w:tc>
        <w:tc>
          <w:tcPr>
            <w:tcW w:w="423" w:type="pct"/>
            <w:shd w:val="clear" w:color="auto" w:fill="auto"/>
            <w:noWrap/>
            <w:vAlign w:val="center"/>
            <w:hideMark/>
          </w:tcPr>
          <w:p w14:paraId="01F7CBD2" w14:textId="77777777" w:rsidR="00726C2F" w:rsidRPr="00556614" w:rsidRDefault="00726C2F" w:rsidP="00556614">
            <w:pPr>
              <w:spacing w:after="0"/>
              <w:jc w:val="center"/>
              <w:rPr>
                <w:rFonts w:ascii="Segoe UI" w:eastAsia="Times New Roman" w:hAnsi="Segoe UI" w:cs="Segoe UI"/>
              </w:rPr>
            </w:pPr>
          </w:p>
        </w:tc>
        <w:tc>
          <w:tcPr>
            <w:tcW w:w="493" w:type="pct"/>
            <w:shd w:val="clear" w:color="auto" w:fill="auto"/>
            <w:noWrap/>
            <w:vAlign w:val="center"/>
            <w:hideMark/>
          </w:tcPr>
          <w:p w14:paraId="1A52DF14" w14:textId="77777777" w:rsidR="00726C2F" w:rsidRPr="00556614" w:rsidRDefault="00726C2F" w:rsidP="00556614">
            <w:pPr>
              <w:spacing w:after="0"/>
              <w:jc w:val="center"/>
              <w:rPr>
                <w:rFonts w:ascii="Segoe UI" w:eastAsia="Times New Roman" w:hAnsi="Segoe UI" w:cs="Segoe UI"/>
              </w:rPr>
            </w:pPr>
          </w:p>
        </w:tc>
        <w:tc>
          <w:tcPr>
            <w:tcW w:w="563" w:type="pct"/>
            <w:shd w:val="clear" w:color="auto" w:fill="auto"/>
            <w:noWrap/>
            <w:vAlign w:val="center"/>
            <w:hideMark/>
          </w:tcPr>
          <w:p w14:paraId="7844C70D" w14:textId="77777777" w:rsidR="00726C2F" w:rsidRPr="00556614" w:rsidRDefault="00726C2F" w:rsidP="00556614">
            <w:pPr>
              <w:spacing w:after="0"/>
              <w:jc w:val="center"/>
              <w:rPr>
                <w:rFonts w:ascii="Segoe UI" w:eastAsia="Times New Roman" w:hAnsi="Segoe UI" w:cs="Segoe UI"/>
              </w:rPr>
            </w:pPr>
          </w:p>
        </w:tc>
        <w:tc>
          <w:tcPr>
            <w:tcW w:w="564" w:type="pct"/>
            <w:shd w:val="clear" w:color="auto" w:fill="auto"/>
            <w:noWrap/>
            <w:vAlign w:val="center"/>
            <w:hideMark/>
          </w:tcPr>
          <w:p w14:paraId="019524D4" w14:textId="77777777" w:rsidR="00726C2F" w:rsidRPr="00556614" w:rsidRDefault="00726C2F" w:rsidP="00556614">
            <w:pPr>
              <w:spacing w:after="0"/>
              <w:jc w:val="center"/>
              <w:rPr>
                <w:rFonts w:ascii="Segoe UI" w:eastAsia="Times New Roman" w:hAnsi="Segoe UI" w:cs="Segoe UI"/>
              </w:rPr>
            </w:pPr>
          </w:p>
        </w:tc>
        <w:tc>
          <w:tcPr>
            <w:tcW w:w="564" w:type="pct"/>
            <w:shd w:val="clear" w:color="auto" w:fill="auto"/>
            <w:noWrap/>
            <w:vAlign w:val="center"/>
            <w:hideMark/>
          </w:tcPr>
          <w:p w14:paraId="51B28A18"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w:t>
            </w:r>
          </w:p>
        </w:tc>
        <w:tc>
          <w:tcPr>
            <w:tcW w:w="563" w:type="pct"/>
            <w:shd w:val="clear" w:color="auto" w:fill="auto"/>
            <w:noWrap/>
            <w:vAlign w:val="center"/>
            <w:hideMark/>
          </w:tcPr>
          <w:p w14:paraId="49689396"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1,0333</w:t>
            </w:r>
          </w:p>
        </w:tc>
        <w:tc>
          <w:tcPr>
            <w:tcW w:w="564" w:type="pct"/>
            <w:shd w:val="clear" w:color="auto" w:fill="auto"/>
            <w:noWrap/>
            <w:vAlign w:val="center"/>
            <w:hideMark/>
          </w:tcPr>
          <w:p w14:paraId="4BF2B0C4"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1,074425</w:t>
            </w:r>
          </w:p>
        </w:tc>
        <w:tc>
          <w:tcPr>
            <w:tcW w:w="634" w:type="pct"/>
            <w:vAlign w:val="center"/>
          </w:tcPr>
          <w:p w14:paraId="38742FC9" w14:textId="77777777" w:rsidR="00726C2F" w:rsidRPr="00556614" w:rsidRDefault="00726C2F" w:rsidP="00556614">
            <w:pPr>
              <w:spacing w:after="0"/>
              <w:jc w:val="center"/>
              <w:rPr>
                <w:rFonts w:ascii="Segoe UI" w:hAnsi="Segoe UI" w:cs="Segoe UI"/>
              </w:rPr>
            </w:pPr>
            <w:r w:rsidRPr="00556614">
              <w:rPr>
                <w:rFonts w:ascii="Segoe UI" w:hAnsi="Segoe UI" w:cs="Segoe UI"/>
              </w:rPr>
              <w:t>1,08</w:t>
            </w:r>
          </w:p>
        </w:tc>
      </w:tr>
      <w:tr w:rsidR="00750AFF" w:rsidRPr="00556614" w14:paraId="1F0B8112" w14:textId="77777777" w:rsidTr="00556614">
        <w:trPr>
          <w:trHeight w:val="330"/>
          <w:jc w:val="center"/>
        </w:trPr>
        <w:tc>
          <w:tcPr>
            <w:tcW w:w="633" w:type="pct"/>
            <w:shd w:val="clear" w:color="auto" w:fill="auto"/>
            <w:noWrap/>
            <w:vAlign w:val="center"/>
            <w:hideMark/>
          </w:tcPr>
          <w:p w14:paraId="064C1FAD" w14:textId="77777777" w:rsidR="00726C2F" w:rsidRPr="00556614" w:rsidRDefault="00726C2F" w:rsidP="00556614">
            <w:pPr>
              <w:spacing w:after="0"/>
              <w:jc w:val="center"/>
              <w:rPr>
                <w:rFonts w:ascii="Segoe UI" w:eastAsia="Times New Roman" w:hAnsi="Segoe UI" w:cs="Segoe UI"/>
                <w:b/>
              </w:rPr>
            </w:pPr>
            <w:r w:rsidRPr="00556614">
              <w:rPr>
                <w:rFonts w:ascii="Segoe UI" w:eastAsia="Times New Roman" w:hAnsi="Segoe UI" w:cs="Segoe UI"/>
                <w:b/>
              </w:rPr>
              <w:t>2013</w:t>
            </w:r>
          </w:p>
        </w:tc>
        <w:tc>
          <w:tcPr>
            <w:tcW w:w="423" w:type="pct"/>
            <w:shd w:val="clear" w:color="auto" w:fill="auto"/>
            <w:noWrap/>
            <w:vAlign w:val="center"/>
            <w:hideMark/>
          </w:tcPr>
          <w:p w14:paraId="3167D311" w14:textId="77777777" w:rsidR="00726C2F" w:rsidRPr="00556614" w:rsidRDefault="00726C2F" w:rsidP="00556614">
            <w:pPr>
              <w:spacing w:after="0"/>
              <w:jc w:val="center"/>
              <w:rPr>
                <w:rFonts w:ascii="Segoe UI" w:eastAsia="Times New Roman" w:hAnsi="Segoe UI" w:cs="Segoe UI"/>
              </w:rPr>
            </w:pPr>
          </w:p>
        </w:tc>
        <w:tc>
          <w:tcPr>
            <w:tcW w:w="493" w:type="pct"/>
            <w:shd w:val="clear" w:color="auto" w:fill="auto"/>
            <w:noWrap/>
            <w:vAlign w:val="center"/>
            <w:hideMark/>
          </w:tcPr>
          <w:p w14:paraId="7718F4E3" w14:textId="77777777" w:rsidR="00726C2F" w:rsidRPr="00556614" w:rsidRDefault="00726C2F" w:rsidP="00556614">
            <w:pPr>
              <w:spacing w:after="0"/>
              <w:jc w:val="center"/>
              <w:rPr>
                <w:rFonts w:ascii="Segoe UI" w:eastAsia="Times New Roman" w:hAnsi="Segoe UI" w:cs="Segoe UI"/>
              </w:rPr>
            </w:pPr>
          </w:p>
        </w:tc>
        <w:tc>
          <w:tcPr>
            <w:tcW w:w="563" w:type="pct"/>
            <w:shd w:val="clear" w:color="auto" w:fill="auto"/>
            <w:noWrap/>
            <w:vAlign w:val="center"/>
            <w:hideMark/>
          </w:tcPr>
          <w:p w14:paraId="13778DC5" w14:textId="77777777" w:rsidR="00726C2F" w:rsidRPr="00556614" w:rsidRDefault="00726C2F" w:rsidP="00556614">
            <w:pPr>
              <w:spacing w:after="0"/>
              <w:jc w:val="center"/>
              <w:rPr>
                <w:rFonts w:ascii="Segoe UI" w:eastAsia="Times New Roman" w:hAnsi="Segoe UI" w:cs="Segoe UI"/>
              </w:rPr>
            </w:pPr>
          </w:p>
        </w:tc>
        <w:tc>
          <w:tcPr>
            <w:tcW w:w="564" w:type="pct"/>
            <w:shd w:val="clear" w:color="auto" w:fill="auto"/>
            <w:noWrap/>
            <w:vAlign w:val="center"/>
            <w:hideMark/>
          </w:tcPr>
          <w:p w14:paraId="6C868838" w14:textId="77777777" w:rsidR="00726C2F" w:rsidRPr="00556614" w:rsidRDefault="00726C2F" w:rsidP="00556614">
            <w:pPr>
              <w:spacing w:after="0"/>
              <w:jc w:val="center"/>
              <w:rPr>
                <w:rFonts w:ascii="Segoe UI" w:eastAsia="Times New Roman" w:hAnsi="Segoe UI" w:cs="Segoe UI"/>
              </w:rPr>
            </w:pPr>
          </w:p>
        </w:tc>
        <w:tc>
          <w:tcPr>
            <w:tcW w:w="564" w:type="pct"/>
            <w:shd w:val="clear" w:color="auto" w:fill="auto"/>
            <w:noWrap/>
            <w:vAlign w:val="center"/>
            <w:hideMark/>
          </w:tcPr>
          <w:p w14:paraId="0024BB64" w14:textId="77777777" w:rsidR="00726C2F" w:rsidRPr="00556614" w:rsidRDefault="00726C2F" w:rsidP="00556614">
            <w:pPr>
              <w:spacing w:after="0"/>
              <w:jc w:val="center"/>
              <w:rPr>
                <w:rFonts w:ascii="Segoe UI" w:eastAsia="Times New Roman" w:hAnsi="Segoe UI" w:cs="Segoe UI"/>
              </w:rPr>
            </w:pPr>
          </w:p>
        </w:tc>
        <w:tc>
          <w:tcPr>
            <w:tcW w:w="563" w:type="pct"/>
            <w:shd w:val="clear" w:color="auto" w:fill="auto"/>
            <w:noWrap/>
            <w:vAlign w:val="center"/>
            <w:hideMark/>
          </w:tcPr>
          <w:p w14:paraId="1C35A64D"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w:t>
            </w:r>
          </w:p>
        </w:tc>
        <w:tc>
          <w:tcPr>
            <w:tcW w:w="564" w:type="pct"/>
            <w:shd w:val="clear" w:color="auto" w:fill="auto"/>
            <w:noWrap/>
            <w:vAlign w:val="center"/>
            <w:hideMark/>
          </w:tcPr>
          <w:p w14:paraId="51398993" w14:textId="77777777" w:rsidR="00726C2F" w:rsidRPr="00556614" w:rsidRDefault="00726C2F" w:rsidP="00556614">
            <w:pPr>
              <w:spacing w:after="0"/>
              <w:jc w:val="center"/>
              <w:rPr>
                <w:rFonts w:ascii="Segoe UI" w:eastAsia="Times New Roman" w:hAnsi="Segoe UI" w:cs="Segoe UI"/>
              </w:rPr>
            </w:pPr>
            <w:r w:rsidRPr="00556614">
              <w:rPr>
                <w:rFonts w:ascii="Segoe UI" w:eastAsia="Times New Roman" w:hAnsi="Segoe UI" w:cs="Segoe UI"/>
              </w:rPr>
              <w:t>1,0398</w:t>
            </w:r>
          </w:p>
        </w:tc>
        <w:tc>
          <w:tcPr>
            <w:tcW w:w="634" w:type="pct"/>
            <w:vAlign w:val="center"/>
          </w:tcPr>
          <w:p w14:paraId="275FBE12" w14:textId="77777777" w:rsidR="00726C2F" w:rsidRPr="00556614" w:rsidRDefault="00726C2F" w:rsidP="00556614">
            <w:pPr>
              <w:spacing w:after="0"/>
              <w:jc w:val="center"/>
              <w:rPr>
                <w:rFonts w:ascii="Segoe UI" w:hAnsi="Segoe UI" w:cs="Segoe UI"/>
              </w:rPr>
            </w:pPr>
            <w:r w:rsidRPr="00556614">
              <w:rPr>
                <w:rFonts w:ascii="Segoe UI" w:hAnsi="Segoe UI" w:cs="Segoe UI"/>
              </w:rPr>
              <w:t>1,05</w:t>
            </w:r>
          </w:p>
        </w:tc>
      </w:tr>
    </w:tbl>
    <w:p w14:paraId="176362CA" w14:textId="77777777" w:rsidR="001963E3" w:rsidRPr="004712EE" w:rsidRDefault="001963E3" w:rsidP="00126CD8">
      <w:pPr>
        <w:spacing w:after="0"/>
        <w:jc w:val="center"/>
        <w:rPr>
          <w:rFonts w:ascii="Segoe UI" w:hAnsi="Segoe UI" w:cs="Segoe UI"/>
          <w:i/>
          <w:sz w:val="18"/>
        </w:rPr>
      </w:pPr>
    </w:p>
    <w:p w14:paraId="5AD18B4A" w14:textId="5FEF0E38" w:rsidR="001963E3" w:rsidRPr="004712EE" w:rsidRDefault="001963E3" w:rsidP="00403E99">
      <w:pPr>
        <w:pStyle w:val="Heading4"/>
      </w:pPr>
      <w:r w:rsidRPr="004712EE">
        <w:t xml:space="preserve">Rata </w:t>
      </w:r>
      <w:r w:rsidR="00750AFF" w:rsidRPr="004712EE">
        <w:t>infla</w:t>
      </w:r>
      <w:r w:rsidR="00D05EB2" w:rsidRPr="004712EE">
        <w:t>ț</w:t>
      </w:r>
      <w:r w:rsidR="00750AFF" w:rsidRPr="004712EE">
        <w:t>iei</w:t>
      </w:r>
      <w:r w:rsidRPr="004712EE">
        <w:t xml:space="preserve"> multianuală 2007-2014 (</w:t>
      </w:r>
      <w:r w:rsidR="00126CD8" w:rsidRPr="004712EE">
        <w:t xml:space="preserve">Sursa: </w:t>
      </w:r>
      <w:r w:rsidRPr="004712EE">
        <w:t>INS Tempo)</w:t>
      </w:r>
    </w:p>
    <w:p w14:paraId="33D980A8" w14:textId="77777777" w:rsidR="009F2904" w:rsidRPr="004712EE" w:rsidRDefault="009F2904" w:rsidP="00126CD8">
      <w:pPr>
        <w:spacing w:after="0"/>
        <w:jc w:val="center"/>
        <w:rPr>
          <w:rFonts w:ascii="Segoe UI" w:hAnsi="Segoe UI" w:cs="Segoe UI"/>
          <w:i/>
          <w:sz w:val="18"/>
        </w:rPr>
      </w:pPr>
    </w:p>
    <w:p w14:paraId="3A2980A7" w14:textId="77777777" w:rsidR="007D0069" w:rsidRPr="004712EE" w:rsidRDefault="007D0069" w:rsidP="00126CD8">
      <w:pPr>
        <w:spacing w:after="0"/>
        <w:jc w:val="both"/>
        <w:rPr>
          <w:rFonts w:ascii="Segoe UI" w:hAnsi="Segoe UI" w:cs="Segoe UI"/>
        </w:rPr>
      </w:pPr>
      <w:r w:rsidRPr="004712EE">
        <w:rPr>
          <w:rFonts w:ascii="Segoe UI" w:hAnsi="Segoe UI" w:cs="Segoe UI"/>
        </w:rPr>
        <w:tab/>
        <w:t>Considerăm</w:t>
      </w:r>
      <w:r w:rsidR="00750AFF" w:rsidRPr="004712EE">
        <w:rPr>
          <w:rFonts w:ascii="Segoe UI" w:hAnsi="Segoe UI" w:cs="Segoe UI"/>
        </w:rPr>
        <w:t>,</w:t>
      </w:r>
      <w:r w:rsidRPr="004712EE">
        <w:rPr>
          <w:rFonts w:ascii="Segoe UI" w:hAnsi="Segoe UI" w:cs="Segoe UI"/>
        </w:rPr>
        <w:t xml:space="preserve"> de asemenea</w:t>
      </w:r>
      <w:r w:rsidR="00750AFF" w:rsidRPr="004712EE">
        <w:rPr>
          <w:rFonts w:ascii="Segoe UI" w:hAnsi="Segoe UI" w:cs="Segoe UI"/>
        </w:rPr>
        <w:t>,</w:t>
      </w:r>
      <w:r w:rsidRPr="004712EE">
        <w:rPr>
          <w:rFonts w:ascii="Segoe UI" w:hAnsi="Segoe UI" w:cs="Segoe UI"/>
        </w:rPr>
        <w:t xml:space="preserve"> important ca bunăstarea generală, în termeni economic</w:t>
      </w:r>
      <w:r w:rsidR="00750AFF" w:rsidRPr="004712EE">
        <w:rPr>
          <w:rFonts w:ascii="Segoe UI" w:hAnsi="Segoe UI" w:cs="Segoe UI"/>
        </w:rPr>
        <w:t>i</w:t>
      </w:r>
      <w:r w:rsidRPr="004712EE">
        <w:rPr>
          <w:rFonts w:ascii="Segoe UI" w:hAnsi="Segoe UI" w:cs="Segoe UI"/>
        </w:rPr>
        <w:t xml:space="preserve">, să se reflecte </w:t>
      </w:r>
      <w:r w:rsidR="00D05EB2" w:rsidRPr="004712EE">
        <w:rPr>
          <w:rFonts w:ascii="Segoe UI" w:hAnsi="Segoe UI" w:cs="Segoe UI"/>
        </w:rPr>
        <w:t>ș</w:t>
      </w:r>
      <w:r w:rsidR="00750AFF" w:rsidRPr="004712EE">
        <w:rPr>
          <w:rFonts w:ascii="Segoe UI" w:hAnsi="Segoe UI" w:cs="Segoe UI"/>
        </w:rPr>
        <w:t>i</w:t>
      </w:r>
      <w:r w:rsidRPr="004712EE">
        <w:rPr>
          <w:rFonts w:ascii="Segoe UI" w:hAnsi="Segoe UI" w:cs="Segoe UI"/>
        </w:rPr>
        <w:t xml:space="preserve"> în ceea ce </w:t>
      </w:r>
      <w:r w:rsidR="00750AFF" w:rsidRPr="004712EE">
        <w:rPr>
          <w:rFonts w:ascii="Segoe UI" w:hAnsi="Segoe UI" w:cs="Segoe UI"/>
        </w:rPr>
        <w:t>prive</w:t>
      </w:r>
      <w:r w:rsidR="00D05EB2" w:rsidRPr="004712EE">
        <w:rPr>
          <w:rFonts w:ascii="Segoe UI" w:hAnsi="Segoe UI" w:cs="Segoe UI"/>
        </w:rPr>
        <w:t>ș</w:t>
      </w:r>
      <w:r w:rsidR="00750AFF" w:rsidRPr="004712EE">
        <w:rPr>
          <w:rFonts w:ascii="Segoe UI" w:hAnsi="Segoe UI" w:cs="Segoe UI"/>
        </w:rPr>
        <w:t>te</w:t>
      </w:r>
      <w:r w:rsidRPr="004712EE">
        <w:rPr>
          <w:rFonts w:ascii="Segoe UI" w:hAnsi="Segoe UI" w:cs="Segoe UI"/>
        </w:rPr>
        <w:t xml:space="preserve"> bugetul </w:t>
      </w:r>
      <w:r w:rsidR="00750AFF" w:rsidRPr="004712EE">
        <w:rPr>
          <w:rFonts w:ascii="Segoe UI" w:hAnsi="Segoe UI" w:cs="Segoe UI"/>
        </w:rPr>
        <w:t>educa</w:t>
      </w:r>
      <w:r w:rsidR="00D05EB2" w:rsidRPr="004712EE">
        <w:rPr>
          <w:rFonts w:ascii="Segoe UI" w:hAnsi="Segoe UI" w:cs="Segoe UI"/>
        </w:rPr>
        <w:t>ț</w:t>
      </w:r>
      <w:r w:rsidR="00750AFF" w:rsidRPr="004712EE">
        <w:rPr>
          <w:rFonts w:ascii="Segoe UI" w:hAnsi="Segoe UI" w:cs="Segoe UI"/>
        </w:rPr>
        <w:t>iei</w:t>
      </w:r>
      <w:r w:rsidRPr="004712EE">
        <w:rPr>
          <w:rFonts w:ascii="Segoe UI" w:hAnsi="Segoe UI" w:cs="Segoe UI"/>
        </w:rPr>
        <w:t xml:space="preserve">. Prin urmare, considerăm că sumele trebuie să fie ajustate cu un factor privitor la </w:t>
      </w:r>
      <w:r w:rsidR="00750AFF" w:rsidRPr="004712EE">
        <w:rPr>
          <w:rFonts w:ascii="Segoe UI" w:hAnsi="Segoe UI" w:cs="Segoe UI"/>
        </w:rPr>
        <w:t>cre</w:t>
      </w:r>
      <w:r w:rsidR="00D05EB2" w:rsidRPr="004712EE">
        <w:rPr>
          <w:rFonts w:ascii="Segoe UI" w:hAnsi="Segoe UI" w:cs="Segoe UI"/>
        </w:rPr>
        <w:t>ș</w:t>
      </w:r>
      <w:r w:rsidR="00750AFF" w:rsidRPr="004712EE">
        <w:rPr>
          <w:rFonts w:ascii="Segoe UI" w:hAnsi="Segoe UI" w:cs="Segoe UI"/>
        </w:rPr>
        <w:t>terea</w:t>
      </w:r>
      <w:r w:rsidRPr="004712EE">
        <w:rPr>
          <w:rFonts w:ascii="Segoe UI" w:hAnsi="Segoe UI" w:cs="Segoe UI"/>
        </w:rPr>
        <w:t xml:space="preserve"> economică, care să înglobeze o medie a procentelor din ultimii ani.</w:t>
      </w:r>
      <w:r w:rsidR="00126CD8" w:rsidRPr="004712EE">
        <w:rPr>
          <w:rFonts w:ascii="Segoe UI" w:hAnsi="Segoe UI" w:cs="Segoe UI"/>
        </w:rPr>
        <w:t xml:space="preserve"> Media calculată de noi a fost 2%, factorul de </w:t>
      </w:r>
      <w:r w:rsidR="00750AFF" w:rsidRPr="004712EE">
        <w:rPr>
          <w:rFonts w:ascii="Segoe UI" w:hAnsi="Segoe UI" w:cs="Segoe UI"/>
        </w:rPr>
        <w:t>cre</w:t>
      </w:r>
      <w:r w:rsidR="00D05EB2" w:rsidRPr="004712EE">
        <w:rPr>
          <w:rFonts w:ascii="Segoe UI" w:hAnsi="Segoe UI" w:cs="Segoe UI"/>
        </w:rPr>
        <w:t>ș</w:t>
      </w:r>
      <w:r w:rsidR="00750AFF" w:rsidRPr="004712EE">
        <w:rPr>
          <w:rFonts w:ascii="Segoe UI" w:hAnsi="Segoe UI" w:cs="Segoe UI"/>
        </w:rPr>
        <w:t>tere</w:t>
      </w:r>
      <w:r w:rsidR="00126CD8" w:rsidRPr="004712EE">
        <w:rPr>
          <w:rFonts w:ascii="Segoe UI" w:hAnsi="Segoe UI" w:cs="Segoe UI"/>
        </w:rPr>
        <w:t xml:space="preserve"> economică fiind astfel de 1,02%.</w:t>
      </w:r>
    </w:p>
    <w:p w14:paraId="638EC009" w14:textId="77777777" w:rsidR="008E13AB" w:rsidRPr="004712EE" w:rsidRDefault="008E13AB" w:rsidP="00126CD8">
      <w:pPr>
        <w:spacing w:after="0"/>
        <w:jc w:val="both"/>
        <w:rPr>
          <w:rFonts w:ascii="Segoe UI" w:hAnsi="Segoe UI" w:cs="Segoe UI"/>
          <w:sz w:val="18"/>
        </w:rPr>
      </w:pPr>
    </w:p>
    <w:tbl>
      <w:tblPr>
        <w:tblStyle w:val="TableGrid"/>
        <w:tblW w:w="0" w:type="auto"/>
        <w:tblLook w:val="04A0" w:firstRow="1" w:lastRow="0" w:firstColumn="1" w:lastColumn="0" w:noHBand="0" w:noVBand="1"/>
      </w:tblPr>
      <w:tblGrid>
        <w:gridCol w:w="1540"/>
        <w:gridCol w:w="1541"/>
        <w:gridCol w:w="1541"/>
        <w:gridCol w:w="1541"/>
        <w:gridCol w:w="1541"/>
        <w:gridCol w:w="1541"/>
      </w:tblGrid>
      <w:tr w:rsidR="00750AFF" w:rsidRPr="004712EE" w14:paraId="6C942173" w14:textId="77777777" w:rsidTr="004F4008">
        <w:tc>
          <w:tcPr>
            <w:tcW w:w="1540" w:type="dxa"/>
            <w:vAlign w:val="center"/>
          </w:tcPr>
          <w:p w14:paraId="0643E439" w14:textId="77777777" w:rsidR="007D0069" w:rsidRPr="004712EE" w:rsidRDefault="00126CD8" w:rsidP="004F4008">
            <w:pPr>
              <w:spacing w:after="0"/>
              <w:jc w:val="center"/>
              <w:rPr>
                <w:rFonts w:ascii="Segoe UI" w:hAnsi="Segoe UI" w:cs="Segoe UI"/>
                <w:b/>
                <w:sz w:val="22"/>
                <w:szCs w:val="22"/>
              </w:rPr>
            </w:pPr>
            <w:r w:rsidRPr="004712EE">
              <w:rPr>
                <w:rFonts w:ascii="Segoe UI" w:hAnsi="Segoe UI" w:cs="Segoe UI"/>
                <w:b/>
                <w:sz w:val="22"/>
                <w:szCs w:val="22"/>
              </w:rPr>
              <w:lastRenderedPageBreak/>
              <w:t>An</w:t>
            </w:r>
          </w:p>
        </w:tc>
        <w:tc>
          <w:tcPr>
            <w:tcW w:w="1541" w:type="dxa"/>
            <w:vAlign w:val="center"/>
          </w:tcPr>
          <w:p w14:paraId="75971733" w14:textId="77777777" w:rsidR="007D0069" w:rsidRPr="004712EE" w:rsidRDefault="00126CD8" w:rsidP="004F4008">
            <w:pPr>
              <w:spacing w:after="0"/>
              <w:jc w:val="center"/>
              <w:rPr>
                <w:rFonts w:ascii="Segoe UI" w:hAnsi="Segoe UI" w:cs="Segoe UI"/>
                <w:b/>
                <w:sz w:val="22"/>
                <w:szCs w:val="22"/>
              </w:rPr>
            </w:pPr>
            <w:r w:rsidRPr="004712EE">
              <w:rPr>
                <w:rFonts w:ascii="Segoe UI" w:hAnsi="Segoe UI" w:cs="Segoe UI"/>
                <w:b/>
                <w:sz w:val="22"/>
                <w:szCs w:val="22"/>
              </w:rPr>
              <w:t>2011</w:t>
            </w:r>
          </w:p>
        </w:tc>
        <w:tc>
          <w:tcPr>
            <w:tcW w:w="1541" w:type="dxa"/>
            <w:vAlign w:val="center"/>
          </w:tcPr>
          <w:p w14:paraId="4061FE15" w14:textId="77777777" w:rsidR="007D0069" w:rsidRPr="004712EE" w:rsidRDefault="00126CD8" w:rsidP="004F4008">
            <w:pPr>
              <w:spacing w:after="0"/>
              <w:jc w:val="center"/>
              <w:rPr>
                <w:rFonts w:ascii="Segoe UI" w:hAnsi="Segoe UI" w:cs="Segoe UI"/>
                <w:b/>
                <w:sz w:val="22"/>
                <w:szCs w:val="22"/>
              </w:rPr>
            </w:pPr>
            <w:r w:rsidRPr="004712EE">
              <w:rPr>
                <w:rFonts w:ascii="Segoe UI" w:hAnsi="Segoe UI" w:cs="Segoe UI"/>
                <w:b/>
                <w:sz w:val="22"/>
                <w:szCs w:val="22"/>
              </w:rPr>
              <w:t>2012</w:t>
            </w:r>
          </w:p>
        </w:tc>
        <w:tc>
          <w:tcPr>
            <w:tcW w:w="1541" w:type="dxa"/>
            <w:vAlign w:val="center"/>
          </w:tcPr>
          <w:p w14:paraId="0A5D3D87" w14:textId="77777777" w:rsidR="007D0069" w:rsidRPr="004712EE" w:rsidRDefault="00126CD8" w:rsidP="004F4008">
            <w:pPr>
              <w:spacing w:after="0"/>
              <w:jc w:val="center"/>
              <w:rPr>
                <w:rFonts w:ascii="Segoe UI" w:hAnsi="Segoe UI" w:cs="Segoe UI"/>
                <w:b/>
                <w:sz w:val="22"/>
                <w:szCs w:val="22"/>
              </w:rPr>
            </w:pPr>
            <w:r w:rsidRPr="004712EE">
              <w:rPr>
                <w:rFonts w:ascii="Segoe UI" w:hAnsi="Segoe UI" w:cs="Segoe UI"/>
                <w:b/>
                <w:sz w:val="22"/>
                <w:szCs w:val="22"/>
              </w:rPr>
              <w:t>2013</w:t>
            </w:r>
          </w:p>
        </w:tc>
        <w:tc>
          <w:tcPr>
            <w:tcW w:w="1541" w:type="dxa"/>
            <w:vAlign w:val="center"/>
          </w:tcPr>
          <w:p w14:paraId="360E2BFA" w14:textId="77777777" w:rsidR="007D0069" w:rsidRPr="004712EE" w:rsidRDefault="00126CD8" w:rsidP="004F4008">
            <w:pPr>
              <w:spacing w:after="0"/>
              <w:jc w:val="center"/>
              <w:rPr>
                <w:rFonts w:ascii="Segoe UI" w:hAnsi="Segoe UI" w:cs="Segoe UI"/>
                <w:b/>
                <w:sz w:val="22"/>
                <w:szCs w:val="22"/>
              </w:rPr>
            </w:pPr>
            <w:r w:rsidRPr="004712EE">
              <w:rPr>
                <w:rFonts w:ascii="Segoe UI" w:hAnsi="Segoe UI" w:cs="Segoe UI"/>
                <w:b/>
                <w:sz w:val="22"/>
                <w:szCs w:val="22"/>
              </w:rPr>
              <w:t>2014</w:t>
            </w:r>
          </w:p>
        </w:tc>
        <w:tc>
          <w:tcPr>
            <w:tcW w:w="1541" w:type="dxa"/>
            <w:vAlign w:val="center"/>
          </w:tcPr>
          <w:p w14:paraId="58B9D7AE" w14:textId="77777777" w:rsidR="007D0069" w:rsidRPr="004712EE" w:rsidRDefault="00126CD8" w:rsidP="004F4008">
            <w:pPr>
              <w:spacing w:after="0"/>
              <w:jc w:val="center"/>
              <w:rPr>
                <w:rFonts w:ascii="Segoe UI" w:hAnsi="Segoe UI" w:cs="Segoe UI"/>
                <w:b/>
                <w:sz w:val="22"/>
                <w:szCs w:val="22"/>
              </w:rPr>
            </w:pPr>
            <w:r w:rsidRPr="004712EE">
              <w:rPr>
                <w:rFonts w:ascii="Segoe UI" w:hAnsi="Segoe UI" w:cs="Segoe UI"/>
                <w:b/>
                <w:sz w:val="22"/>
                <w:szCs w:val="22"/>
              </w:rPr>
              <w:t>Media</w:t>
            </w:r>
          </w:p>
        </w:tc>
      </w:tr>
      <w:tr w:rsidR="00750AFF" w:rsidRPr="004712EE" w14:paraId="3A391950" w14:textId="77777777" w:rsidTr="004F4008">
        <w:tc>
          <w:tcPr>
            <w:tcW w:w="1540" w:type="dxa"/>
            <w:vAlign w:val="center"/>
          </w:tcPr>
          <w:p w14:paraId="09D4208F" w14:textId="77777777" w:rsidR="007D0069" w:rsidRPr="004712EE" w:rsidRDefault="00750AFF" w:rsidP="004F4008">
            <w:pPr>
              <w:spacing w:after="0"/>
              <w:jc w:val="center"/>
              <w:rPr>
                <w:rFonts w:ascii="Segoe UI" w:hAnsi="Segoe UI" w:cs="Segoe UI"/>
                <w:b/>
                <w:sz w:val="22"/>
                <w:szCs w:val="22"/>
              </w:rPr>
            </w:pPr>
            <w:r w:rsidRPr="004712EE">
              <w:rPr>
                <w:rFonts w:ascii="Segoe UI" w:hAnsi="Segoe UI" w:cs="Segoe UI"/>
                <w:b/>
                <w:sz w:val="22"/>
                <w:szCs w:val="22"/>
              </w:rPr>
              <w:t>Cre</w:t>
            </w:r>
            <w:r w:rsidR="00D05EB2" w:rsidRPr="004712EE">
              <w:rPr>
                <w:rFonts w:ascii="Segoe UI" w:hAnsi="Segoe UI" w:cs="Segoe UI"/>
                <w:b/>
                <w:sz w:val="22"/>
                <w:szCs w:val="22"/>
              </w:rPr>
              <w:t>ș</w:t>
            </w:r>
            <w:r w:rsidRPr="004712EE">
              <w:rPr>
                <w:rFonts w:ascii="Segoe UI" w:hAnsi="Segoe UI" w:cs="Segoe UI"/>
                <w:b/>
                <w:sz w:val="22"/>
                <w:szCs w:val="22"/>
              </w:rPr>
              <w:t>tere</w:t>
            </w:r>
            <w:r w:rsidR="00126CD8" w:rsidRPr="004712EE">
              <w:rPr>
                <w:rFonts w:ascii="Segoe UI" w:hAnsi="Segoe UI" w:cs="Segoe UI"/>
                <w:b/>
                <w:sz w:val="22"/>
                <w:szCs w:val="22"/>
              </w:rPr>
              <w:t xml:space="preserve"> reală PIB</w:t>
            </w:r>
          </w:p>
        </w:tc>
        <w:tc>
          <w:tcPr>
            <w:tcW w:w="1541" w:type="dxa"/>
            <w:vAlign w:val="center"/>
          </w:tcPr>
          <w:p w14:paraId="29F1B118" w14:textId="77777777" w:rsidR="007D0069" w:rsidRPr="004712EE" w:rsidRDefault="00126CD8" w:rsidP="004F4008">
            <w:pPr>
              <w:spacing w:after="0"/>
              <w:jc w:val="center"/>
              <w:rPr>
                <w:rFonts w:ascii="Segoe UI" w:hAnsi="Segoe UI" w:cs="Segoe UI"/>
                <w:sz w:val="22"/>
                <w:szCs w:val="22"/>
              </w:rPr>
            </w:pPr>
            <w:r w:rsidRPr="004712EE">
              <w:rPr>
                <w:rFonts w:ascii="Segoe UI" w:hAnsi="Segoe UI" w:cs="Segoe UI"/>
                <w:sz w:val="22"/>
                <w:szCs w:val="22"/>
              </w:rPr>
              <w:t>1,1</w:t>
            </w:r>
          </w:p>
        </w:tc>
        <w:tc>
          <w:tcPr>
            <w:tcW w:w="1541" w:type="dxa"/>
            <w:vAlign w:val="center"/>
          </w:tcPr>
          <w:p w14:paraId="3823A077" w14:textId="77777777" w:rsidR="007D0069" w:rsidRPr="004712EE" w:rsidRDefault="00126CD8" w:rsidP="004F4008">
            <w:pPr>
              <w:spacing w:after="0"/>
              <w:jc w:val="center"/>
              <w:rPr>
                <w:rFonts w:ascii="Segoe UI" w:hAnsi="Segoe UI" w:cs="Segoe UI"/>
                <w:sz w:val="22"/>
                <w:szCs w:val="22"/>
              </w:rPr>
            </w:pPr>
            <w:r w:rsidRPr="004712EE">
              <w:rPr>
                <w:rFonts w:ascii="Segoe UI" w:hAnsi="Segoe UI" w:cs="Segoe UI"/>
                <w:sz w:val="22"/>
                <w:szCs w:val="22"/>
              </w:rPr>
              <w:t>0,6</w:t>
            </w:r>
          </w:p>
        </w:tc>
        <w:tc>
          <w:tcPr>
            <w:tcW w:w="1541" w:type="dxa"/>
            <w:vAlign w:val="center"/>
          </w:tcPr>
          <w:p w14:paraId="49CFB84B" w14:textId="77777777" w:rsidR="007D0069" w:rsidRPr="004712EE" w:rsidRDefault="00126CD8" w:rsidP="004F4008">
            <w:pPr>
              <w:spacing w:after="0"/>
              <w:jc w:val="center"/>
              <w:rPr>
                <w:rFonts w:ascii="Segoe UI" w:hAnsi="Segoe UI" w:cs="Segoe UI"/>
                <w:sz w:val="22"/>
                <w:szCs w:val="22"/>
              </w:rPr>
            </w:pPr>
            <w:r w:rsidRPr="004712EE">
              <w:rPr>
                <w:rFonts w:ascii="Segoe UI" w:hAnsi="Segoe UI" w:cs="Segoe UI"/>
                <w:sz w:val="22"/>
                <w:szCs w:val="22"/>
              </w:rPr>
              <w:t>3,5</w:t>
            </w:r>
          </w:p>
        </w:tc>
        <w:tc>
          <w:tcPr>
            <w:tcW w:w="1541" w:type="dxa"/>
            <w:vAlign w:val="center"/>
          </w:tcPr>
          <w:p w14:paraId="40DDDE87" w14:textId="77777777" w:rsidR="007D0069" w:rsidRPr="004712EE" w:rsidRDefault="00126CD8" w:rsidP="004F4008">
            <w:pPr>
              <w:spacing w:after="0"/>
              <w:jc w:val="center"/>
              <w:rPr>
                <w:rFonts w:ascii="Segoe UI" w:hAnsi="Segoe UI" w:cs="Segoe UI"/>
                <w:sz w:val="22"/>
                <w:szCs w:val="22"/>
              </w:rPr>
            </w:pPr>
            <w:r w:rsidRPr="004712EE">
              <w:rPr>
                <w:rFonts w:ascii="Segoe UI" w:hAnsi="Segoe UI" w:cs="Segoe UI"/>
                <w:sz w:val="22"/>
                <w:szCs w:val="22"/>
              </w:rPr>
              <w:t>2,8</w:t>
            </w:r>
          </w:p>
        </w:tc>
        <w:tc>
          <w:tcPr>
            <w:tcW w:w="1541" w:type="dxa"/>
            <w:vAlign w:val="center"/>
          </w:tcPr>
          <w:p w14:paraId="1AAEAD3F" w14:textId="77777777" w:rsidR="007D0069" w:rsidRPr="004712EE" w:rsidRDefault="00126CD8" w:rsidP="004F4008">
            <w:pPr>
              <w:spacing w:after="0"/>
              <w:jc w:val="center"/>
              <w:rPr>
                <w:rFonts w:ascii="Segoe UI" w:hAnsi="Segoe UI" w:cs="Segoe UI"/>
                <w:sz w:val="22"/>
                <w:szCs w:val="22"/>
              </w:rPr>
            </w:pPr>
            <w:r w:rsidRPr="004712EE">
              <w:rPr>
                <w:rFonts w:ascii="Segoe UI" w:hAnsi="Segoe UI" w:cs="Segoe UI"/>
                <w:sz w:val="22"/>
                <w:szCs w:val="22"/>
              </w:rPr>
              <w:t>2</w:t>
            </w:r>
          </w:p>
        </w:tc>
      </w:tr>
    </w:tbl>
    <w:p w14:paraId="3B8CDA38" w14:textId="77777777" w:rsidR="00126CD8" w:rsidRPr="004712EE" w:rsidRDefault="00126CD8" w:rsidP="00126CD8">
      <w:pPr>
        <w:spacing w:after="0"/>
        <w:jc w:val="center"/>
        <w:rPr>
          <w:rFonts w:ascii="Segoe UI" w:hAnsi="Segoe UI" w:cs="Segoe UI"/>
          <w:i/>
          <w:sz w:val="18"/>
        </w:rPr>
      </w:pPr>
    </w:p>
    <w:p w14:paraId="259C6D1D" w14:textId="77777777" w:rsidR="00126CD8" w:rsidRPr="004712EE" w:rsidRDefault="00126CD8" w:rsidP="00403E99">
      <w:pPr>
        <w:pStyle w:val="Heading4"/>
      </w:pPr>
      <w:r w:rsidRPr="004712EE">
        <w:t xml:space="preserve">Tabel: </w:t>
      </w:r>
      <w:r w:rsidR="00750AFF" w:rsidRPr="004712EE">
        <w:t>Evolu</w:t>
      </w:r>
      <w:r w:rsidR="00D05EB2" w:rsidRPr="004712EE">
        <w:t>ț</w:t>
      </w:r>
      <w:r w:rsidR="00750AFF" w:rsidRPr="004712EE">
        <w:t>ia</w:t>
      </w:r>
      <w:r w:rsidR="00D05EB2" w:rsidRPr="004712EE">
        <w:t xml:space="preserve"> </w:t>
      </w:r>
      <w:r w:rsidR="00750AFF" w:rsidRPr="004712EE">
        <w:t>cre</w:t>
      </w:r>
      <w:r w:rsidR="00D05EB2" w:rsidRPr="004712EE">
        <w:t>ș</w:t>
      </w:r>
      <w:r w:rsidR="00750AFF" w:rsidRPr="004712EE">
        <w:t>terii</w:t>
      </w:r>
      <w:r w:rsidRPr="004712EE">
        <w:t xml:space="preserve"> procentuale </w:t>
      </w:r>
      <w:r w:rsidR="00750AFF" w:rsidRPr="004712EE">
        <w:t>reale din PIB (Sursa: Eurostat)</w:t>
      </w:r>
    </w:p>
    <w:p w14:paraId="7D12B20C" w14:textId="77777777" w:rsidR="004F4008" w:rsidRPr="004712EE" w:rsidRDefault="004F4008" w:rsidP="004F4008">
      <w:pPr>
        <w:spacing w:after="0"/>
        <w:jc w:val="both"/>
        <w:rPr>
          <w:rFonts w:ascii="Segoe UI" w:hAnsi="Segoe UI" w:cs="Segoe UI"/>
          <w:sz w:val="18"/>
        </w:rPr>
      </w:pPr>
    </w:p>
    <w:p w14:paraId="51455F42" w14:textId="77777777" w:rsidR="004F4008" w:rsidRPr="004712EE" w:rsidRDefault="004F4008" w:rsidP="00750AFF">
      <w:pPr>
        <w:spacing w:after="0"/>
        <w:ind w:firstLine="720"/>
        <w:jc w:val="both"/>
        <w:rPr>
          <w:rFonts w:ascii="Segoe UI" w:hAnsi="Segoe UI" w:cs="Segoe UI"/>
        </w:rPr>
      </w:pPr>
      <w:r w:rsidRPr="004712EE">
        <w:rPr>
          <w:rFonts w:ascii="Segoe UI" w:hAnsi="Segoe UI" w:cs="Segoe UI"/>
        </w:rPr>
        <w:t xml:space="preserve">Un alt aspect deosebit de important în analiza noastră îl reprezintă </w:t>
      </w:r>
      <w:r w:rsidR="00750AFF" w:rsidRPr="004712EE">
        <w:rPr>
          <w:rFonts w:ascii="Segoe UI" w:hAnsi="Segoe UI" w:cs="Segoe UI"/>
        </w:rPr>
        <w:t>cre</w:t>
      </w:r>
      <w:r w:rsidR="00D05EB2" w:rsidRPr="004712EE">
        <w:rPr>
          <w:rFonts w:ascii="Segoe UI" w:hAnsi="Segoe UI" w:cs="Segoe UI"/>
        </w:rPr>
        <w:t>ș</w:t>
      </w:r>
      <w:r w:rsidR="00750AFF" w:rsidRPr="004712EE">
        <w:rPr>
          <w:rFonts w:ascii="Segoe UI" w:hAnsi="Segoe UI" w:cs="Segoe UI"/>
        </w:rPr>
        <w:t>terea</w:t>
      </w:r>
      <w:r w:rsidRPr="004712EE">
        <w:rPr>
          <w:rFonts w:ascii="Segoe UI" w:hAnsi="Segoe UI" w:cs="Segoe UI"/>
        </w:rPr>
        <w:t xml:space="preserve"> salariilor personalului bugetar, inclusiv a celui din sistemul </w:t>
      </w:r>
      <w:r w:rsidR="00750AFF" w:rsidRPr="004712EE">
        <w:rPr>
          <w:rFonts w:ascii="Segoe UI" w:hAnsi="Segoe UI" w:cs="Segoe UI"/>
        </w:rPr>
        <w:t>educa</w:t>
      </w:r>
      <w:r w:rsidR="00D05EB2" w:rsidRPr="004712EE">
        <w:rPr>
          <w:rFonts w:ascii="Segoe UI" w:hAnsi="Segoe UI" w:cs="Segoe UI"/>
        </w:rPr>
        <w:t>ț</w:t>
      </w:r>
      <w:r w:rsidR="00750AFF" w:rsidRPr="004712EE">
        <w:rPr>
          <w:rFonts w:ascii="Segoe UI" w:hAnsi="Segoe UI" w:cs="Segoe UI"/>
        </w:rPr>
        <w:t>ional</w:t>
      </w:r>
      <w:r w:rsidRPr="004712EE">
        <w:rPr>
          <w:rFonts w:ascii="Segoe UI" w:hAnsi="Segoe UI" w:cs="Segoe UI"/>
        </w:rPr>
        <w:t>.</w:t>
      </w:r>
      <w:r w:rsidR="0014636C" w:rsidRPr="004712EE">
        <w:rPr>
          <w:rFonts w:ascii="Segoe UI" w:hAnsi="Segoe UI" w:cs="Segoe UI"/>
        </w:rPr>
        <w:t xml:space="preserve"> În acest sens</w:t>
      </w:r>
      <w:r w:rsidR="00750AFF" w:rsidRPr="004712EE">
        <w:rPr>
          <w:rFonts w:ascii="Segoe UI" w:hAnsi="Segoe UI" w:cs="Segoe UI"/>
        </w:rPr>
        <w:t>,</w:t>
      </w:r>
      <w:r w:rsidR="0014636C" w:rsidRPr="004712EE">
        <w:rPr>
          <w:rFonts w:ascii="Segoe UI" w:hAnsi="Segoe UI" w:cs="Segoe UI"/>
        </w:rPr>
        <w:t xml:space="preserve"> am identificat următoarele etape:</w:t>
      </w:r>
    </w:p>
    <w:p w14:paraId="6D644C34" w14:textId="77777777" w:rsidR="004F4008" w:rsidRPr="004712EE" w:rsidRDefault="00750AFF" w:rsidP="004F4008">
      <w:pPr>
        <w:pStyle w:val="ListParagraph"/>
        <w:numPr>
          <w:ilvl w:val="0"/>
          <w:numId w:val="7"/>
        </w:numPr>
        <w:spacing w:after="0"/>
        <w:jc w:val="both"/>
        <w:rPr>
          <w:rFonts w:ascii="Segoe UI" w:hAnsi="Segoe UI" w:cs="Segoe UI"/>
        </w:rPr>
      </w:pP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terea</w:t>
      </w:r>
      <w:r w:rsidR="0014636C" w:rsidRPr="004712EE">
        <w:rPr>
          <w:rFonts w:ascii="Segoe UI" w:hAnsi="Segoe UI" w:cs="Segoe UI"/>
        </w:rPr>
        <w:t xml:space="preserve"> cu 8% a salariilor de bază începând cu 1 iunie 2012 prin </w:t>
      </w:r>
      <w:r w:rsidRPr="004712EE">
        <w:rPr>
          <w:rFonts w:ascii="Segoe UI" w:hAnsi="Segoe UI" w:cs="Segoe UI"/>
        </w:rPr>
        <w:t>Ordonan</w:t>
      </w:r>
      <w:r w:rsidR="00D05EB2" w:rsidRPr="004712EE">
        <w:rPr>
          <w:rFonts w:ascii="Segoe UI" w:hAnsi="Segoe UI" w:cs="Segoe UI"/>
        </w:rPr>
        <w:t>ț</w:t>
      </w:r>
      <w:r w:rsidRPr="004712EE">
        <w:rPr>
          <w:rFonts w:ascii="Segoe UI" w:hAnsi="Segoe UI" w:cs="Segoe UI"/>
        </w:rPr>
        <w:t>a</w:t>
      </w:r>
      <w:r w:rsidR="0014636C" w:rsidRPr="004712EE">
        <w:rPr>
          <w:rFonts w:ascii="Segoe UI" w:hAnsi="Segoe UI" w:cs="Segoe UI"/>
        </w:rPr>
        <w:t xml:space="preserve"> de </w:t>
      </w:r>
      <w:r w:rsidRPr="004712EE">
        <w:rPr>
          <w:rFonts w:ascii="Segoe UI" w:hAnsi="Segoe UI" w:cs="Segoe UI"/>
        </w:rPr>
        <w:t>Urgenta</w:t>
      </w:r>
      <w:r w:rsidR="0014636C" w:rsidRPr="004712EE">
        <w:rPr>
          <w:rFonts w:ascii="Segoe UI" w:hAnsi="Segoe UI" w:cs="Segoe UI"/>
        </w:rPr>
        <w:t xml:space="preserve"> nr. 19/201</w:t>
      </w:r>
      <w:r w:rsidRPr="004712EE">
        <w:rPr>
          <w:rFonts w:ascii="Segoe UI" w:hAnsi="Segoe UI" w:cs="Segoe UI"/>
        </w:rPr>
        <w:t>2</w:t>
      </w:r>
    </w:p>
    <w:p w14:paraId="3BCC4FF1" w14:textId="77777777" w:rsidR="0014636C" w:rsidRPr="004712EE" w:rsidRDefault="00750AFF" w:rsidP="00A37FAF">
      <w:pPr>
        <w:pStyle w:val="ListParagraph"/>
        <w:numPr>
          <w:ilvl w:val="0"/>
          <w:numId w:val="7"/>
        </w:numPr>
        <w:spacing w:after="0"/>
        <w:jc w:val="both"/>
        <w:rPr>
          <w:rFonts w:ascii="Segoe UI" w:hAnsi="Segoe UI" w:cs="Segoe UI"/>
        </w:rPr>
      </w:pP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terea</w:t>
      </w:r>
      <w:r w:rsidR="0014636C" w:rsidRPr="004712EE">
        <w:rPr>
          <w:rFonts w:ascii="Segoe UI" w:hAnsi="Segoe UI" w:cs="Segoe UI"/>
        </w:rPr>
        <w:t xml:space="preserve"> cu 7,4% a salariilor de bază începând cu 1 decembrie 2012 prin </w:t>
      </w:r>
      <w:r w:rsidRPr="004712EE">
        <w:rPr>
          <w:rFonts w:ascii="Segoe UI" w:hAnsi="Segoe UI" w:cs="Segoe UI"/>
        </w:rPr>
        <w:t>Ordonan</w:t>
      </w:r>
      <w:r w:rsidR="00D05EB2" w:rsidRPr="004712EE">
        <w:rPr>
          <w:rFonts w:ascii="Segoe UI" w:hAnsi="Segoe UI" w:cs="Segoe UI"/>
        </w:rPr>
        <w:t>ț</w:t>
      </w:r>
      <w:r w:rsidRPr="004712EE">
        <w:rPr>
          <w:rFonts w:ascii="Segoe UI" w:hAnsi="Segoe UI" w:cs="Segoe UI"/>
        </w:rPr>
        <w:t>a</w:t>
      </w:r>
      <w:r w:rsidR="0014636C" w:rsidRPr="004712EE">
        <w:rPr>
          <w:rFonts w:ascii="Segoe UI" w:hAnsi="Segoe UI" w:cs="Segoe UI"/>
        </w:rPr>
        <w:t xml:space="preserve"> de </w:t>
      </w:r>
      <w:r w:rsidRPr="004712EE">
        <w:rPr>
          <w:rFonts w:ascii="Segoe UI" w:hAnsi="Segoe UI" w:cs="Segoe UI"/>
        </w:rPr>
        <w:t>Urgenta</w:t>
      </w:r>
      <w:r w:rsidR="0014636C" w:rsidRPr="004712EE">
        <w:rPr>
          <w:rFonts w:ascii="Segoe UI" w:hAnsi="Segoe UI" w:cs="Segoe UI"/>
        </w:rPr>
        <w:t xml:space="preserve"> nr. 19/2012</w:t>
      </w:r>
    </w:p>
    <w:p w14:paraId="28239D81" w14:textId="77777777" w:rsidR="0014636C" w:rsidRPr="004712EE" w:rsidRDefault="00750AFF" w:rsidP="0014636C">
      <w:pPr>
        <w:pStyle w:val="ListParagraph"/>
        <w:numPr>
          <w:ilvl w:val="0"/>
          <w:numId w:val="7"/>
        </w:numPr>
        <w:spacing w:after="0"/>
        <w:jc w:val="both"/>
        <w:rPr>
          <w:rFonts w:ascii="Segoe UI" w:hAnsi="Segoe UI" w:cs="Segoe UI"/>
        </w:rPr>
      </w:pP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terea</w:t>
      </w:r>
      <w:r w:rsidR="0014636C" w:rsidRPr="004712EE">
        <w:rPr>
          <w:rFonts w:ascii="Segoe UI" w:hAnsi="Segoe UI" w:cs="Segoe UI"/>
        </w:rPr>
        <w:t xml:space="preserve"> cu 15% a salariilor de bază începând cu 1 decembrie 2015, în baza </w:t>
      </w:r>
      <w:r w:rsidR="0014636C" w:rsidRPr="004712EE">
        <w:rPr>
          <w:rFonts w:ascii="Segoe UI" w:hAnsi="Segoe UI" w:cs="Segoe UI"/>
          <w:i/>
        </w:rPr>
        <w:t xml:space="preserve">Acordului asupra unor măsuri care urmează a fi adoptate în domeniul </w:t>
      </w:r>
      <w:r w:rsidRPr="004712EE">
        <w:rPr>
          <w:rFonts w:ascii="Segoe UI" w:hAnsi="Segoe UI" w:cs="Segoe UI"/>
          <w:i/>
        </w:rPr>
        <w:t>învă</w:t>
      </w:r>
      <w:r w:rsidR="00D05EB2" w:rsidRPr="004712EE">
        <w:rPr>
          <w:rFonts w:ascii="Segoe UI" w:hAnsi="Segoe UI" w:cs="Segoe UI"/>
          <w:i/>
        </w:rPr>
        <w:t>ț</w:t>
      </w:r>
      <w:r w:rsidRPr="004712EE">
        <w:rPr>
          <w:rFonts w:ascii="Segoe UI" w:hAnsi="Segoe UI" w:cs="Segoe UI"/>
          <w:i/>
        </w:rPr>
        <w:t>ământului</w:t>
      </w:r>
      <w:r w:rsidR="0014636C" w:rsidRPr="004712EE">
        <w:rPr>
          <w:rFonts w:ascii="Segoe UI" w:hAnsi="Segoe UI" w:cs="Segoe UI"/>
        </w:rPr>
        <w:t>, semnat pe 27 octombrie 2014</w:t>
      </w:r>
    </w:p>
    <w:p w14:paraId="795E263E" w14:textId="77777777" w:rsidR="0014636C" w:rsidRPr="004712EE" w:rsidRDefault="00750AFF" w:rsidP="0014636C">
      <w:pPr>
        <w:pStyle w:val="ListParagraph"/>
        <w:numPr>
          <w:ilvl w:val="0"/>
          <w:numId w:val="7"/>
        </w:numPr>
        <w:spacing w:after="0"/>
        <w:jc w:val="both"/>
        <w:rPr>
          <w:rFonts w:ascii="Segoe UI" w:hAnsi="Segoe UI" w:cs="Segoe UI"/>
        </w:rPr>
      </w:pP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terea</w:t>
      </w:r>
      <w:r w:rsidR="0014636C" w:rsidRPr="004712EE">
        <w:rPr>
          <w:rFonts w:ascii="Segoe UI" w:hAnsi="Segoe UI" w:cs="Segoe UI"/>
        </w:rPr>
        <w:t xml:space="preserve"> prognozată cu 5% a salariilor de bază începând cu 1 aprilie 2016, în baza </w:t>
      </w:r>
      <w:r w:rsidR="0014636C" w:rsidRPr="004712EE">
        <w:rPr>
          <w:rFonts w:ascii="Segoe UI" w:hAnsi="Segoe UI" w:cs="Segoe UI"/>
          <w:i/>
        </w:rPr>
        <w:t xml:space="preserve">Acordului asupra unor măsuri care urmează a fi adoptate în domeniul </w:t>
      </w:r>
      <w:r w:rsidRPr="004712EE">
        <w:rPr>
          <w:rFonts w:ascii="Segoe UI" w:hAnsi="Segoe UI" w:cs="Segoe UI"/>
          <w:i/>
        </w:rPr>
        <w:t>învă</w:t>
      </w:r>
      <w:r w:rsidR="00D05EB2" w:rsidRPr="004712EE">
        <w:rPr>
          <w:rFonts w:ascii="Segoe UI" w:hAnsi="Segoe UI" w:cs="Segoe UI"/>
          <w:i/>
        </w:rPr>
        <w:t>ț</w:t>
      </w:r>
      <w:r w:rsidRPr="004712EE">
        <w:rPr>
          <w:rFonts w:ascii="Segoe UI" w:hAnsi="Segoe UI" w:cs="Segoe UI"/>
          <w:i/>
        </w:rPr>
        <w:t>ământului</w:t>
      </w:r>
      <w:r w:rsidR="0014636C" w:rsidRPr="004712EE">
        <w:rPr>
          <w:rFonts w:ascii="Segoe UI" w:hAnsi="Segoe UI" w:cs="Segoe UI"/>
        </w:rPr>
        <w:t>, semnat pe 27 octombrie 2014</w:t>
      </w:r>
    </w:p>
    <w:p w14:paraId="2BEE0432" w14:textId="77777777" w:rsidR="0014636C" w:rsidRPr="004712EE" w:rsidRDefault="00750AFF" w:rsidP="0014636C">
      <w:pPr>
        <w:pStyle w:val="ListParagraph"/>
        <w:numPr>
          <w:ilvl w:val="0"/>
          <w:numId w:val="7"/>
        </w:numPr>
        <w:spacing w:after="0"/>
        <w:jc w:val="both"/>
        <w:rPr>
          <w:rFonts w:ascii="Segoe UI" w:hAnsi="Segoe UI" w:cs="Segoe UI"/>
        </w:rPr>
      </w:pP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terea</w:t>
      </w:r>
      <w:r w:rsidR="0014636C" w:rsidRPr="004712EE">
        <w:rPr>
          <w:rFonts w:ascii="Segoe UI" w:hAnsi="Segoe UI" w:cs="Segoe UI"/>
        </w:rPr>
        <w:t xml:space="preserve"> prognozată cu 5% a salariilor de bază începând cu 1 octombrie 2016, în baza </w:t>
      </w:r>
      <w:r w:rsidR="0014636C" w:rsidRPr="004712EE">
        <w:rPr>
          <w:rFonts w:ascii="Segoe UI" w:hAnsi="Segoe UI" w:cs="Segoe UI"/>
          <w:i/>
        </w:rPr>
        <w:t xml:space="preserve">Acordului asupra unor măsuri care urmează a fi adoptate în domeniul </w:t>
      </w:r>
      <w:r w:rsidRPr="004712EE">
        <w:rPr>
          <w:rFonts w:ascii="Segoe UI" w:hAnsi="Segoe UI" w:cs="Segoe UI"/>
          <w:i/>
        </w:rPr>
        <w:t>învă</w:t>
      </w:r>
      <w:r w:rsidR="00D05EB2" w:rsidRPr="004712EE">
        <w:rPr>
          <w:rFonts w:ascii="Segoe UI" w:hAnsi="Segoe UI" w:cs="Segoe UI"/>
          <w:i/>
        </w:rPr>
        <w:t>ț</w:t>
      </w:r>
      <w:r w:rsidRPr="004712EE">
        <w:rPr>
          <w:rFonts w:ascii="Segoe UI" w:hAnsi="Segoe UI" w:cs="Segoe UI"/>
          <w:i/>
        </w:rPr>
        <w:t>ământului</w:t>
      </w:r>
      <w:r w:rsidR="0014636C" w:rsidRPr="004712EE">
        <w:rPr>
          <w:rFonts w:ascii="Segoe UI" w:hAnsi="Segoe UI" w:cs="Segoe UI"/>
        </w:rPr>
        <w:t>, semnat pe 27 octombrie 2014</w:t>
      </w:r>
    </w:p>
    <w:p w14:paraId="6523CCC0" w14:textId="77777777" w:rsidR="0014636C" w:rsidRPr="004712EE" w:rsidRDefault="0014636C" w:rsidP="0014636C">
      <w:pPr>
        <w:spacing w:after="0"/>
        <w:ind w:left="360"/>
        <w:jc w:val="both"/>
        <w:rPr>
          <w:rFonts w:ascii="Segoe UI" w:hAnsi="Segoe UI" w:cs="Segoe UI"/>
          <w:sz w:val="18"/>
        </w:rPr>
      </w:pPr>
    </w:p>
    <w:p w14:paraId="2972D2BE" w14:textId="77777777" w:rsidR="004F4008" w:rsidRPr="004712EE" w:rsidRDefault="00750AFF" w:rsidP="003F5934">
      <w:pPr>
        <w:spacing w:after="0"/>
        <w:ind w:firstLine="708"/>
        <w:jc w:val="both"/>
        <w:rPr>
          <w:rFonts w:ascii="Segoe UI" w:hAnsi="Segoe UI" w:cs="Segoe UI"/>
        </w:rPr>
      </w:pPr>
      <w:r w:rsidRPr="004712EE">
        <w:rPr>
          <w:rFonts w:ascii="Segoe UI" w:hAnsi="Segoe UI" w:cs="Segoe UI"/>
        </w:rPr>
        <w:t>Men</w:t>
      </w:r>
      <w:r w:rsidR="00D05EB2" w:rsidRPr="004712EE">
        <w:rPr>
          <w:rFonts w:ascii="Segoe UI" w:hAnsi="Segoe UI" w:cs="Segoe UI"/>
        </w:rPr>
        <w:t>ț</w:t>
      </w:r>
      <w:r w:rsidRPr="004712EE">
        <w:rPr>
          <w:rFonts w:ascii="Segoe UI" w:hAnsi="Segoe UI" w:cs="Segoe UI"/>
        </w:rPr>
        <w:t>ionăm</w:t>
      </w:r>
      <w:r w:rsidR="0014636C" w:rsidRPr="004712EE">
        <w:rPr>
          <w:rFonts w:ascii="Segoe UI" w:hAnsi="Segoe UI" w:cs="Segoe UI"/>
        </w:rPr>
        <w:t xml:space="preserve"> că vom lua aceste </w:t>
      </w: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teri</w:t>
      </w:r>
      <w:r w:rsidR="0014636C" w:rsidRPr="004712EE">
        <w:rPr>
          <w:rFonts w:ascii="Segoe UI" w:hAnsi="Segoe UI" w:cs="Segoe UI"/>
        </w:rPr>
        <w:t xml:space="preserve"> în calcul atunci când vom aborda problema </w:t>
      </w:r>
      <w:r w:rsidRPr="004712EE">
        <w:rPr>
          <w:rFonts w:ascii="Segoe UI" w:hAnsi="Segoe UI" w:cs="Segoe UI"/>
        </w:rPr>
        <w:t>finan</w:t>
      </w:r>
      <w:r w:rsidR="00D05EB2" w:rsidRPr="004712EE">
        <w:rPr>
          <w:rFonts w:ascii="Segoe UI" w:hAnsi="Segoe UI" w:cs="Segoe UI"/>
        </w:rPr>
        <w:t>ț</w:t>
      </w:r>
      <w:r w:rsidRPr="004712EE">
        <w:rPr>
          <w:rFonts w:ascii="Segoe UI" w:hAnsi="Segoe UI" w:cs="Segoe UI"/>
        </w:rPr>
        <w:t>ării</w:t>
      </w:r>
      <w:r w:rsidR="0014636C" w:rsidRPr="004712EE">
        <w:rPr>
          <w:rFonts w:ascii="Segoe UI" w:hAnsi="Segoe UI" w:cs="Segoe UI"/>
        </w:rPr>
        <w:t xml:space="preserve"> de bază a </w:t>
      </w:r>
      <w:r w:rsidRPr="004712EE">
        <w:rPr>
          <w:rFonts w:ascii="Segoe UI" w:hAnsi="Segoe UI" w:cs="Segoe UI"/>
        </w:rPr>
        <w:t>universită</w:t>
      </w:r>
      <w:r w:rsidR="00D05EB2" w:rsidRPr="004712EE">
        <w:rPr>
          <w:rFonts w:ascii="Segoe UI" w:hAnsi="Segoe UI" w:cs="Segoe UI"/>
        </w:rPr>
        <w:t>ț</w:t>
      </w:r>
      <w:r w:rsidRPr="004712EE">
        <w:rPr>
          <w:rFonts w:ascii="Segoe UI" w:hAnsi="Segoe UI" w:cs="Segoe UI"/>
        </w:rPr>
        <w:t>ilor</w:t>
      </w:r>
      <w:r w:rsidR="00726C2F" w:rsidRPr="004712EE">
        <w:rPr>
          <w:rFonts w:ascii="Segoe UI" w:hAnsi="Segoe UI" w:cs="Segoe UI"/>
        </w:rPr>
        <w:t>, acesta reprezentând capitolul bugetar unde sunt înscrise aceste majorări</w:t>
      </w:r>
      <w:r w:rsidRPr="004712EE">
        <w:rPr>
          <w:rFonts w:ascii="Segoe UI" w:hAnsi="Segoe UI" w:cs="Segoe UI"/>
        </w:rPr>
        <w:t xml:space="preserve">, precum </w:t>
      </w:r>
      <w:r w:rsidR="00D05EB2" w:rsidRPr="004712EE">
        <w:rPr>
          <w:rFonts w:ascii="Segoe UI" w:hAnsi="Segoe UI" w:cs="Segoe UI"/>
        </w:rPr>
        <w:t>ș</w:t>
      </w:r>
      <w:r w:rsidRPr="004712EE">
        <w:rPr>
          <w:rFonts w:ascii="Segoe UI" w:hAnsi="Segoe UI" w:cs="Segoe UI"/>
        </w:rPr>
        <w:t>i problema subven</w:t>
      </w:r>
      <w:r w:rsidR="00D05EB2" w:rsidRPr="004712EE">
        <w:rPr>
          <w:rFonts w:ascii="Segoe UI" w:hAnsi="Segoe UI" w:cs="Segoe UI"/>
        </w:rPr>
        <w:t>ț</w:t>
      </w:r>
      <w:r w:rsidRPr="004712EE">
        <w:rPr>
          <w:rFonts w:ascii="Segoe UI" w:hAnsi="Segoe UI" w:cs="Segoe UI"/>
        </w:rPr>
        <w:t>iei cămine-cantine, dacă e vorba de personalul nedidactic auxiliar</w:t>
      </w:r>
      <w:r w:rsidR="00726C2F" w:rsidRPr="004712EE">
        <w:rPr>
          <w:rFonts w:ascii="Segoe UI" w:hAnsi="Segoe UI" w:cs="Segoe UI"/>
        </w:rPr>
        <w:t>. Coeficientul luat în calculul analizei este de 1,47.</w:t>
      </w:r>
    </w:p>
    <w:p w14:paraId="350B9991" w14:textId="77777777" w:rsidR="00693F95" w:rsidRPr="004712EE" w:rsidRDefault="00693F95" w:rsidP="003F5934">
      <w:pPr>
        <w:spacing w:after="0"/>
        <w:ind w:firstLine="708"/>
        <w:jc w:val="both"/>
        <w:rPr>
          <w:rFonts w:ascii="Segoe UI" w:hAnsi="Segoe UI" w:cs="Segoe UI"/>
          <w:sz w:val="24"/>
        </w:rPr>
      </w:pPr>
      <w:r w:rsidRPr="004712EE">
        <w:rPr>
          <w:rFonts w:ascii="Segoe UI" w:hAnsi="Segoe UI" w:cs="Segoe UI"/>
          <w:color w:val="141823"/>
          <w:szCs w:val="20"/>
          <w:shd w:val="clear" w:color="auto" w:fill="FFFFFF"/>
        </w:rPr>
        <w:t xml:space="preserve">Am ales </w:t>
      </w:r>
      <w:r w:rsidRPr="004712EE">
        <w:rPr>
          <w:rFonts w:ascii="Segoe UI" w:hAnsi="Segoe UI" w:cs="Segoe UI"/>
          <w:b/>
          <w:color w:val="141823"/>
          <w:szCs w:val="20"/>
          <w:shd w:val="clear" w:color="auto" w:fill="FFFFFF"/>
        </w:rPr>
        <w:t>anul 2008 ca punct de reper</w:t>
      </w:r>
      <w:r w:rsidRPr="004712EE">
        <w:rPr>
          <w:rFonts w:ascii="Segoe UI" w:hAnsi="Segoe UI" w:cs="Segoe UI"/>
          <w:color w:val="141823"/>
          <w:szCs w:val="20"/>
          <w:shd w:val="clear" w:color="auto" w:fill="FFFFFF"/>
        </w:rPr>
        <w:t xml:space="preserve"> pentru cea mai mare parte a analizei de fa</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ă. Acel an a reprezentat ultimul an înainte de izbucnirea crizei economice, fenomen care a determinat Guvernul României ca în următorii ani să elaboreze un buget de austeritate pentru educa</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ie. Anul 2008 reprezintă a</w:t>
      </w:r>
      <w:r w:rsidR="00D05EB2" w:rsidRPr="004712EE">
        <w:rPr>
          <w:rFonts w:ascii="Segoe UI" w:hAnsi="Segoe UI" w:cs="Segoe UI"/>
          <w:color w:val="141823"/>
          <w:szCs w:val="20"/>
          <w:shd w:val="clear" w:color="auto" w:fill="FFFFFF"/>
        </w:rPr>
        <w:t>ș</w:t>
      </w:r>
      <w:r w:rsidRPr="004712EE">
        <w:rPr>
          <w:rFonts w:ascii="Segoe UI" w:hAnsi="Segoe UI" w:cs="Segoe UI"/>
          <w:color w:val="141823"/>
          <w:szCs w:val="20"/>
          <w:shd w:val="clear" w:color="auto" w:fill="FFFFFF"/>
        </w:rPr>
        <w:t>adar un punct de reper spre care dorim să ne îndreptăm aten</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ia, în dorin</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 xml:space="preserve">a de a reveni </w:t>
      </w:r>
      <w:r w:rsidR="00D05EB2" w:rsidRPr="004712EE">
        <w:rPr>
          <w:rFonts w:ascii="Segoe UI" w:hAnsi="Segoe UI" w:cs="Segoe UI"/>
          <w:color w:val="141823"/>
          <w:szCs w:val="20"/>
          <w:shd w:val="clear" w:color="auto" w:fill="FFFFFF"/>
        </w:rPr>
        <w:t>ș</w:t>
      </w:r>
      <w:r w:rsidRPr="004712EE">
        <w:rPr>
          <w:rFonts w:ascii="Segoe UI" w:hAnsi="Segoe UI" w:cs="Segoe UI"/>
          <w:color w:val="141823"/>
          <w:szCs w:val="20"/>
          <w:shd w:val="clear" w:color="auto" w:fill="FFFFFF"/>
        </w:rPr>
        <w:t>i chiar evolua din punct de vedere al finan</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ării</w:t>
      </w:r>
      <w:r w:rsidR="00D05EB2" w:rsidRPr="004712EE">
        <w:rPr>
          <w:rFonts w:ascii="Segoe UI" w:hAnsi="Segoe UI" w:cs="Segoe UI"/>
          <w:color w:val="141823"/>
          <w:szCs w:val="20"/>
          <w:shd w:val="clear" w:color="auto" w:fill="FFFFFF"/>
        </w:rPr>
        <w:t xml:space="preserve"> </w:t>
      </w:r>
      <w:r w:rsidRPr="004712EE">
        <w:rPr>
          <w:rFonts w:ascii="Segoe UI" w:hAnsi="Segoe UI" w:cs="Segoe UI"/>
          <w:color w:val="141823"/>
          <w:szCs w:val="20"/>
          <w:shd w:val="clear" w:color="auto" w:fill="FFFFFF"/>
        </w:rPr>
        <w:t>învă</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 xml:space="preserve">ământului superior </w:t>
      </w:r>
      <w:r w:rsidR="00D05EB2" w:rsidRPr="004712EE">
        <w:rPr>
          <w:rFonts w:ascii="Segoe UI" w:hAnsi="Segoe UI" w:cs="Segoe UI"/>
          <w:color w:val="141823"/>
          <w:szCs w:val="20"/>
          <w:shd w:val="clear" w:color="auto" w:fill="FFFFFF"/>
        </w:rPr>
        <w:t>ș</w:t>
      </w:r>
      <w:r w:rsidRPr="004712EE">
        <w:rPr>
          <w:rFonts w:ascii="Segoe UI" w:hAnsi="Segoe UI" w:cs="Segoe UI"/>
          <w:color w:val="141823"/>
          <w:szCs w:val="20"/>
          <w:shd w:val="clear" w:color="auto" w:fill="FFFFFF"/>
        </w:rPr>
        <w:t xml:space="preserve">i nu numai. 2008 a fost </w:t>
      </w:r>
      <w:r w:rsidR="00D05EB2" w:rsidRPr="004712EE">
        <w:rPr>
          <w:rFonts w:ascii="Segoe UI" w:hAnsi="Segoe UI" w:cs="Segoe UI"/>
          <w:color w:val="141823"/>
          <w:szCs w:val="20"/>
          <w:shd w:val="clear" w:color="auto" w:fill="FFFFFF"/>
        </w:rPr>
        <w:t>ș</w:t>
      </w:r>
      <w:r w:rsidRPr="004712EE">
        <w:rPr>
          <w:rFonts w:ascii="Segoe UI" w:hAnsi="Segoe UI" w:cs="Segoe UI"/>
          <w:color w:val="141823"/>
          <w:szCs w:val="20"/>
          <w:shd w:val="clear" w:color="auto" w:fill="FFFFFF"/>
        </w:rPr>
        <w:t xml:space="preserve">i anul în care a fost semnat </w:t>
      </w:r>
      <w:r w:rsidRPr="004712EE">
        <w:rPr>
          <w:rFonts w:ascii="Segoe UI" w:hAnsi="Segoe UI" w:cs="Segoe UI"/>
          <w:i/>
          <w:color w:val="141823"/>
          <w:szCs w:val="20"/>
          <w:shd w:val="clear" w:color="auto" w:fill="FFFFFF"/>
        </w:rPr>
        <w:t>Pactul na</w:t>
      </w:r>
      <w:r w:rsidR="00D05EB2" w:rsidRPr="004712EE">
        <w:rPr>
          <w:rFonts w:ascii="Segoe UI" w:hAnsi="Segoe UI" w:cs="Segoe UI"/>
          <w:i/>
          <w:color w:val="141823"/>
          <w:szCs w:val="20"/>
          <w:shd w:val="clear" w:color="auto" w:fill="FFFFFF"/>
        </w:rPr>
        <w:t>ț</w:t>
      </w:r>
      <w:r w:rsidRPr="004712EE">
        <w:rPr>
          <w:rFonts w:ascii="Segoe UI" w:hAnsi="Segoe UI" w:cs="Segoe UI"/>
          <w:i/>
          <w:color w:val="141823"/>
          <w:szCs w:val="20"/>
          <w:shd w:val="clear" w:color="auto" w:fill="FFFFFF"/>
        </w:rPr>
        <w:t>ional pentru educa</w:t>
      </w:r>
      <w:r w:rsidR="00D05EB2" w:rsidRPr="004712EE">
        <w:rPr>
          <w:rFonts w:ascii="Segoe UI" w:hAnsi="Segoe UI" w:cs="Segoe UI"/>
          <w:i/>
          <w:color w:val="141823"/>
          <w:szCs w:val="20"/>
          <w:shd w:val="clear" w:color="auto" w:fill="FFFFFF"/>
        </w:rPr>
        <w:t>ț</w:t>
      </w:r>
      <w:r w:rsidRPr="004712EE">
        <w:rPr>
          <w:rFonts w:ascii="Segoe UI" w:hAnsi="Segoe UI" w:cs="Segoe UI"/>
          <w:i/>
          <w:color w:val="141823"/>
          <w:szCs w:val="20"/>
          <w:shd w:val="clear" w:color="auto" w:fill="FFFFFF"/>
        </w:rPr>
        <w:t>ie</w:t>
      </w:r>
      <w:r w:rsidRPr="004712EE">
        <w:rPr>
          <w:rFonts w:ascii="Segoe UI" w:hAnsi="Segoe UI" w:cs="Segoe UI"/>
          <w:color w:val="141823"/>
          <w:szCs w:val="20"/>
          <w:shd w:val="clear" w:color="auto" w:fill="FFFFFF"/>
        </w:rPr>
        <w:t>, un document important prin prisma faptului că a reu</w:t>
      </w:r>
      <w:r w:rsidR="00D05EB2" w:rsidRPr="004712EE">
        <w:rPr>
          <w:rFonts w:ascii="Segoe UI" w:hAnsi="Segoe UI" w:cs="Segoe UI"/>
          <w:color w:val="141823"/>
          <w:szCs w:val="20"/>
          <w:shd w:val="clear" w:color="auto" w:fill="FFFFFF"/>
        </w:rPr>
        <w:t>ș</w:t>
      </w:r>
      <w:r w:rsidRPr="004712EE">
        <w:rPr>
          <w:rFonts w:ascii="Segoe UI" w:hAnsi="Segoe UI" w:cs="Segoe UI"/>
          <w:color w:val="141823"/>
          <w:szCs w:val="20"/>
          <w:shd w:val="clear" w:color="auto" w:fill="FFFFFF"/>
        </w:rPr>
        <w:t>it să aducă educa</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ia în prim planul agendei politice, nu numai la nivel declarativ. Din păcate, anii următori au arătat cât de fragile au fost progresele privind finan</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area</w:t>
      </w:r>
      <w:r w:rsidR="00D05EB2" w:rsidRPr="004712EE">
        <w:rPr>
          <w:rFonts w:ascii="Segoe UI" w:hAnsi="Segoe UI" w:cs="Segoe UI"/>
          <w:color w:val="141823"/>
          <w:szCs w:val="20"/>
          <w:shd w:val="clear" w:color="auto" w:fill="FFFFFF"/>
        </w:rPr>
        <w:t xml:space="preserve"> </w:t>
      </w:r>
      <w:r w:rsidRPr="004712EE">
        <w:rPr>
          <w:rFonts w:ascii="Segoe UI" w:hAnsi="Segoe UI" w:cs="Segoe UI"/>
          <w:color w:val="141823"/>
          <w:szCs w:val="20"/>
          <w:shd w:val="clear" w:color="auto" w:fill="FFFFFF"/>
        </w:rPr>
        <w:t>educa</w:t>
      </w:r>
      <w:r w:rsidR="00D05EB2" w:rsidRPr="004712EE">
        <w:rPr>
          <w:rFonts w:ascii="Segoe UI" w:hAnsi="Segoe UI" w:cs="Segoe UI"/>
          <w:color w:val="141823"/>
          <w:szCs w:val="20"/>
          <w:shd w:val="clear" w:color="auto" w:fill="FFFFFF"/>
        </w:rPr>
        <w:t>ț</w:t>
      </w:r>
      <w:r w:rsidRPr="004712EE">
        <w:rPr>
          <w:rFonts w:ascii="Segoe UI" w:hAnsi="Segoe UI" w:cs="Segoe UI"/>
          <w:color w:val="141823"/>
          <w:szCs w:val="20"/>
          <w:shd w:val="clear" w:color="auto" w:fill="FFFFFF"/>
        </w:rPr>
        <w:t>iei, realizate la mijlocul primului deceniu al secolului XXI.</w:t>
      </w:r>
    </w:p>
    <w:p w14:paraId="396745E3" w14:textId="77777777" w:rsidR="008E13AB" w:rsidRPr="004712EE" w:rsidRDefault="008E13AB" w:rsidP="003F5934">
      <w:pPr>
        <w:spacing w:after="0"/>
        <w:ind w:firstLine="708"/>
        <w:jc w:val="both"/>
        <w:rPr>
          <w:rFonts w:ascii="Segoe UI" w:hAnsi="Segoe UI" w:cs="Segoe UI"/>
          <w:sz w:val="18"/>
        </w:rPr>
      </w:pPr>
    </w:p>
    <w:p w14:paraId="49F0F9B8" w14:textId="77777777" w:rsidR="00126CD8" w:rsidRPr="00403E99" w:rsidRDefault="003F5934" w:rsidP="00126CD8">
      <w:pPr>
        <w:pStyle w:val="Heading2"/>
        <w:spacing w:after="0"/>
        <w:ind w:firstLine="708"/>
        <w:rPr>
          <w:rFonts w:cs="Segoe UI"/>
          <w:b/>
          <w:sz w:val="32"/>
        </w:rPr>
      </w:pPr>
      <w:bookmarkStart w:id="15" w:name="_Toc435730675"/>
      <w:r w:rsidRPr="00403E99">
        <w:rPr>
          <w:rFonts w:cs="Segoe UI"/>
          <w:b/>
          <w:sz w:val="32"/>
        </w:rPr>
        <w:t>Fondul de burse</w:t>
      </w:r>
      <w:bookmarkEnd w:id="15"/>
    </w:p>
    <w:p w14:paraId="3CA8E308" w14:textId="77777777" w:rsidR="003044CD" w:rsidRPr="004712EE" w:rsidRDefault="003044CD" w:rsidP="00126CD8">
      <w:pPr>
        <w:spacing w:after="0"/>
        <w:ind w:firstLine="708"/>
        <w:jc w:val="both"/>
        <w:rPr>
          <w:rFonts w:ascii="Segoe UI" w:hAnsi="Segoe UI" w:cs="Segoe UI"/>
        </w:rPr>
      </w:pPr>
      <w:r w:rsidRPr="004712EE">
        <w:rPr>
          <w:rFonts w:ascii="Segoe UI" w:hAnsi="Segoe UI" w:cs="Segoe UI"/>
        </w:rPr>
        <w:t>Bursele sunt reglementate prin Legea Educa</w:t>
      </w:r>
      <w:r w:rsidR="00D05EB2" w:rsidRPr="004712EE">
        <w:rPr>
          <w:rFonts w:ascii="Segoe UI" w:hAnsi="Segoe UI" w:cs="Segoe UI"/>
        </w:rPr>
        <w:t>ț</w:t>
      </w:r>
      <w:r w:rsidRPr="004712EE">
        <w:rPr>
          <w:rFonts w:ascii="Segoe UI" w:hAnsi="Segoe UI" w:cs="Segoe UI"/>
        </w:rPr>
        <w:t>iei</w:t>
      </w:r>
      <w:r w:rsidR="00D05EB2" w:rsidRPr="004712EE">
        <w:rPr>
          <w:rFonts w:ascii="Segoe UI" w:hAnsi="Segoe UI" w:cs="Segoe UI"/>
        </w:rPr>
        <w:t xml:space="preserve"> </w:t>
      </w:r>
      <w:r w:rsidRPr="004712EE">
        <w:rPr>
          <w:rFonts w:ascii="Segoe UI" w:hAnsi="Segoe UI" w:cs="Segoe UI"/>
        </w:rPr>
        <w:t>Na</w:t>
      </w:r>
      <w:r w:rsidR="00D05EB2" w:rsidRPr="004712EE">
        <w:rPr>
          <w:rFonts w:ascii="Segoe UI" w:hAnsi="Segoe UI" w:cs="Segoe UI"/>
        </w:rPr>
        <w:t>ț</w:t>
      </w:r>
      <w:r w:rsidRPr="004712EE">
        <w:rPr>
          <w:rFonts w:ascii="Segoe UI" w:hAnsi="Segoe UI" w:cs="Segoe UI"/>
        </w:rPr>
        <w:t>ionale nr. 1/2011, art. 12 statuând că „</w:t>
      </w:r>
      <w:r w:rsidRPr="004712EE">
        <w:rPr>
          <w:rFonts w:ascii="Segoe UI" w:hAnsi="Segoe UI" w:cs="Segoe UI"/>
          <w:b/>
          <w:bCs/>
          <w:i/>
        </w:rPr>
        <w:t xml:space="preserve">Statul acordă burse sociale de studii </w:t>
      </w:r>
      <w:r w:rsidRPr="004712EE">
        <w:rPr>
          <w:rFonts w:ascii="Segoe UI" w:hAnsi="Segoe UI" w:cs="Segoe UI"/>
          <w:i/>
        </w:rPr>
        <w:t xml:space="preserve">elevilor </w:t>
      </w:r>
      <w:r w:rsidR="00D05EB2" w:rsidRPr="004712EE">
        <w:rPr>
          <w:rFonts w:ascii="Segoe UI" w:hAnsi="Segoe UI" w:cs="Segoe UI"/>
          <w:i/>
        </w:rPr>
        <w:t>ș</w:t>
      </w:r>
      <w:r w:rsidR="00750AFF" w:rsidRPr="004712EE">
        <w:rPr>
          <w:rFonts w:ascii="Segoe UI" w:hAnsi="Segoe UI" w:cs="Segoe UI"/>
          <w:i/>
        </w:rPr>
        <w:t>i</w:t>
      </w:r>
      <w:r w:rsidR="00D05EB2" w:rsidRPr="004712EE">
        <w:rPr>
          <w:rFonts w:ascii="Segoe UI" w:hAnsi="Segoe UI" w:cs="Segoe UI"/>
          <w:i/>
        </w:rPr>
        <w:t xml:space="preserve"> </w:t>
      </w:r>
      <w:r w:rsidR="00750AFF" w:rsidRPr="004712EE">
        <w:rPr>
          <w:rFonts w:ascii="Segoe UI" w:hAnsi="Segoe UI" w:cs="Segoe UI"/>
          <w:b/>
          <w:bCs/>
          <w:i/>
        </w:rPr>
        <w:t>studen</w:t>
      </w:r>
      <w:r w:rsidR="00D05EB2" w:rsidRPr="004712EE">
        <w:rPr>
          <w:rFonts w:ascii="Segoe UI" w:hAnsi="Segoe UI" w:cs="Segoe UI"/>
          <w:b/>
          <w:bCs/>
          <w:i/>
        </w:rPr>
        <w:t>ț</w:t>
      </w:r>
      <w:r w:rsidR="00750AFF" w:rsidRPr="004712EE">
        <w:rPr>
          <w:rFonts w:ascii="Segoe UI" w:hAnsi="Segoe UI" w:cs="Segoe UI"/>
          <w:b/>
          <w:bCs/>
          <w:i/>
        </w:rPr>
        <w:t>ilor</w:t>
      </w:r>
      <w:r w:rsidR="00D05EB2" w:rsidRPr="004712EE">
        <w:rPr>
          <w:rFonts w:ascii="Segoe UI" w:hAnsi="Segoe UI" w:cs="Segoe UI"/>
          <w:b/>
          <w:bCs/>
          <w:i/>
        </w:rPr>
        <w:t xml:space="preserve"> </w:t>
      </w:r>
      <w:r w:rsidR="00750AFF" w:rsidRPr="004712EE">
        <w:rPr>
          <w:rFonts w:ascii="Segoe UI" w:hAnsi="Segoe UI" w:cs="Segoe UI"/>
          <w:i/>
        </w:rPr>
        <w:t>proveni</w:t>
      </w:r>
      <w:r w:rsidR="00D05EB2" w:rsidRPr="004712EE">
        <w:rPr>
          <w:rFonts w:ascii="Segoe UI" w:hAnsi="Segoe UI" w:cs="Segoe UI"/>
          <w:i/>
        </w:rPr>
        <w:t>ț</w:t>
      </w:r>
      <w:r w:rsidR="00750AFF" w:rsidRPr="004712EE">
        <w:rPr>
          <w:rFonts w:ascii="Segoe UI" w:hAnsi="Segoe UI" w:cs="Segoe UI"/>
          <w:i/>
        </w:rPr>
        <w:t>i</w:t>
      </w:r>
      <w:r w:rsidRPr="004712EE">
        <w:rPr>
          <w:rFonts w:ascii="Segoe UI" w:hAnsi="Segoe UI" w:cs="Segoe UI"/>
          <w:i/>
        </w:rPr>
        <w:t xml:space="preserve"> din familii </w:t>
      </w:r>
      <w:r w:rsidRPr="004712EE">
        <w:rPr>
          <w:rFonts w:ascii="Segoe UI" w:hAnsi="Segoe UI" w:cs="Segoe UI"/>
          <w:i/>
        </w:rPr>
        <w:lastRenderedPageBreak/>
        <w:t xml:space="preserve">defavorizate, precum </w:t>
      </w:r>
      <w:r w:rsidR="00D05EB2" w:rsidRPr="004712EE">
        <w:rPr>
          <w:rFonts w:ascii="Segoe UI" w:hAnsi="Segoe UI" w:cs="Segoe UI"/>
          <w:i/>
        </w:rPr>
        <w:t>ș</w:t>
      </w:r>
      <w:r w:rsidR="00750AFF" w:rsidRPr="004712EE">
        <w:rPr>
          <w:rFonts w:ascii="Segoe UI" w:hAnsi="Segoe UI" w:cs="Segoe UI"/>
          <w:i/>
        </w:rPr>
        <w:t>i</w:t>
      </w:r>
      <w:r w:rsidRPr="004712EE">
        <w:rPr>
          <w:rFonts w:ascii="Segoe UI" w:hAnsi="Segoe UI" w:cs="Segoe UI"/>
          <w:i/>
        </w:rPr>
        <w:t xml:space="preserve"> celor </w:t>
      </w:r>
      <w:r w:rsidR="00750AFF" w:rsidRPr="004712EE">
        <w:rPr>
          <w:rFonts w:ascii="Segoe UI" w:hAnsi="Segoe UI" w:cs="Segoe UI"/>
          <w:i/>
        </w:rPr>
        <w:t>institu</w:t>
      </w:r>
      <w:r w:rsidR="00D05EB2" w:rsidRPr="004712EE">
        <w:rPr>
          <w:rFonts w:ascii="Segoe UI" w:hAnsi="Segoe UI" w:cs="Segoe UI"/>
          <w:i/>
        </w:rPr>
        <w:t>ț</w:t>
      </w:r>
      <w:r w:rsidR="00750AFF" w:rsidRPr="004712EE">
        <w:rPr>
          <w:rFonts w:ascii="Segoe UI" w:hAnsi="Segoe UI" w:cs="Segoe UI"/>
          <w:i/>
        </w:rPr>
        <w:t>ionaliza</w:t>
      </w:r>
      <w:r w:rsidR="00D05EB2" w:rsidRPr="004712EE">
        <w:rPr>
          <w:rFonts w:ascii="Segoe UI" w:hAnsi="Segoe UI" w:cs="Segoe UI"/>
          <w:i/>
        </w:rPr>
        <w:t>ț</w:t>
      </w:r>
      <w:r w:rsidR="00750AFF" w:rsidRPr="004712EE">
        <w:rPr>
          <w:rFonts w:ascii="Segoe UI" w:hAnsi="Segoe UI" w:cs="Segoe UI"/>
          <w:i/>
        </w:rPr>
        <w:t>i</w:t>
      </w:r>
      <w:r w:rsidRPr="004712EE">
        <w:rPr>
          <w:rFonts w:ascii="Segoe UI" w:hAnsi="Segoe UI" w:cs="Segoe UI"/>
          <w:i/>
        </w:rPr>
        <w:t xml:space="preserve">, în </w:t>
      </w:r>
      <w:r w:rsidR="00750AFF" w:rsidRPr="004712EE">
        <w:rPr>
          <w:rFonts w:ascii="Segoe UI" w:hAnsi="Segoe UI" w:cs="Segoe UI"/>
          <w:i/>
        </w:rPr>
        <w:t>condi</w:t>
      </w:r>
      <w:r w:rsidR="00D05EB2" w:rsidRPr="004712EE">
        <w:rPr>
          <w:rFonts w:ascii="Segoe UI" w:hAnsi="Segoe UI" w:cs="Segoe UI"/>
          <w:i/>
        </w:rPr>
        <w:t>ț</w:t>
      </w:r>
      <w:r w:rsidR="00750AFF" w:rsidRPr="004712EE">
        <w:rPr>
          <w:rFonts w:ascii="Segoe UI" w:hAnsi="Segoe UI" w:cs="Segoe UI"/>
          <w:i/>
        </w:rPr>
        <w:t>iile</w:t>
      </w:r>
      <w:r w:rsidRPr="004712EE">
        <w:rPr>
          <w:rFonts w:ascii="Segoe UI" w:hAnsi="Segoe UI" w:cs="Segoe UI"/>
          <w:i/>
        </w:rPr>
        <w:t xml:space="preserve"> legii.”</w:t>
      </w:r>
      <w:r w:rsidRPr="004712EE">
        <w:rPr>
          <w:rFonts w:ascii="Segoe UI" w:hAnsi="Segoe UI" w:cs="Segoe UI"/>
        </w:rPr>
        <w:t xml:space="preserve">, precum </w:t>
      </w:r>
      <w:r w:rsidR="00D05EB2" w:rsidRPr="004712EE">
        <w:rPr>
          <w:rFonts w:ascii="Segoe UI" w:hAnsi="Segoe UI" w:cs="Segoe UI"/>
        </w:rPr>
        <w:t>ș</w:t>
      </w:r>
      <w:r w:rsidRPr="004712EE">
        <w:rPr>
          <w:rFonts w:ascii="Segoe UI" w:hAnsi="Segoe UI" w:cs="Segoe UI"/>
        </w:rPr>
        <w:t>i că acesta „</w:t>
      </w:r>
      <w:r w:rsidRPr="004712EE">
        <w:rPr>
          <w:rFonts w:ascii="Segoe UI" w:hAnsi="Segoe UI" w:cs="Segoe UI"/>
          <w:i/>
        </w:rPr>
        <w:t xml:space="preserve">acordă premii, burse, locuri în tabere </w:t>
      </w:r>
      <w:r w:rsidR="00D05EB2" w:rsidRPr="004712EE">
        <w:rPr>
          <w:rFonts w:ascii="Segoe UI" w:hAnsi="Segoe UI" w:cs="Segoe UI"/>
          <w:i/>
        </w:rPr>
        <w:t>ș</w:t>
      </w:r>
      <w:r w:rsidR="00750AFF" w:rsidRPr="004712EE">
        <w:rPr>
          <w:rFonts w:ascii="Segoe UI" w:hAnsi="Segoe UI" w:cs="Segoe UI"/>
          <w:i/>
        </w:rPr>
        <w:t>i</w:t>
      </w:r>
      <w:r w:rsidRPr="004712EE">
        <w:rPr>
          <w:rFonts w:ascii="Segoe UI" w:hAnsi="Segoe UI" w:cs="Segoe UI"/>
          <w:i/>
        </w:rPr>
        <w:t xml:space="preserve"> alte asemenea stimulente elevilor </w:t>
      </w:r>
      <w:r w:rsidR="00D05EB2" w:rsidRPr="004712EE">
        <w:rPr>
          <w:rFonts w:ascii="Segoe UI" w:hAnsi="Segoe UI" w:cs="Segoe UI"/>
          <w:i/>
        </w:rPr>
        <w:t>ș</w:t>
      </w:r>
      <w:r w:rsidR="00750AFF" w:rsidRPr="004712EE">
        <w:rPr>
          <w:rFonts w:ascii="Segoe UI" w:hAnsi="Segoe UI" w:cs="Segoe UI"/>
          <w:i/>
        </w:rPr>
        <w:t>i</w:t>
      </w:r>
      <w:r w:rsidR="00D05EB2" w:rsidRPr="004712EE">
        <w:rPr>
          <w:rFonts w:ascii="Segoe UI" w:hAnsi="Segoe UI" w:cs="Segoe UI"/>
          <w:i/>
        </w:rPr>
        <w:t xml:space="preserve"> </w:t>
      </w:r>
      <w:r w:rsidR="00750AFF" w:rsidRPr="004712EE">
        <w:rPr>
          <w:rFonts w:ascii="Segoe UI" w:hAnsi="Segoe UI" w:cs="Segoe UI"/>
          <w:i/>
        </w:rPr>
        <w:t>studen</w:t>
      </w:r>
      <w:r w:rsidR="00D05EB2" w:rsidRPr="004712EE">
        <w:rPr>
          <w:rFonts w:ascii="Segoe UI" w:hAnsi="Segoe UI" w:cs="Segoe UI"/>
          <w:i/>
        </w:rPr>
        <w:t>ț</w:t>
      </w:r>
      <w:r w:rsidR="00750AFF" w:rsidRPr="004712EE">
        <w:rPr>
          <w:rFonts w:ascii="Segoe UI" w:hAnsi="Segoe UI" w:cs="Segoe UI"/>
          <w:i/>
        </w:rPr>
        <w:t>ilor</w:t>
      </w:r>
      <w:r w:rsidRPr="004712EE">
        <w:rPr>
          <w:rFonts w:ascii="Segoe UI" w:hAnsi="Segoe UI" w:cs="Segoe UI"/>
          <w:i/>
        </w:rPr>
        <w:t xml:space="preserve"> cu </w:t>
      </w:r>
      <w:r w:rsidR="00750AFF" w:rsidRPr="004712EE">
        <w:rPr>
          <w:rFonts w:ascii="Segoe UI" w:hAnsi="Segoe UI" w:cs="Segoe UI"/>
          <w:i/>
        </w:rPr>
        <w:t>performante</w:t>
      </w:r>
      <w:r w:rsidR="00D05EB2" w:rsidRPr="004712EE">
        <w:rPr>
          <w:rFonts w:ascii="Segoe UI" w:hAnsi="Segoe UI" w:cs="Segoe UI"/>
          <w:i/>
        </w:rPr>
        <w:t xml:space="preserve"> ș</w:t>
      </w:r>
      <w:r w:rsidR="00750AFF" w:rsidRPr="004712EE">
        <w:rPr>
          <w:rFonts w:ascii="Segoe UI" w:hAnsi="Segoe UI" w:cs="Segoe UI"/>
          <w:i/>
        </w:rPr>
        <w:t>colare</w:t>
      </w:r>
      <w:r w:rsidR="00D05EB2" w:rsidRPr="004712EE">
        <w:rPr>
          <w:rFonts w:ascii="Segoe UI" w:hAnsi="Segoe UI" w:cs="Segoe UI"/>
          <w:i/>
        </w:rPr>
        <w:t xml:space="preserve"> ș</w:t>
      </w:r>
      <w:r w:rsidR="00750AFF" w:rsidRPr="004712EE">
        <w:rPr>
          <w:rFonts w:ascii="Segoe UI" w:hAnsi="Segoe UI" w:cs="Segoe UI"/>
          <w:i/>
        </w:rPr>
        <w:t>i</w:t>
      </w:r>
      <w:r w:rsidRPr="004712EE">
        <w:rPr>
          <w:rFonts w:ascii="Segoe UI" w:hAnsi="Segoe UI" w:cs="Segoe UI"/>
          <w:i/>
        </w:rPr>
        <w:t xml:space="preserve"> universitare, precum </w:t>
      </w:r>
      <w:r w:rsidR="00D05EB2" w:rsidRPr="004712EE">
        <w:rPr>
          <w:rFonts w:ascii="Segoe UI" w:hAnsi="Segoe UI" w:cs="Segoe UI"/>
          <w:i/>
        </w:rPr>
        <w:t>ș</w:t>
      </w:r>
      <w:r w:rsidR="00750AFF" w:rsidRPr="004712EE">
        <w:rPr>
          <w:rFonts w:ascii="Segoe UI" w:hAnsi="Segoe UI" w:cs="Segoe UI"/>
          <w:i/>
        </w:rPr>
        <w:t>i</w:t>
      </w:r>
      <w:r w:rsidRPr="004712EE">
        <w:rPr>
          <w:rFonts w:ascii="Segoe UI" w:hAnsi="Segoe UI" w:cs="Segoe UI"/>
          <w:i/>
        </w:rPr>
        <w:t xml:space="preserve"> cu rezultate remarcabile în </w:t>
      </w:r>
      <w:r w:rsidR="00750AFF" w:rsidRPr="004712EE">
        <w:rPr>
          <w:rFonts w:ascii="Segoe UI" w:hAnsi="Segoe UI" w:cs="Segoe UI"/>
          <w:i/>
        </w:rPr>
        <w:t>educa</w:t>
      </w:r>
      <w:r w:rsidR="00D05EB2" w:rsidRPr="004712EE">
        <w:rPr>
          <w:rFonts w:ascii="Segoe UI" w:hAnsi="Segoe UI" w:cs="Segoe UI"/>
          <w:i/>
        </w:rPr>
        <w:t>ț</w:t>
      </w:r>
      <w:r w:rsidR="00750AFF" w:rsidRPr="004712EE">
        <w:rPr>
          <w:rFonts w:ascii="Segoe UI" w:hAnsi="Segoe UI" w:cs="Segoe UI"/>
          <w:i/>
        </w:rPr>
        <w:t>ia</w:t>
      </w:r>
      <w:r w:rsidR="00D05EB2" w:rsidRPr="004712EE">
        <w:rPr>
          <w:rFonts w:ascii="Segoe UI" w:hAnsi="Segoe UI" w:cs="Segoe UI"/>
          <w:i/>
        </w:rPr>
        <w:t xml:space="preserve"> ș</w:t>
      </w:r>
      <w:r w:rsidR="00750AFF" w:rsidRPr="004712EE">
        <w:rPr>
          <w:rFonts w:ascii="Segoe UI" w:hAnsi="Segoe UI" w:cs="Segoe UI"/>
          <w:i/>
        </w:rPr>
        <w:t>i</w:t>
      </w:r>
      <w:r w:rsidRPr="004712EE">
        <w:rPr>
          <w:rFonts w:ascii="Segoe UI" w:hAnsi="Segoe UI" w:cs="Segoe UI"/>
          <w:i/>
        </w:rPr>
        <w:t xml:space="preserve"> formarea lor profesională sau în </w:t>
      </w:r>
      <w:r w:rsidR="00750AFF" w:rsidRPr="004712EE">
        <w:rPr>
          <w:rFonts w:ascii="Segoe UI" w:hAnsi="Segoe UI" w:cs="Segoe UI"/>
          <w:i/>
        </w:rPr>
        <w:t>activită</w:t>
      </w:r>
      <w:r w:rsidR="00D05EB2" w:rsidRPr="004712EE">
        <w:rPr>
          <w:rFonts w:ascii="Segoe UI" w:hAnsi="Segoe UI" w:cs="Segoe UI"/>
          <w:i/>
        </w:rPr>
        <w:t>ț</w:t>
      </w:r>
      <w:r w:rsidR="00750AFF" w:rsidRPr="004712EE">
        <w:rPr>
          <w:rFonts w:ascii="Segoe UI" w:hAnsi="Segoe UI" w:cs="Segoe UI"/>
          <w:i/>
        </w:rPr>
        <w:t>i</w:t>
      </w:r>
      <w:r w:rsidRPr="004712EE">
        <w:rPr>
          <w:rFonts w:ascii="Segoe UI" w:hAnsi="Segoe UI" w:cs="Segoe UI"/>
          <w:i/>
        </w:rPr>
        <w:t xml:space="preserve"> culturale </w:t>
      </w:r>
      <w:r w:rsidR="00D05EB2" w:rsidRPr="004712EE">
        <w:rPr>
          <w:rFonts w:ascii="Segoe UI" w:hAnsi="Segoe UI" w:cs="Segoe UI"/>
          <w:i/>
        </w:rPr>
        <w:t>ș</w:t>
      </w:r>
      <w:r w:rsidR="00750AFF" w:rsidRPr="004712EE">
        <w:rPr>
          <w:rFonts w:ascii="Segoe UI" w:hAnsi="Segoe UI" w:cs="Segoe UI"/>
          <w:i/>
        </w:rPr>
        <w:t>i</w:t>
      </w:r>
      <w:r w:rsidRPr="004712EE">
        <w:rPr>
          <w:rFonts w:ascii="Segoe UI" w:hAnsi="Segoe UI" w:cs="Segoe UI"/>
          <w:i/>
        </w:rPr>
        <w:t xml:space="preserve"> sportive</w:t>
      </w:r>
      <w:r w:rsidRPr="004712EE">
        <w:rPr>
          <w:rFonts w:ascii="Segoe UI" w:hAnsi="Segoe UI" w:cs="Segoe UI"/>
        </w:rPr>
        <w:t>”.</w:t>
      </w:r>
    </w:p>
    <w:p w14:paraId="361A85EB" w14:textId="77777777" w:rsidR="003044CD" w:rsidRPr="004712EE" w:rsidRDefault="003044CD" w:rsidP="00126CD8">
      <w:pPr>
        <w:spacing w:after="0"/>
        <w:ind w:firstLine="708"/>
        <w:jc w:val="both"/>
        <w:rPr>
          <w:rFonts w:ascii="Segoe UI" w:hAnsi="Segoe UI" w:cs="Segoe UI"/>
        </w:rPr>
      </w:pPr>
      <w:r w:rsidRPr="004712EE">
        <w:rPr>
          <w:rFonts w:ascii="Segoe UI" w:hAnsi="Segoe UI" w:cs="Segoe UI"/>
        </w:rPr>
        <w:t>Există prin urmare, două tipuri de burse, dacă urmărim scopul pe care acestea îl au: bursele sociale care au ca scop „</w:t>
      </w:r>
      <w:r w:rsidRPr="008503B3">
        <w:rPr>
          <w:rFonts w:ascii="Segoe UI" w:hAnsi="Segoe UI" w:cs="Segoe UI"/>
          <w:b/>
          <w:bCs/>
          <w:i/>
        </w:rPr>
        <w:t>sus</w:t>
      </w:r>
      <w:r w:rsidR="00D05EB2" w:rsidRPr="008503B3">
        <w:rPr>
          <w:rFonts w:ascii="Segoe UI" w:hAnsi="Segoe UI" w:cs="Segoe UI"/>
          <w:b/>
          <w:bCs/>
          <w:i/>
        </w:rPr>
        <w:t>ț</w:t>
      </w:r>
      <w:r w:rsidRPr="008503B3">
        <w:rPr>
          <w:rFonts w:ascii="Segoe UI" w:hAnsi="Segoe UI" w:cs="Segoe UI"/>
          <w:b/>
          <w:bCs/>
          <w:i/>
        </w:rPr>
        <w:t>inerea financiară a studen</w:t>
      </w:r>
      <w:r w:rsidR="00D05EB2" w:rsidRPr="008503B3">
        <w:rPr>
          <w:rFonts w:ascii="Segoe UI" w:hAnsi="Segoe UI" w:cs="Segoe UI"/>
          <w:b/>
          <w:bCs/>
          <w:i/>
        </w:rPr>
        <w:t>ț</w:t>
      </w:r>
      <w:r w:rsidRPr="008503B3">
        <w:rPr>
          <w:rFonts w:ascii="Segoe UI" w:hAnsi="Segoe UI" w:cs="Segoe UI"/>
          <w:b/>
          <w:bCs/>
          <w:i/>
        </w:rPr>
        <w:t>ilor cu venituri reduse</w:t>
      </w:r>
      <w:r w:rsidRPr="004712EE">
        <w:rPr>
          <w:rFonts w:ascii="Segoe UI" w:hAnsi="Segoe UI" w:cs="Segoe UI"/>
          <w:bCs/>
        </w:rPr>
        <w:t xml:space="preserve">” </w:t>
      </w:r>
      <w:r w:rsidR="00D05EB2" w:rsidRPr="004712EE">
        <w:rPr>
          <w:rFonts w:ascii="Segoe UI" w:hAnsi="Segoe UI" w:cs="Segoe UI"/>
          <w:bCs/>
        </w:rPr>
        <w:t>ș</w:t>
      </w:r>
      <w:r w:rsidRPr="004712EE">
        <w:rPr>
          <w:rFonts w:ascii="Segoe UI" w:hAnsi="Segoe UI" w:cs="Segoe UI"/>
          <w:bCs/>
        </w:rPr>
        <w:t>i al căror „</w:t>
      </w:r>
      <w:r w:rsidRPr="004712EE">
        <w:rPr>
          <w:rFonts w:ascii="Segoe UI" w:hAnsi="Segoe UI" w:cs="Segoe UI"/>
          <w:bCs/>
          <w:i/>
        </w:rPr>
        <w:t>cuantum minim este propus anual de Consiliul Na</w:t>
      </w:r>
      <w:r w:rsidR="00D05EB2" w:rsidRPr="004712EE">
        <w:rPr>
          <w:rFonts w:ascii="Segoe UI" w:hAnsi="Segoe UI" w:cs="Segoe UI"/>
          <w:bCs/>
          <w:i/>
        </w:rPr>
        <w:t>ț</w:t>
      </w:r>
      <w:r w:rsidRPr="004712EE">
        <w:rPr>
          <w:rFonts w:ascii="Segoe UI" w:hAnsi="Segoe UI" w:cs="Segoe UI"/>
          <w:bCs/>
          <w:i/>
        </w:rPr>
        <w:t>ional pentru Finan</w:t>
      </w:r>
      <w:r w:rsidR="00D05EB2" w:rsidRPr="004712EE">
        <w:rPr>
          <w:rFonts w:ascii="Segoe UI" w:hAnsi="Segoe UI" w:cs="Segoe UI"/>
          <w:bCs/>
          <w:i/>
        </w:rPr>
        <w:t>ț</w:t>
      </w:r>
      <w:r w:rsidRPr="004712EE">
        <w:rPr>
          <w:rFonts w:ascii="Segoe UI" w:hAnsi="Segoe UI" w:cs="Segoe UI"/>
          <w:bCs/>
          <w:i/>
        </w:rPr>
        <w:t>area Învă</w:t>
      </w:r>
      <w:r w:rsidR="00D05EB2" w:rsidRPr="004712EE">
        <w:rPr>
          <w:rFonts w:ascii="Segoe UI" w:hAnsi="Segoe UI" w:cs="Segoe UI"/>
          <w:bCs/>
          <w:i/>
        </w:rPr>
        <w:t>ț</w:t>
      </w:r>
      <w:r w:rsidRPr="004712EE">
        <w:rPr>
          <w:rFonts w:ascii="Segoe UI" w:hAnsi="Segoe UI" w:cs="Segoe UI"/>
          <w:bCs/>
          <w:i/>
        </w:rPr>
        <w:t xml:space="preserve">ământului Superior, raportându-se la costurile reale pentru masă </w:t>
      </w:r>
      <w:r w:rsidR="00D05EB2" w:rsidRPr="004712EE">
        <w:rPr>
          <w:rFonts w:ascii="Segoe UI" w:hAnsi="Segoe UI" w:cs="Segoe UI"/>
          <w:bCs/>
          <w:i/>
        </w:rPr>
        <w:t>ș</w:t>
      </w:r>
      <w:r w:rsidRPr="004712EE">
        <w:rPr>
          <w:rFonts w:ascii="Segoe UI" w:hAnsi="Segoe UI" w:cs="Segoe UI"/>
          <w:bCs/>
          <w:i/>
        </w:rPr>
        <w:t>i cazare</w:t>
      </w:r>
      <w:r w:rsidRPr="004712EE">
        <w:rPr>
          <w:rFonts w:ascii="Segoe UI" w:hAnsi="Segoe UI" w:cs="Segoe UI"/>
        </w:rPr>
        <w:t xml:space="preserve">”, după cum este prevăzut în </w:t>
      </w:r>
      <w:r w:rsidR="00355B37" w:rsidRPr="004712EE">
        <w:rPr>
          <w:rFonts w:ascii="Segoe UI" w:hAnsi="Segoe UI" w:cs="Segoe UI"/>
          <w:i/>
        </w:rPr>
        <w:t xml:space="preserve">Codul drepturilor </w:t>
      </w:r>
      <w:r w:rsidR="00D05EB2" w:rsidRPr="004712EE">
        <w:rPr>
          <w:rFonts w:ascii="Segoe UI" w:hAnsi="Segoe UI" w:cs="Segoe UI"/>
          <w:i/>
        </w:rPr>
        <w:t>ș</w:t>
      </w:r>
      <w:r w:rsidR="00355B37" w:rsidRPr="004712EE">
        <w:rPr>
          <w:rFonts w:ascii="Segoe UI" w:hAnsi="Segoe UI" w:cs="Segoe UI"/>
          <w:i/>
        </w:rPr>
        <w:t>i obliga</w:t>
      </w:r>
      <w:r w:rsidR="00D05EB2" w:rsidRPr="004712EE">
        <w:rPr>
          <w:rFonts w:ascii="Segoe UI" w:hAnsi="Segoe UI" w:cs="Segoe UI"/>
          <w:i/>
        </w:rPr>
        <w:t>ț</w:t>
      </w:r>
      <w:r w:rsidR="00355B37" w:rsidRPr="004712EE">
        <w:rPr>
          <w:rFonts w:ascii="Segoe UI" w:hAnsi="Segoe UI" w:cs="Segoe UI"/>
          <w:i/>
        </w:rPr>
        <w:t>iilor studentului (Statutul Studentului)</w:t>
      </w:r>
      <w:r w:rsidRPr="004712EE">
        <w:rPr>
          <w:rFonts w:ascii="Segoe UI" w:hAnsi="Segoe UI" w:cs="Segoe UI"/>
        </w:rPr>
        <w:t xml:space="preserve">. Important de </w:t>
      </w:r>
      <w:r w:rsidR="00355B37" w:rsidRPr="004712EE">
        <w:rPr>
          <w:rFonts w:ascii="Segoe UI" w:hAnsi="Segoe UI" w:cs="Segoe UI"/>
        </w:rPr>
        <w:t>men</w:t>
      </w:r>
      <w:r w:rsidR="00D05EB2" w:rsidRPr="004712EE">
        <w:rPr>
          <w:rFonts w:ascii="Segoe UI" w:hAnsi="Segoe UI" w:cs="Segoe UI"/>
        </w:rPr>
        <w:t>ț</w:t>
      </w:r>
      <w:r w:rsidR="00355B37" w:rsidRPr="004712EE">
        <w:rPr>
          <w:rFonts w:ascii="Segoe UI" w:hAnsi="Segoe UI" w:cs="Segoe UI"/>
        </w:rPr>
        <w:t>ionat</w:t>
      </w:r>
      <w:r w:rsidRPr="004712EE">
        <w:rPr>
          <w:rFonts w:ascii="Segoe UI" w:hAnsi="Segoe UI" w:cs="Segoe UI"/>
        </w:rPr>
        <w:t xml:space="preserve"> este că bursele sociale pot fi cumulate</w:t>
      </w:r>
      <w:r w:rsidR="00D05EB2" w:rsidRPr="004712EE">
        <w:rPr>
          <w:rFonts w:ascii="Segoe UI" w:hAnsi="Segoe UI" w:cs="Segoe UI"/>
        </w:rPr>
        <w:t xml:space="preserve"> </w:t>
      </w:r>
      <w:r w:rsidRPr="004712EE">
        <w:rPr>
          <w:rFonts w:ascii="Segoe UI" w:hAnsi="Segoe UI" w:cs="Segoe UI"/>
        </w:rPr>
        <w:t xml:space="preserve">cu orice alt tip de burse, conform prevederilor legale. Cuantumul minim al acestora este stabilit anual de către Consiliul </w:t>
      </w:r>
      <w:r w:rsidR="00355B37" w:rsidRPr="004712EE">
        <w:rPr>
          <w:rFonts w:ascii="Segoe UI" w:hAnsi="Segoe UI" w:cs="Segoe UI"/>
        </w:rPr>
        <w:t>Na</w:t>
      </w:r>
      <w:r w:rsidR="00D05EB2" w:rsidRPr="004712EE">
        <w:rPr>
          <w:rFonts w:ascii="Segoe UI" w:hAnsi="Segoe UI" w:cs="Segoe UI"/>
        </w:rPr>
        <w:t>ț</w:t>
      </w:r>
      <w:r w:rsidR="00355B37" w:rsidRPr="004712EE">
        <w:rPr>
          <w:rFonts w:ascii="Segoe UI" w:hAnsi="Segoe UI" w:cs="Segoe UI"/>
        </w:rPr>
        <w:t>ional</w:t>
      </w:r>
      <w:r w:rsidRPr="004712EE">
        <w:rPr>
          <w:rFonts w:ascii="Segoe UI" w:hAnsi="Segoe UI" w:cs="Segoe UI"/>
        </w:rPr>
        <w:t xml:space="preserve"> pentru </w:t>
      </w:r>
      <w:r w:rsidR="00355B37" w:rsidRPr="004712EE">
        <w:rPr>
          <w:rFonts w:ascii="Segoe UI" w:hAnsi="Segoe UI" w:cs="Segoe UI"/>
        </w:rPr>
        <w:t>Finan</w:t>
      </w:r>
      <w:r w:rsidR="00D05EB2" w:rsidRPr="004712EE">
        <w:rPr>
          <w:rFonts w:ascii="Segoe UI" w:hAnsi="Segoe UI" w:cs="Segoe UI"/>
        </w:rPr>
        <w:t>ț</w:t>
      </w:r>
      <w:r w:rsidR="00355B37" w:rsidRPr="004712EE">
        <w:rPr>
          <w:rFonts w:ascii="Segoe UI" w:hAnsi="Segoe UI" w:cs="Segoe UI"/>
        </w:rPr>
        <w:t>area</w:t>
      </w:r>
      <w:r w:rsidR="00D05EB2" w:rsidRPr="004712EE">
        <w:rPr>
          <w:rFonts w:ascii="Segoe UI" w:hAnsi="Segoe UI" w:cs="Segoe UI"/>
        </w:rPr>
        <w:t xml:space="preserve"> </w:t>
      </w:r>
      <w:r w:rsidR="00355B37" w:rsidRPr="004712EE">
        <w:rPr>
          <w:rFonts w:ascii="Segoe UI" w:hAnsi="Segoe UI" w:cs="Segoe UI"/>
        </w:rPr>
        <w:t>Învă</w:t>
      </w:r>
      <w:r w:rsidR="00D05EB2" w:rsidRPr="004712EE">
        <w:rPr>
          <w:rFonts w:ascii="Segoe UI" w:hAnsi="Segoe UI" w:cs="Segoe UI"/>
        </w:rPr>
        <w:t>ț</w:t>
      </w:r>
      <w:r w:rsidR="00355B37" w:rsidRPr="004712EE">
        <w:rPr>
          <w:rFonts w:ascii="Segoe UI" w:hAnsi="Segoe UI" w:cs="Segoe UI"/>
        </w:rPr>
        <w:t>ământului</w:t>
      </w:r>
      <w:r w:rsidRPr="004712EE">
        <w:rPr>
          <w:rFonts w:ascii="Segoe UI" w:hAnsi="Segoe UI" w:cs="Segoe UI"/>
        </w:rPr>
        <w:t xml:space="preserve"> Superior. Statutul Studentului prevede că stabilirea respectivului cuantum se face astfel încât ele trebuie să „</w:t>
      </w:r>
      <w:r w:rsidRPr="008503B3">
        <w:rPr>
          <w:rFonts w:ascii="Segoe UI" w:hAnsi="Segoe UI" w:cs="Segoe UI"/>
          <w:b/>
          <w:i/>
        </w:rPr>
        <w:t>să acopere cel pu</w:t>
      </w:r>
      <w:r w:rsidR="00D05EB2" w:rsidRPr="008503B3">
        <w:rPr>
          <w:rFonts w:ascii="Segoe UI" w:hAnsi="Segoe UI" w:cs="Segoe UI"/>
          <w:b/>
          <w:i/>
        </w:rPr>
        <w:t>ț</w:t>
      </w:r>
      <w:r w:rsidRPr="008503B3">
        <w:rPr>
          <w:rFonts w:ascii="Segoe UI" w:hAnsi="Segoe UI" w:cs="Segoe UI"/>
          <w:b/>
          <w:i/>
        </w:rPr>
        <w:t xml:space="preserve">in costurile pentru masă </w:t>
      </w:r>
      <w:r w:rsidR="00D05EB2" w:rsidRPr="008503B3">
        <w:rPr>
          <w:rFonts w:ascii="Segoe UI" w:hAnsi="Segoe UI" w:cs="Segoe UI"/>
          <w:b/>
          <w:i/>
        </w:rPr>
        <w:t>ș</w:t>
      </w:r>
      <w:r w:rsidRPr="008503B3">
        <w:rPr>
          <w:rFonts w:ascii="Segoe UI" w:hAnsi="Segoe UI" w:cs="Segoe UI"/>
          <w:b/>
          <w:i/>
        </w:rPr>
        <w:t>i cazare</w:t>
      </w:r>
      <w:r w:rsidRPr="004712EE">
        <w:rPr>
          <w:rFonts w:ascii="Segoe UI" w:hAnsi="Segoe UI" w:cs="Segoe UI"/>
        </w:rPr>
        <w:t xml:space="preserve">”. În </w:t>
      </w:r>
      <w:r w:rsidRPr="008503B3">
        <w:rPr>
          <w:rFonts w:ascii="Segoe UI" w:hAnsi="Segoe UI" w:cs="Segoe UI"/>
          <w:b/>
        </w:rPr>
        <w:t>2013</w:t>
      </w:r>
      <w:r w:rsidRPr="004712EE">
        <w:rPr>
          <w:rFonts w:ascii="Segoe UI" w:hAnsi="Segoe UI" w:cs="Segoe UI"/>
        </w:rPr>
        <w:t xml:space="preserve">, CNFIS a stabilit </w:t>
      </w:r>
      <w:r w:rsidR="00355B37" w:rsidRPr="004712EE">
        <w:rPr>
          <w:rFonts w:ascii="Segoe UI" w:hAnsi="Segoe UI" w:cs="Segoe UI"/>
        </w:rPr>
        <w:t>acest cuantum</w:t>
      </w:r>
      <w:r w:rsidRPr="004712EE">
        <w:rPr>
          <w:rFonts w:ascii="Segoe UI" w:hAnsi="Segoe UI" w:cs="Segoe UI"/>
        </w:rPr>
        <w:t xml:space="preserve"> la suma de </w:t>
      </w:r>
      <w:r w:rsidRPr="008503B3">
        <w:rPr>
          <w:rFonts w:ascii="Segoe UI" w:hAnsi="Segoe UI" w:cs="Segoe UI"/>
          <w:b/>
        </w:rPr>
        <w:t>575 lei</w:t>
      </w:r>
      <w:r w:rsidRPr="004712EE">
        <w:rPr>
          <w:rFonts w:ascii="Segoe UI" w:hAnsi="Segoe UI" w:cs="Segoe UI"/>
        </w:rPr>
        <w:t>.</w:t>
      </w:r>
      <w:r w:rsidR="00D05EB2" w:rsidRPr="004712EE">
        <w:rPr>
          <w:rFonts w:ascii="Segoe UI" w:hAnsi="Segoe UI" w:cs="Segoe UI"/>
        </w:rPr>
        <w:t xml:space="preserve"> </w:t>
      </w:r>
      <w:r w:rsidR="00750AFF" w:rsidRPr="004712EE">
        <w:rPr>
          <w:rFonts w:ascii="Segoe UI" w:hAnsi="Segoe UI" w:cs="Segoe UI"/>
        </w:rPr>
        <w:t>Reprezentan</w:t>
      </w:r>
      <w:r w:rsidR="00D05EB2" w:rsidRPr="004712EE">
        <w:rPr>
          <w:rFonts w:ascii="Segoe UI" w:hAnsi="Segoe UI" w:cs="Segoe UI"/>
        </w:rPr>
        <w:t>ț</w:t>
      </w:r>
      <w:r w:rsidR="00750AFF" w:rsidRPr="004712EE">
        <w:rPr>
          <w:rFonts w:ascii="Segoe UI" w:hAnsi="Segoe UI" w:cs="Segoe UI"/>
        </w:rPr>
        <w:t>ii</w:t>
      </w:r>
      <w:r w:rsidR="00FE2410" w:rsidRPr="004712EE">
        <w:rPr>
          <w:rFonts w:ascii="Segoe UI" w:hAnsi="Segoe UI" w:cs="Segoe UI"/>
        </w:rPr>
        <w:t xml:space="preserve"> CNFIS au avut în vedere faptul că aceste cheltuieli diferă „</w:t>
      </w:r>
      <w:r w:rsidR="00FE2410" w:rsidRPr="004712EE">
        <w:rPr>
          <w:rFonts w:ascii="Segoe UI" w:hAnsi="Segoe UI" w:cs="Segoe UI"/>
          <w:i/>
        </w:rPr>
        <w:t xml:space="preserve">de la o regiune de dezvoltare la alta, ca </w:t>
      </w:r>
      <w:r w:rsidR="00D05EB2" w:rsidRPr="004712EE">
        <w:rPr>
          <w:rFonts w:ascii="Segoe UI" w:hAnsi="Segoe UI" w:cs="Segoe UI"/>
          <w:i/>
        </w:rPr>
        <w:t>ș</w:t>
      </w:r>
      <w:r w:rsidR="00750AFF" w:rsidRPr="004712EE">
        <w:rPr>
          <w:rFonts w:ascii="Segoe UI" w:hAnsi="Segoe UI" w:cs="Segoe UI"/>
          <w:i/>
        </w:rPr>
        <w:t>i</w:t>
      </w:r>
      <w:r w:rsidR="00FE2410" w:rsidRPr="004712EE">
        <w:rPr>
          <w:rFonts w:ascii="Segoe UI" w:hAnsi="Segoe UI" w:cs="Segoe UI"/>
          <w:i/>
        </w:rPr>
        <w:t xml:space="preserve"> de la o universitate la alta</w:t>
      </w:r>
      <w:r w:rsidR="00FE2410" w:rsidRPr="004712EE">
        <w:rPr>
          <w:rFonts w:ascii="Segoe UI" w:hAnsi="Segoe UI" w:cs="Segoe UI"/>
        </w:rPr>
        <w:t>”, la momentul în care s-a calculat această sumă, „</w:t>
      </w:r>
      <w:r w:rsidR="00FE2410" w:rsidRPr="008503B3">
        <w:rPr>
          <w:rFonts w:ascii="Segoe UI" w:hAnsi="Segoe UI" w:cs="Segoe UI"/>
          <w:b/>
          <w:i/>
        </w:rPr>
        <w:t xml:space="preserve">totalul cheltuielilor lunare de cazare </w:t>
      </w:r>
      <w:r w:rsidR="00D05EB2" w:rsidRPr="008503B3">
        <w:rPr>
          <w:rFonts w:ascii="Segoe UI" w:hAnsi="Segoe UI" w:cs="Segoe UI"/>
          <w:b/>
          <w:i/>
        </w:rPr>
        <w:t>ș</w:t>
      </w:r>
      <w:r w:rsidR="00750AFF" w:rsidRPr="008503B3">
        <w:rPr>
          <w:rFonts w:ascii="Segoe UI" w:hAnsi="Segoe UI" w:cs="Segoe UI"/>
          <w:b/>
          <w:i/>
        </w:rPr>
        <w:t>i</w:t>
      </w:r>
      <w:r w:rsidR="00FE2410" w:rsidRPr="008503B3">
        <w:rPr>
          <w:rFonts w:ascii="Segoe UI" w:hAnsi="Segoe UI" w:cs="Segoe UI"/>
          <w:b/>
          <w:i/>
        </w:rPr>
        <w:t xml:space="preserve"> masă pe student variind între o minimă de 480 lei </w:t>
      </w:r>
      <w:r w:rsidR="00D05EB2" w:rsidRPr="008503B3">
        <w:rPr>
          <w:rFonts w:ascii="Segoe UI" w:hAnsi="Segoe UI" w:cs="Segoe UI"/>
          <w:b/>
          <w:i/>
        </w:rPr>
        <w:t>ș</w:t>
      </w:r>
      <w:r w:rsidR="00750AFF" w:rsidRPr="008503B3">
        <w:rPr>
          <w:rFonts w:ascii="Segoe UI" w:hAnsi="Segoe UI" w:cs="Segoe UI"/>
          <w:b/>
          <w:i/>
        </w:rPr>
        <w:t>i</w:t>
      </w:r>
      <w:r w:rsidR="00FE2410" w:rsidRPr="008503B3">
        <w:rPr>
          <w:rFonts w:ascii="Segoe UI" w:hAnsi="Segoe UI" w:cs="Segoe UI"/>
          <w:b/>
          <w:i/>
        </w:rPr>
        <w:t xml:space="preserve"> o maximă de 1820 lei</w:t>
      </w:r>
      <w:r w:rsidR="00FE2410" w:rsidRPr="004712EE">
        <w:rPr>
          <w:rFonts w:ascii="Segoe UI" w:hAnsi="Segoe UI" w:cs="Segoe UI"/>
        </w:rPr>
        <w:t>” (CNFIS 2014).</w:t>
      </w:r>
    </w:p>
    <w:p w14:paraId="3290644F" w14:textId="77777777" w:rsidR="003044CD" w:rsidRPr="004712EE" w:rsidRDefault="003044CD" w:rsidP="00126CD8">
      <w:pPr>
        <w:spacing w:after="0"/>
        <w:ind w:firstLine="708"/>
        <w:jc w:val="both"/>
        <w:rPr>
          <w:rFonts w:ascii="Segoe UI" w:hAnsi="Segoe UI" w:cs="Segoe UI"/>
        </w:rPr>
      </w:pPr>
      <w:r w:rsidRPr="004712EE">
        <w:rPr>
          <w:rFonts w:ascii="Segoe UI" w:hAnsi="Segoe UI" w:cs="Segoe UI"/>
        </w:rPr>
        <w:t xml:space="preserve">Cea de-a doua categorie </w:t>
      </w:r>
      <w:r w:rsidR="00355B37" w:rsidRPr="004712EE">
        <w:rPr>
          <w:rFonts w:ascii="Segoe UI" w:hAnsi="Segoe UI" w:cs="Segoe UI"/>
        </w:rPr>
        <w:t xml:space="preserve">de burse </w:t>
      </w:r>
      <w:r w:rsidRPr="004712EE">
        <w:rPr>
          <w:rFonts w:ascii="Segoe UI" w:hAnsi="Segoe UI" w:cs="Segoe UI"/>
        </w:rPr>
        <w:t>este cea „</w:t>
      </w:r>
      <w:r w:rsidRPr="008503B3">
        <w:rPr>
          <w:rFonts w:ascii="Segoe UI" w:hAnsi="Segoe UI" w:cs="Segoe UI"/>
          <w:b/>
          <w:i/>
        </w:rPr>
        <w:t>pentru stimularea performan</w:t>
      </w:r>
      <w:r w:rsidR="00D05EB2" w:rsidRPr="008503B3">
        <w:rPr>
          <w:rFonts w:ascii="Segoe UI" w:hAnsi="Segoe UI" w:cs="Segoe UI"/>
          <w:b/>
          <w:i/>
        </w:rPr>
        <w:t>ț</w:t>
      </w:r>
      <w:r w:rsidRPr="008503B3">
        <w:rPr>
          <w:rFonts w:ascii="Segoe UI" w:hAnsi="Segoe UI" w:cs="Segoe UI"/>
          <w:b/>
          <w:i/>
        </w:rPr>
        <w:t>ei, care se distribuie conform regulamentelor interne ale universită</w:t>
      </w:r>
      <w:r w:rsidR="00D05EB2" w:rsidRPr="008503B3">
        <w:rPr>
          <w:rFonts w:ascii="Segoe UI" w:hAnsi="Segoe UI" w:cs="Segoe UI"/>
          <w:b/>
          <w:i/>
        </w:rPr>
        <w:t>ț</w:t>
      </w:r>
      <w:r w:rsidRPr="008503B3">
        <w:rPr>
          <w:rFonts w:ascii="Segoe UI" w:hAnsi="Segoe UI" w:cs="Segoe UI"/>
          <w:b/>
          <w:i/>
        </w:rPr>
        <w:t xml:space="preserve">ilor </w:t>
      </w:r>
      <w:r w:rsidR="00D05EB2" w:rsidRPr="008503B3">
        <w:rPr>
          <w:rFonts w:ascii="Segoe UI" w:hAnsi="Segoe UI" w:cs="Segoe UI"/>
          <w:b/>
          <w:i/>
        </w:rPr>
        <w:t>ș</w:t>
      </w:r>
      <w:r w:rsidRPr="008503B3">
        <w:rPr>
          <w:rFonts w:ascii="Segoe UI" w:hAnsi="Segoe UI" w:cs="Segoe UI"/>
          <w:b/>
          <w:i/>
        </w:rPr>
        <w:t>i pot fi împăr</w:t>
      </w:r>
      <w:r w:rsidR="00D05EB2" w:rsidRPr="008503B3">
        <w:rPr>
          <w:rFonts w:ascii="Segoe UI" w:hAnsi="Segoe UI" w:cs="Segoe UI"/>
          <w:b/>
          <w:i/>
        </w:rPr>
        <w:t>ț</w:t>
      </w:r>
      <w:r w:rsidRPr="008503B3">
        <w:rPr>
          <w:rFonts w:ascii="Segoe UI" w:hAnsi="Segoe UI" w:cs="Segoe UI"/>
          <w:b/>
          <w:i/>
        </w:rPr>
        <w:t xml:space="preserve">ite în burse de merit, de studiu </w:t>
      </w:r>
      <w:r w:rsidR="00D05EB2" w:rsidRPr="008503B3">
        <w:rPr>
          <w:rFonts w:ascii="Segoe UI" w:hAnsi="Segoe UI" w:cs="Segoe UI"/>
          <w:b/>
          <w:i/>
        </w:rPr>
        <w:t>ș</w:t>
      </w:r>
      <w:r w:rsidRPr="008503B3">
        <w:rPr>
          <w:rFonts w:ascii="Segoe UI" w:hAnsi="Segoe UI" w:cs="Segoe UI"/>
          <w:b/>
          <w:i/>
        </w:rPr>
        <w:t>i de excelen</w:t>
      </w:r>
      <w:r w:rsidR="00D05EB2" w:rsidRPr="008503B3">
        <w:rPr>
          <w:rFonts w:ascii="Segoe UI" w:hAnsi="Segoe UI" w:cs="Segoe UI"/>
          <w:b/>
          <w:i/>
        </w:rPr>
        <w:t>ț</w:t>
      </w:r>
      <w:r w:rsidRPr="008503B3">
        <w:rPr>
          <w:rFonts w:ascii="Segoe UI" w:hAnsi="Segoe UI" w:cs="Segoe UI"/>
          <w:b/>
          <w:i/>
        </w:rPr>
        <w:t>ă</w:t>
      </w:r>
      <w:r w:rsidRPr="004712EE">
        <w:rPr>
          <w:rFonts w:ascii="Segoe UI" w:hAnsi="Segoe UI" w:cs="Segoe UI"/>
        </w:rPr>
        <w:t xml:space="preserve">”. În plus, </w:t>
      </w:r>
      <w:r w:rsidR="00355B37" w:rsidRPr="004712EE">
        <w:rPr>
          <w:rFonts w:ascii="Segoe UI" w:hAnsi="Segoe UI" w:cs="Segoe UI"/>
        </w:rPr>
        <w:t>universită</w:t>
      </w:r>
      <w:r w:rsidR="00D05EB2" w:rsidRPr="004712EE">
        <w:rPr>
          <w:rFonts w:ascii="Segoe UI" w:hAnsi="Segoe UI" w:cs="Segoe UI"/>
        </w:rPr>
        <w:t>ț</w:t>
      </w:r>
      <w:r w:rsidR="00355B37" w:rsidRPr="004712EE">
        <w:rPr>
          <w:rFonts w:ascii="Segoe UI" w:hAnsi="Segoe UI" w:cs="Segoe UI"/>
        </w:rPr>
        <w:t>ile</w:t>
      </w:r>
      <w:r w:rsidRPr="004712EE">
        <w:rPr>
          <w:rFonts w:ascii="Segoe UI" w:hAnsi="Segoe UI" w:cs="Segoe UI"/>
        </w:rPr>
        <w:t xml:space="preserve"> pot să ofere „</w:t>
      </w:r>
      <w:r w:rsidRPr="008503B3">
        <w:rPr>
          <w:rFonts w:ascii="Segoe UI" w:hAnsi="Segoe UI" w:cs="Segoe UI"/>
          <w:b/>
          <w:i/>
        </w:rPr>
        <w:t>burse din aloca</w:t>
      </w:r>
      <w:r w:rsidR="00D05EB2" w:rsidRPr="008503B3">
        <w:rPr>
          <w:rFonts w:ascii="Segoe UI" w:hAnsi="Segoe UI" w:cs="Segoe UI"/>
          <w:b/>
          <w:i/>
        </w:rPr>
        <w:t>ț</w:t>
      </w:r>
      <w:r w:rsidRPr="008503B3">
        <w:rPr>
          <w:rFonts w:ascii="Segoe UI" w:hAnsi="Segoe UI" w:cs="Segoe UI"/>
          <w:b/>
          <w:i/>
        </w:rPr>
        <w:t>ii bugetare sau venituri proprii extrabugetare […]</w:t>
      </w:r>
      <w:r w:rsidR="00355B37" w:rsidRPr="008503B3">
        <w:rPr>
          <w:rFonts w:ascii="Segoe UI" w:hAnsi="Segoe UI" w:cs="Segoe UI"/>
          <w:b/>
          <w:i/>
        </w:rPr>
        <w:t>,</w:t>
      </w:r>
      <w:r w:rsidRPr="008503B3">
        <w:rPr>
          <w:rFonts w:ascii="Segoe UI" w:hAnsi="Segoe UI" w:cs="Segoe UI"/>
          <w:b/>
          <w:i/>
        </w:rPr>
        <w:t xml:space="preserve">precum </w:t>
      </w:r>
      <w:r w:rsidR="00D05EB2" w:rsidRPr="008503B3">
        <w:rPr>
          <w:rFonts w:ascii="Segoe UI" w:hAnsi="Segoe UI" w:cs="Segoe UI"/>
          <w:b/>
          <w:i/>
        </w:rPr>
        <w:t>ș</w:t>
      </w:r>
      <w:r w:rsidRPr="008503B3">
        <w:rPr>
          <w:rFonts w:ascii="Segoe UI" w:hAnsi="Segoe UI" w:cs="Segoe UI"/>
          <w:b/>
          <w:i/>
        </w:rPr>
        <w:t>i alte tipuri de burse speciale, conform criteriilor stabilite de legisla</w:t>
      </w:r>
      <w:r w:rsidR="00D05EB2" w:rsidRPr="008503B3">
        <w:rPr>
          <w:rFonts w:ascii="Segoe UI" w:hAnsi="Segoe UI" w:cs="Segoe UI"/>
          <w:b/>
          <w:i/>
        </w:rPr>
        <w:t>ț</w:t>
      </w:r>
      <w:r w:rsidRPr="008503B3">
        <w:rPr>
          <w:rFonts w:ascii="Segoe UI" w:hAnsi="Segoe UI" w:cs="Segoe UI"/>
          <w:b/>
          <w:i/>
        </w:rPr>
        <w:t>ia în vigoare, al căror cuantum trebuie să acopere cel pu</w:t>
      </w:r>
      <w:r w:rsidR="00D05EB2" w:rsidRPr="008503B3">
        <w:rPr>
          <w:rFonts w:ascii="Segoe UI" w:hAnsi="Segoe UI" w:cs="Segoe UI"/>
          <w:b/>
          <w:i/>
        </w:rPr>
        <w:t>ț</w:t>
      </w:r>
      <w:r w:rsidRPr="008503B3">
        <w:rPr>
          <w:rFonts w:ascii="Segoe UI" w:hAnsi="Segoe UI" w:cs="Segoe UI"/>
          <w:b/>
          <w:i/>
        </w:rPr>
        <w:t xml:space="preserve">in costurile pentru masă </w:t>
      </w:r>
      <w:r w:rsidR="00D05EB2" w:rsidRPr="008503B3">
        <w:rPr>
          <w:rFonts w:ascii="Segoe UI" w:hAnsi="Segoe UI" w:cs="Segoe UI"/>
          <w:b/>
          <w:i/>
        </w:rPr>
        <w:t>ș</w:t>
      </w:r>
      <w:r w:rsidRPr="008503B3">
        <w:rPr>
          <w:rFonts w:ascii="Segoe UI" w:hAnsi="Segoe UI" w:cs="Segoe UI"/>
          <w:b/>
          <w:i/>
        </w:rPr>
        <w:t>i cazare</w:t>
      </w:r>
      <w:r w:rsidRPr="004712EE">
        <w:rPr>
          <w:rFonts w:ascii="Segoe UI" w:hAnsi="Segoe UI" w:cs="Segoe UI"/>
        </w:rPr>
        <w:t>”.</w:t>
      </w:r>
    </w:p>
    <w:p w14:paraId="6864FFAA" w14:textId="77777777" w:rsidR="00617CD3" w:rsidRPr="004712EE" w:rsidRDefault="00617CD3" w:rsidP="00126CD8">
      <w:pPr>
        <w:spacing w:after="0"/>
        <w:ind w:firstLine="708"/>
        <w:jc w:val="both"/>
        <w:rPr>
          <w:rFonts w:ascii="Segoe UI" w:hAnsi="Segoe UI" w:cs="Segoe UI"/>
        </w:rPr>
      </w:pPr>
      <w:r w:rsidRPr="004712EE">
        <w:rPr>
          <w:rFonts w:ascii="Segoe UI" w:hAnsi="Segoe UI" w:cs="Segoe UI"/>
        </w:rPr>
        <w:t>Punctul 6 din Anexa 3 a Hotărârii de Guvern nr. 558 din 1998 prevede următoarele: „</w:t>
      </w:r>
      <w:r w:rsidRPr="008503B3">
        <w:rPr>
          <w:rFonts w:ascii="Segoe UI" w:hAnsi="Segoe UI" w:cs="Segoe UI"/>
          <w:b/>
          <w:bCs/>
          <w:i/>
        </w:rPr>
        <w:t>Cuantumurile burselor sunt stabilite de către senatul universitar, în a</w:t>
      </w:r>
      <w:r w:rsidR="00D05EB2" w:rsidRPr="008503B3">
        <w:rPr>
          <w:rFonts w:ascii="Segoe UI" w:hAnsi="Segoe UI" w:cs="Segoe UI"/>
          <w:b/>
          <w:bCs/>
          <w:i/>
        </w:rPr>
        <w:t>ș</w:t>
      </w:r>
      <w:r w:rsidRPr="008503B3">
        <w:rPr>
          <w:rFonts w:ascii="Segoe UI" w:hAnsi="Segoe UI" w:cs="Segoe UI"/>
          <w:b/>
          <w:bCs/>
          <w:i/>
        </w:rPr>
        <w:t xml:space="preserve">a fel încât cuantumul minim al bursei să acopere cheltuielile de cazare </w:t>
      </w:r>
      <w:r w:rsidR="00D05EB2" w:rsidRPr="008503B3">
        <w:rPr>
          <w:rFonts w:ascii="Segoe UI" w:hAnsi="Segoe UI" w:cs="Segoe UI"/>
          <w:b/>
          <w:bCs/>
          <w:i/>
        </w:rPr>
        <w:t>ș</w:t>
      </w:r>
      <w:r w:rsidRPr="008503B3">
        <w:rPr>
          <w:rFonts w:ascii="Segoe UI" w:hAnsi="Segoe UI" w:cs="Segoe UI"/>
          <w:b/>
          <w:bCs/>
          <w:i/>
        </w:rPr>
        <w:t xml:space="preserve">i masă în cămine </w:t>
      </w:r>
      <w:r w:rsidR="00D05EB2" w:rsidRPr="008503B3">
        <w:rPr>
          <w:rFonts w:ascii="Segoe UI" w:hAnsi="Segoe UI" w:cs="Segoe UI"/>
          <w:b/>
          <w:bCs/>
          <w:i/>
        </w:rPr>
        <w:t>ș</w:t>
      </w:r>
      <w:r w:rsidRPr="008503B3">
        <w:rPr>
          <w:rFonts w:ascii="Segoe UI" w:hAnsi="Segoe UI" w:cs="Segoe UI"/>
          <w:b/>
          <w:bCs/>
          <w:i/>
        </w:rPr>
        <w:t>i, respectiv, la cantine</w:t>
      </w:r>
      <w:r w:rsidRPr="004712EE">
        <w:rPr>
          <w:rFonts w:ascii="Segoe UI" w:hAnsi="Segoe UI" w:cs="Segoe UI"/>
        </w:rPr>
        <w:t xml:space="preserve">”. Din păcate, această prevedere nu este respectată, aflându-se în dezacord cu prevederi din Statutul Studentului </w:t>
      </w:r>
      <w:r w:rsidR="00D05EB2" w:rsidRPr="004712EE">
        <w:rPr>
          <w:rFonts w:ascii="Segoe UI" w:hAnsi="Segoe UI" w:cs="Segoe UI"/>
        </w:rPr>
        <w:t>ș</w:t>
      </w:r>
      <w:r w:rsidR="00750AFF" w:rsidRPr="004712EE">
        <w:rPr>
          <w:rFonts w:ascii="Segoe UI" w:hAnsi="Segoe UI" w:cs="Segoe UI"/>
        </w:rPr>
        <w:t>i</w:t>
      </w:r>
      <w:r w:rsidRPr="004712EE">
        <w:rPr>
          <w:rFonts w:ascii="Segoe UI" w:hAnsi="Segoe UI" w:cs="Segoe UI"/>
        </w:rPr>
        <w:t xml:space="preserve"> Legea </w:t>
      </w:r>
      <w:r w:rsidR="00750AFF" w:rsidRPr="004712EE">
        <w:rPr>
          <w:rFonts w:ascii="Segoe UI" w:hAnsi="Segoe UI" w:cs="Segoe UI"/>
        </w:rPr>
        <w:t>Educa</w:t>
      </w:r>
      <w:r w:rsidR="00D05EB2" w:rsidRPr="004712EE">
        <w:rPr>
          <w:rFonts w:ascii="Segoe UI" w:hAnsi="Segoe UI" w:cs="Segoe UI"/>
        </w:rPr>
        <w:t>ț</w:t>
      </w:r>
      <w:r w:rsidR="00750AFF" w:rsidRPr="004712EE">
        <w:rPr>
          <w:rFonts w:ascii="Segoe UI" w:hAnsi="Segoe UI" w:cs="Segoe UI"/>
        </w:rPr>
        <w:t>iei</w:t>
      </w:r>
      <w:r w:rsidR="00D05EB2" w:rsidRPr="004712EE">
        <w:rPr>
          <w:rFonts w:ascii="Segoe UI" w:hAnsi="Segoe UI" w:cs="Segoe UI"/>
        </w:rPr>
        <w:t xml:space="preserve"> </w:t>
      </w:r>
      <w:r w:rsidR="00750AFF" w:rsidRPr="004712EE">
        <w:rPr>
          <w:rFonts w:ascii="Segoe UI" w:hAnsi="Segoe UI" w:cs="Segoe UI"/>
        </w:rPr>
        <w:t>Na</w:t>
      </w:r>
      <w:r w:rsidR="00D05EB2" w:rsidRPr="004712EE">
        <w:rPr>
          <w:rFonts w:ascii="Segoe UI" w:hAnsi="Segoe UI" w:cs="Segoe UI"/>
        </w:rPr>
        <w:t>ț</w:t>
      </w:r>
      <w:r w:rsidR="00750AFF" w:rsidRPr="004712EE">
        <w:rPr>
          <w:rFonts w:ascii="Segoe UI" w:hAnsi="Segoe UI" w:cs="Segoe UI"/>
        </w:rPr>
        <w:t>ionale nr. 1/2011, ea referindu-se la toate tipurile de burse, iar LEN având această men</w:t>
      </w:r>
      <w:r w:rsidR="00D05EB2" w:rsidRPr="004712EE">
        <w:rPr>
          <w:rFonts w:ascii="Segoe UI" w:hAnsi="Segoe UI" w:cs="Segoe UI"/>
        </w:rPr>
        <w:t>ț</w:t>
      </w:r>
      <w:r w:rsidR="00750AFF" w:rsidRPr="004712EE">
        <w:rPr>
          <w:rFonts w:ascii="Segoe UI" w:hAnsi="Segoe UI" w:cs="Segoe UI"/>
        </w:rPr>
        <w:t>iune doar pentru bursele sociale.</w:t>
      </w:r>
    </w:p>
    <w:p w14:paraId="05B11C37" w14:textId="77777777" w:rsidR="00617CD3" w:rsidRPr="004712EE" w:rsidRDefault="00617CD3" w:rsidP="00126CD8">
      <w:pPr>
        <w:spacing w:after="0"/>
        <w:ind w:firstLine="708"/>
        <w:jc w:val="both"/>
        <w:rPr>
          <w:rFonts w:ascii="Segoe UI" w:hAnsi="Segoe UI" w:cs="Segoe UI"/>
        </w:rPr>
      </w:pPr>
      <w:r w:rsidRPr="004712EE">
        <w:rPr>
          <w:rFonts w:ascii="Segoe UI" w:hAnsi="Segoe UI" w:cs="Segoe UI"/>
        </w:rPr>
        <w:t xml:space="preserve">Fondurile pentru burse se alocă în conformitate cu art. 223 al Legii </w:t>
      </w:r>
      <w:r w:rsidR="00750AFF" w:rsidRPr="004712EE">
        <w:rPr>
          <w:rFonts w:ascii="Segoe UI" w:hAnsi="Segoe UI" w:cs="Segoe UI"/>
        </w:rPr>
        <w:t>Educa</w:t>
      </w:r>
      <w:r w:rsidR="00D05EB2" w:rsidRPr="004712EE">
        <w:rPr>
          <w:rFonts w:ascii="Segoe UI" w:hAnsi="Segoe UI" w:cs="Segoe UI"/>
        </w:rPr>
        <w:t>ț</w:t>
      </w:r>
      <w:r w:rsidR="00750AFF" w:rsidRPr="004712EE">
        <w:rPr>
          <w:rFonts w:ascii="Segoe UI" w:hAnsi="Segoe UI" w:cs="Segoe UI"/>
        </w:rPr>
        <w:t>iei</w:t>
      </w:r>
      <w:r w:rsidR="00D05EB2" w:rsidRPr="004712EE">
        <w:rPr>
          <w:rFonts w:ascii="Segoe UI" w:hAnsi="Segoe UI" w:cs="Segoe UI"/>
        </w:rPr>
        <w:t xml:space="preserve"> </w:t>
      </w:r>
      <w:r w:rsidR="00750AFF" w:rsidRPr="004712EE">
        <w:rPr>
          <w:rFonts w:ascii="Segoe UI" w:hAnsi="Segoe UI" w:cs="Segoe UI"/>
        </w:rPr>
        <w:t>Na</w:t>
      </w:r>
      <w:r w:rsidR="00D05EB2" w:rsidRPr="004712EE">
        <w:rPr>
          <w:rFonts w:ascii="Segoe UI" w:hAnsi="Segoe UI" w:cs="Segoe UI"/>
        </w:rPr>
        <w:t>ț</w:t>
      </w:r>
      <w:r w:rsidR="00750AFF" w:rsidRPr="004712EE">
        <w:rPr>
          <w:rFonts w:ascii="Segoe UI" w:hAnsi="Segoe UI" w:cs="Segoe UI"/>
        </w:rPr>
        <w:t>ionale nr. 1/2011</w:t>
      </w:r>
      <w:r w:rsidRPr="004712EE">
        <w:rPr>
          <w:rFonts w:ascii="Segoe UI" w:hAnsi="Segoe UI" w:cs="Segoe UI"/>
        </w:rPr>
        <w:t xml:space="preserve">, care prevede că acestea se alocă în </w:t>
      </w:r>
      <w:r w:rsidR="00750AFF" w:rsidRPr="004712EE">
        <w:rPr>
          <w:rFonts w:ascii="Segoe UI" w:hAnsi="Segoe UI" w:cs="Segoe UI"/>
        </w:rPr>
        <w:t>func</w:t>
      </w:r>
      <w:r w:rsidR="00D05EB2" w:rsidRPr="004712EE">
        <w:rPr>
          <w:rFonts w:ascii="Segoe UI" w:hAnsi="Segoe UI" w:cs="Segoe UI"/>
        </w:rPr>
        <w:t>ț</w:t>
      </w:r>
      <w:r w:rsidR="00750AFF" w:rsidRPr="004712EE">
        <w:rPr>
          <w:rFonts w:ascii="Segoe UI" w:hAnsi="Segoe UI" w:cs="Segoe UI"/>
        </w:rPr>
        <w:t>ie</w:t>
      </w:r>
      <w:r w:rsidRPr="004712EE">
        <w:rPr>
          <w:rFonts w:ascii="Segoe UI" w:hAnsi="Segoe UI" w:cs="Segoe UI"/>
        </w:rPr>
        <w:t xml:space="preserve"> de „</w:t>
      </w:r>
      <w:r w:rsidRPr="004712EE">
        <w:rPr>
          <w:rFonts w:ascii="Segoe UI" w:hAnsi="Segoe UI" w:cs="Segoe UI"/>
          <w:i/>
        </w:rPr>
        <w:t>numărul de studen</w:t>
      </w:r>
      <w:r w:rsidR="00D05EB2" w:rsidRPr="004712EE">
        <w:rPr>
          <w:rFonts w:ascii="Segoe UI" w:hAnsi="Segoe UI" w:cs="Segoe UI"/>
          <w:i/>
        </w:rPr>
        <w:t>ț</w:t>
      </w:r>
      <w:r w:rsidRPr="004712EE">
        <w:rPr>
          <w:rFonts w:ascii="Segoe UI" w:hAnsi="Segoe UI" w:cs="Segoe UI"/>
          <w:i/>
        </w:rPr>
        <w:t>i de la învă</w:t>
      </w:r>
      <w:r w:rsidR="00D05EB2" w:rsidRPr="004712EE">
        <w:rPr>
          <w:rFonts w:ascii="Segoe UI" w:hAnsi="Segoe UI" w:cs="Segoe UI"/>
          <w:i/>
        </w:rPr>
        <w:t>ț</w:t>
      </w:r>
      <w:r w:rsidRPr="004712EE">
        <w:rPr>
          <w:rFonts w:ascii="Segoe UI" w:hAnsi="Segoe UI" w:cs="Segoe UI"/>
          <w:i/>
        </w:rPr>
        <w:t>ământul cu frecven</w:t>
      </w:r>
      <w:r w:rsidR="00D05EB2" w:rsidRPr="004712EE">
        <w:rPr>
          <w:rFonts w:ascii="Segoe UI" w:hAnsi="Segoe UI" w:cs="Segoe UI"/>
          <w:i/>
        </w:rPr>
        <w:t>ț</w:t>
      </w:r>
      <w:r w:rsidRPr="004712EE">
        <w:rPr>
          <w:rFonts w:ascii="Segoe UI" w:hAnsi="Segoe UI" w:cs="Segoe UI"/>
          <w:i/>
        </w:rPr>
        <w:t>ă, fără taxă de studii</w:t>
      </w:r>
      <w:r w:rsidRPr="004712EE">
        <w:rPr>
          <w:rFonts w:ascii="Segoe UI" w:hAnsi="Segoe UI" w:cs="Segoe UI"/>
        </w:rPr>
        <w:t xml:space="preserve">”. </w:t>
      </w:r>
      <w:r w:rsidR="00750AFF" w:rsidRPr="004712EE">
        <w:rPr>
          <w:rFonts w:ascii="Segoe UI" w:hAnsi="Segoe UI" w:cs="Segoe UI"/>
        </w:rPr>
        <w:t>Universită</w:t>
      </w:r>
      <w:r w:rsidR="00D05EB2" w:rsidRPr="004712EE">
        <w:rPr>
          <w:rFonts w:ascii="Segoe UI" w:hAnsi="Segoe UI" w:cs="Segoe UI"/>
        </w:rPr>
        <w:t>ț</w:t>
      </w:r>
      <w:r w:rsidR="00750AFF" w:rsidRPr="004712EE">
        <w:rPr>
          <w:rFonts w:ascii="Segoe UI" w:hAnsi="Segoe UI" w:cs="Segoe UI"/>
        </w:rPr>
        <w:t>ile</w:t>
      </w:r>
      <w:r w:rsidRPr="004712EE">
        <w:rPr>
          <w:rFonts w:ascii="Segoe UI" w:hAnsi="Segoe UI" w:cs="Segoe UI"/>
        </w:rPr>
        <w:t xml:space="preserve"> au</w:t>
      </w:r>
      <w:r w:rsidR="00750AFF" w:rsidRPr="004712EE">
        <w:rPr>
          <w:rFonts w:ascii="Segoe UI" w:hAnsi="Segoe UI" w:cs="Segoe UI"/>
        </w:rPr>
        <w:t>,</w:t>
      </w:r>
      <w:r w:rsidRPr="004712EE">
        <w:rPr>
          <w:rFonts w:ascii="Segoe UI" w:hAnsi="Segoe UI" w:cs="Segoe UI"/>
        </w:rPr>
        <w:t xml:space="preserve"> de asemenea</w:t>
      </w:r>
      <w:r w:rsidR="00750AFF" w:rsidRPr="004712EE">
        <w:rPr>
          <w:rFonts w:ascii="Segoe UI" w:hAnsi="Segoe UI" w:cs="Segoe UI"/>
        </w:rPr>
        <w:t>,</w:t>
      </w:r>
      <w:r w:rsidRPr="004712EE">
        <w:rPr>
          <w:rFonts w:ascii="Segoe UI" w:hAnsi="Segoe UI" w:cs="Segoe UI"/>
        </w:rPr>
        <w:t xml:space="preserve"> posibilitatea de a aloca fonduri din venituri extrabugetare. Trebuie </w:t>
      </w:r>
      <w:r w:rsidR="00750AFF" w:rsidRPr="004712EE">
        <w:rPr>
          <w:rFonts w:ascii="Segoe UI" w:hAnsi="Segoe UI" w:cs="Segoe UI"/>
        </w:rPr>
        <w:t>men</w:t>
      </w:r>
      <w:r w:rsidR="00D05EB2" w:rsidRPr="004712EE">
        <w:rPr>
          <w:rFonts w:ascii="Segoe UI" w:hAnsi="Segoe UI" w:cs="Segoe UI"/>
        </w:rPr>
        <w:t>ț</w:t>
      </w:r>
      <w:r w:rsidR="00750AFF" w:rsidRPr="004712EE">
        <w:rPr>
          <w:rFonts w:ascii="Segoe UI" w:hAnsi="Segoe UI" w:cs="Segoe UI"/>
        </w:rPr>
        <w:t>ionat</w:t>
      </w:r>
      <w:r w:rsidRPr="004712EE">
        <w:rPr>
          <w:rFonts w:ascii="Segoe UI" w:hAnsi="Segoe UI" w:cs="Segoe UI"/>
        </w:rPr>
        <w:t xml:space="preserve"> faptul că nu există prevederi referitoare la modul în care </w:t>
      </w:r>
      <w:r w:rsidR="00750AFF" w:rsidRPr="004712EE">
        <w:rPr>
          <w:rFonts w:ascii="Segoe UI" w:hAnsi="Segoe UI" w:cs="Segoe UI"/>
        </w:rPr>
        <w:t>universită</w:t>
      </w:r>
      <w:r w:rsidR="00D05EB2" w:rsidRPr="004712EE">
        <w:rPr>
          <w:rFonts w:ascii="Segoe UI" w:hAnsi="Segoe UI" w:cs="Segoe UI"/>
        </w:rPr>
        <w:t>ț</w:t>
      </w:r>
      <w:r w:rsidR="00750AFF" w:rsidRPr="004712EE">
        <w:rPr>
          <w:rFonts w:ascii="Segoe UI" w:hAnsi="Segoe UI" w:cs="Segoe UI"/>
        </w:rPr>
        <w:t>ile</w:t>
      </w:r>
      <w:r w:rsidRPr="004712EE">
        <w:rPr>
          <w:rFonts w:ascii="Segoe UI" w:hAnsi="Segoe UI" w:cs="Segoe UI"/>
        </w:rPr>
        <w:t xml:space="preserve"> distribuie fondul de burse alocat de stat, procentul</w:t>
      </w:r>
      <w:r w:rsidR="00FE2410" w:rsidRPr="004712EE">
        <w:rPr>
          <w:rFonts w:ascii="Segoe UI" w:hAnsi="Segoe UI" w:cs="Segoe UI"/>
        </w:rPr>
        <w:t xml:space="preserve"> alocat fiecărei categorii fiind decis de către fiecare </w:t>
      </w:r>
      <w:r w:rsidR="00D2293B" w:rsidRPr="004712EE">
        <w:rPr>
          <w:rFonts w:ascii="Segoe UI" w:hAnsi="Segoe UI" w:cs="Segoe UI"/>
        </w:rPr>
        <w:t>institu</w:t>
      </w:r>
      <w:r w:rsidR="00D05EB2" w:rsidRPr="004712EE">
        <w:rPr>
          <w:rFonts w:ascii="Segoe UI" w:hAnsi="Segoe UI" w:cs="Segoe UI"/>
        </w:rPr>
        <w:t>ț</w:t>
      </w:r>
      <w:r w:rsidR="00D2293B" w:rsidRPr="004712EE">
        <w:rPr>
          <w:rFonts w:ascii="Segoe UI" w:hAnsi="Segoe UI" w:cs="Segoe UI"/>
        </w:rPr>
        <w:t>ie</w:t>
      </w:r>
      <w:r w:rsidR="00FE2410" w:rsidRPr="004712EE">
        <w:rPr>
          <w:rFonts w:ascii="Segoe UI" w:hAnsi="Segoe UI" w:cs="Segoe UI"/>
        </w:rPr>
        <w:t xml:space="preserve"> de </w:t>
      </w:r>
      <w:r w:rsidR="00D2293B" w:rsidRPr="004712EE">
        <w:rPr>
          <w:rFonts w:ascii="Segoe UI" w:hAnsi="Segoe UI" w:cs="Segoe UI"/>
        </w:rPr>
        <w:t>învă</w:t>
      </w:r>
      <w:r w:rsidR="00D05EB2" w:rsidRPr="004712EE">
        <w:rPr>
          <w:rFonts w:ascii="Segoe UI" w:hAnsi="Segoe UI" w:cs="Segoe UI"/>
        </w:rPr>
        <w:t>ț</w:t>
      </w:r>
      <w:r w:rsidR="00D2293B" w:rsidRPr="004712EE">
        <w:rPr>
          <w:rFonts w:ascii="Segoe UI" w:hAnsi="Segoe UI" w:cs="Segoe UI"/>
        </w:rPr>
        <w:t>ământ</w:t>
      </w:r>
      <w:r w:rsidR="00FE2410" w:rsidRPr="004712EE">
        <w:rPr>
          <w:rFonts w:ascii="Segoe UI" w:hAnsi="Segoe UI" w:cs="Segoe UI"/>
        </w:rPr>
        <w:t xml:space="preserve"> în parte.</w:t>
      </w:r>
    </w:p>
    <w:p w14:paraId="76941C54"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 xml:space="preserve">În anul universitar </w:t>
      </w:r>
      <w:r w:rsidRPr="008503B3">
        <w:rPr>
          <w:rFonts w:ascii="Segoe UI" w:hAnsi="Segoe UI" w:cs="Segoe UI"/>
          <w:b/>
        </w:rPr>
        <w:t>2012</w:t>
      </w:r>
      <w:r w:rsidR="00743095" w:rsidRPr="008503B3">
        <w:rPr>
          <w:rFonts w:ascii="Segoe UI" w:hAnsi="Segoe UI" w:cs="Segoe UI"/>
          <w:b/>
        </w:rPr>
        <w:t>-</w:t>
      </w:r>
      <w:r w:rsidRPr="008503B3">
        <w:rPr>
          <w:rFonts w:ascii="Segoe UI" w:hAnsi="Segoe UI" w:cs="Segoe UI"/>
          <w:b/>
        </w:rPr>
        <w:t>2013</w:t>
      </w:r>
      <w:r w:rsidRPr="004712EE">
        <w:rPr>
          <w:rFonts w:ascii="Segoe UI" w:hAnsi="Segoe UI" w:cs="Segoe UI"/>
        </w:rPr>
        <w:t xml:space="preserve">, </w:t>
      </w:r>
      <w:r w:rsidRPr="008503B3">
        <w:rPr>
          <w:rFonts w:ascii="Segoe UI" w:hAnsi="Segoe UI" w:cs="Segoe UI"/>
          <w:b/>
        </w:rPr>
        <w:t>8,62%</w:t>
      </w:r>
      <w:r w:rsidRPr="004712EE">
        <w:rPr>
          <w:rFonts w:ascii="Segoe UI" w:hAnsi="Segoe UI" w:cs="Segoe UI"/>
        </w:rPr>
        <w:t xml:space="preserve"> din totalul studen</w:t>
      </w:r>
      <w:r w:rsidR="00D05EB2" w:rsidRPr="004712EE">
        <w:rPr>
          <w:rFonts w:ascii="Segoe UI" w:hAnsi="Segoe UI" w:cs="Segoe UI"/>
        </w:rPr>
        <w:t>ț</w:t>
      </w:r>
      <w:r w:rsidRPr="004712EE">
        <w:rPr>
          <w:rFonts w:ascii="Segoe UI" w:hAnsi="Segoe UI" w:cs="Segoe UI"/>
        </w:rPr>
        <w:t>ilor înmatricula</w:t>
      </w:r>
      <w:r w:rsidR="00D05EB2" w:rsidRPr="004712EE">
        <w:rPr>
          <w:rFonts w:ascii="Segoe UI" w:hAnsi="Segoe UI" w:cs="Segoe UI"/>
        </w:rPr>
        <w:t>ț</w:t>
      </w:r>
      <w:r w:rsidRPr="004712EE">
        <w:rPr>
          <w:rFonts w:ascii="Segoe UI" w:hAnsi="Segoe UI" w:cs="Segoe UI"/>
        </w:rPr>
        <w:t xml:space="preserve">i beneficiau de burse sociale. Doar </w:t>
      </w:r>
      <w:r w:rsidRPr="008503B3">
        <w:rPr>
          <w:rFonts w:ascii="Segoe UI" w:hAnsi="Segoe UI" w:cs="Segoe UI"/>
          <w:b/>
        </w:rPr>
        <w:t>2,68%</w:t>
      </w:r>
      <w:r w:rsidRPr="004712EE">
        <w:rPr>
          <w:rFonts w:ascii="Segoe UI" w:hAnsi="Segoe UI" w:cs="Segoe UI"/>
        </w:rPr>
        <w:t xml:space="preserve"> au ob</w:t>
      </w:r>
      <w:r w:rsidR="00D05EB2" w:rsidRPr="004712EE">
        <w:rPr>
          <w:rFonts w:ascii="Segoe UI" w:hAnsi="Segoe UI" w:cs="Segoe UI"/>
        </w:rPr>
        <w:t>ț</w:t>
      </w:r>
      <w:r w:rsidRPr="004712EE">
        <w:rPr>
          <w:rFonts w:ascii="Segoe UI" w:hAnsi="Segoe UI" w:cs="Segoe UI"/>
        </w:rPr>
        <w:t>inut burse de merit</w:t>
      </w:r>
      <w:r w:rsidR="00743095" w:rsidRPr="004712EE">
        <w:rPr>
          <w:rFonts w:ascii="Segoe UI" w:hAnsi="Segoe UI" w:cs="Segoe UI"/>
        </w:rPr>
        <w:t>,</w:t>
      </w:r>
      <w:r w:rsidRPr="004712EE">
        <w:rPr>
          <w:rFonts w:ascii="Segoe UI" w:hAnsi="Segoe UI" w:cs="Segoe UI"/>
        </w:rPr>
        <w:t xml:space="preserve"> în timp ce </w:t>
      </w:r>
      <w:r w:rsidRPr="008503B3">
        <w:rPr>
          <w:rFonts w:ascii="Segoe UI" w:hAnsi="Segoe UI" w:cs="Segoe UI"/>
          <w:b/>
        </w:rPr>
        <w:t>22,2%</w:t>
      </w:r>
      <w:r w:rsidRPr="004712EE">
        <w:rPr>
          <w:rFonts w:ascii="Segoe UI" w:hAnsi="Segoe UI" w:cs="Segoe UI"/>
        </w:rPr>
        <w:t xml:space="preserve"> dintre studen</w:t>
      </w:r>
      <w:r w:rsidR="00D05EB2" w:rsidRPr="004712EE">
        <w:rPr>
          <w:rFonts w:ascii="Segoe UI" w:hAnsi="Segoe UI" w:cs="Segoe UI"/>
        </w:rPr>
        <w:t>ț</w:t>
      </w:r>
      <w:r w:rsidRPr="004712EE">
        <w:rPr>
          <w:rFonts w:ascii="Segoe UI" w:hAnsi="Segoe UI" w:cs="Segoe UI"/>
        </w:rPr>
        <w:t xml:space="preserve">i aveau burse de studiu. </w:t>
      </w:r>
      <w:r w:rsidRPr="008503B3">
        <w:rPr>
          <w:rFonts w:ascii="Segoe UI" w:hAnsi="Segoe UI" w:cs="Segoe UI"/>
          <w:b/>
        </w:rPr>
        <w:t>24,88%</w:t>
      </w:r>
      <w:r w:rsidRPr="004712EE">
        <w:rPr>
          <w:rFonts w:ascii="Segoe UI" w:hAnsi="Segoe UI" w:cs="Segoe UI"/>
        </w:rPr>
        <w:t xml:space="preserve"> dintre studen</w:t>
      </w:r>
      <w:r w:rsidR="00D05EB2" w:rsidRPr="004712EE">
        <w:rPr>
          <w:rFonts w:ascii="Segoe UI" w:hAnsi="Segoe UI" w:cs="Segoe UI"/>
        </w:rPr>
        <w:t>ț</w:t>
      </w:r>
      <w:r w:rsidRPr="004712EE">
        <w:rPr>
          <w:rFonts w:ascii="Segoe UI" w:hAnsi="Segoe UI" w:cs="Segoe UI"/>
        </w:rPr>
        <w:t>i beneficiau a</w:t>
      </w:r>
      <w:r w:rsidR="00D05EB2" w:rsidRPr="004712EE">
        <w:rPr>
          <w:rFonts w:ascii="Segoe UI" w:hAnsi="Segoe UI" w:cs="Segoe UI"/>
        </w:rPr>
        <w:t>ș</w:t>
      </w:r>
      <w:r w:rsidRPr="004712EE">
        <w:rPr>
          <w:rFonts w:ascii="Segoe UI" w:hAnsi="Segoe UI" w:cs="Segoe UI"/>
        </w:rPr>
        <w:t xml:space="preserve">adar de burse de merit </w:t>
      </w:r>
      <w:r w:rsidR="00D05EB2" w:rsidRPr="004712EE">
        <w:rPr>
          <w:rFonts w:ascii="Segoe UI" w:hAnsi="Segoe UI" w:cs="Segoe UI"/>
        </w:rPr>
        <w:t>ș</w:t>
      </w:r>
      <w:r w:rsidRPr="004712EE">
        <w:rPr>
          <w:rFonts w:ascii="Segoe UI" w:hAnsi="Segoe UI" w:cs="Segoe UI"/>
        </w:rPr>
        <w:t xml:space="preserve">i studiu. </w:t>
      </w:r>
    </w:p>
    <w:p w14:paraId="2B0FC51E" w14:textId="77777777" w:rsidR="008D6F87" w:rsidRPr="008503B3" w:rsidRDefault="008D6F87" w:rsidP="00126CD8">
      <w:pPr>
        <w:spacing w:after="0"/>
        <w:ind w:firstLine="708"/>
        <w:jc w:val="both"/>
        <w:rPr>
          <w:rFonts w:ascii="Segoe UI" w:hAnsi="Segoe UI" w:cs="Segoe UI"/>
          <w:b/>
        </w:rPr>
      </w:pPr>
      <w:r w:rsidRPr="004712EE">
        <w:rPr>
          <w:rFonts w:ascii="Segoe UI" w:hAnsi="Segoe UI" w:cs="Segoe UI"/>
        </w:rPr>
        <w:lastRenderedPageBreak/>
        <w:t>Această abordare meritocratică asupra problemei nu este în beneficiul unui număr mare de poten</w:t>
      </w:r>
      <w:r w:rsidR="00D05EB2" w:rsidRPr="004712EE">
        <w:rPr>
          <w:rFonts w:ascii="Segoe UI" w:hAnsi="Segoe UI" w:cs="Segoe UI"/>
        </w:rPr>
        <w:t>ț</w:t>
      </w:r>
      <w:r w:rsidRPr="004712EE">
        <w:rPr>
          <w:rFonts w:ascii="Segoe UI" w:hAnsi="Segoe UI" w:cs="Segoe UI"/>
        </w:rPr>
        <w:t>iali studen</w:t>
      </w:r>
      <w:r w:rsidR="00D05EB2" w:rsidRPr="004712EE">
        <w:rPr>
          <w:rFonts w:ascii="Segoe UI" w:hAnsi="Segoe UI" w:cs="Segoe UI"/>
        </w:rPr>
        <w:t>ț</w:t>
      </w:r>
      <w:r w:rsidRPr="004712EE">
        <w:rPr>
          <w:rFonts w:ascii="Segoe UI" w:hAnsi="Segoe UI" w:cs="Segoe UI"/>
        </w:rPr>
        <w:t>i, descuraja</w:t>
      </w:r>
      <w:r w:rsidR="00D05EB2" w:rsidRPr="004712EE">
        <w:rPr>
          <w:rFonts w:ascii="Segoe UI" w:hAnsi="Segoe UI" w:cs="Segoe UI"/>
        </w:rPr>
        <w:t>ț</w:t>
      </w:r>
      <w:r w:rsidRPr="004712EE">
        <w:rPr>
          <w:rFonts w:ascii="Segoe UI" w:hAnsi="Segoe UI" w:cs="Segoe UI"/>
        </w:rPr>
        <w:t xml:space="preserve">i de lipsa unor </w:t>
      </w:r>
      <w:r w:rsidR="00B06A61" w:rsidRPr="004712EE">
        <w:rPr>
          <w:rFonts w:ascii="Segoe UI" w:hAnsi="Segoe UI" w:cs="Segoe UI"/>
        </w:rPr>
        <w:t>forme de sprijin</w:t>
      </w:r>
      <w:r w:rsidRPr="004712EE">
        <w:rPr>
          <w:rFonts w:ascii="Segoe UI" w:hAnsi="Segoe UI" w:cs="Segoe UI"/>
        </w:rPr>
        <w:t xml:space="preserve"> prin care să poată să urmeze cursurile unei facultă</w:t>
      </w:r>
      <w:r w:rsidR="00D05EB2" w:rsidRPr="004712EE">
        <w:rPr>
          <w:rFonts w:ascii="Segoe UI" w:hAnsi="Segoe UI" w:cs="Segoe UI"/>
        </w:rPr>
        <w:t>ț</w:t>
      </w:r>
      <w:r w:rsidRPr="004712EE">
        <w:rPr>
          <w:rFonts w:ascii="Segoe UI" w:hAnsi="Segoe UI" w:cs="Segoe UI"/>
        </w:rPr>
        <w:t xml:space="preserve">i. </w:t>
      </w:r>
      <w:r w:rsidRPr="008503B3">
        <w:rPr>
          <w:rFonts w:ascii="Segoe UI" w:hAnsi="Segoe UI" w:cs="Segoe UI"/>
          <w:b/>
        </w:rPr>
        <w:t>Problemele sociale cu care se confruntă România ar trebui să fie suficiente pentru a determina deciden</w:t>
      </w:r>
      <w:r w:rsidR="00D05EB2" w:rsidRPr="008503B3">
        <w:rPr>
          <w:rFonts w:ascii="Segoe UI" w:hAnsi="Segoe UI" w:cs="Segoe UI"/>
          <w:b/>
        </w:rPr>
        <w:t>ț</w:t>
      </w:r>
      <w:r w:rsidRPr="008503B3">
        <w:rPr>
          <w:rFonts w:ascii="Segoe UI" w:hAnsi="Segoe UI" w:cs="Segoe UI"/>
          <w:b/>
        </w:rPr>
        <w:t xml:space="preserve">ii, implicit </w:t>
      </w:r>
      <w:r w:rsidR="00D05EB2" w:rsidRPr="008503B3">
        <w:rPr>
          <w:rFonts w:ascii="Segoe UI" w:hAnsi="Segoe UI" w:cs="Segoe UI"/>
          <w:b/>
        </w:rPr>
        <w:t>ș</w:t>
      </w:r>
      <w:r w:rsidRPr="008503B3">
        <w:rPr>
          <w:rFonts w:ascii="Segoe UI" w:hAnsi="Segoe UI" w:cs="Segoe UI"/>
          <w:b/>
        </w:rPr>
        <w:t>i universită</w:t>
      </w:r>
      <w:r w:rsidR="00D05EB2" w:rsidRPr="008503B3">
        <w:rPr>
          <w:rFonts w:ascii="Segoe UI" w:hAnsi="Segoe UI" w:cs="Segoe UI"/>
          <w:b/>
        </w:rPr>
        <w:t>ț</w:t>
      </w:r>
      <w:r w:rsidRPr="008503B3">
        <w:rPr>
          <w:rFonts w:ascii="Segoe UI" w:hAnsi="Segoe UI" w:cs="Segoe UI"/>
          <w:b/>
        </w:rPr>
        <w:t>ile, să aloce mai multe resurse pentru a încerca să faciliteze accesul acestor categorii defavorizate.</w:t>
      </w:r>
    </w:p>
    <w:p w14:paraId="1709DA74" w14:textId="77777777" w:rsidR="00617CD3" w:rsidRPr="004712EE" w:rsidRDefault="008D6F87" w:rsidP="00126CD8">
      <w:pPr>
        <w:spacing w:after="0"/>
        <w:ind w:firstLine="708"/>
        <w:jc w:val="both"/>
        <w:rPr>
          <w:rFonts w:ascii="Segoe UI" w:hAnsi="Segoe UI" w:cs="Segoe UI"/>
        </w:rPr>
      </w:pPr>
      <w:r w:rsidRPr="008503B3">
        <w:rPr>
          <w:rFonts w:ascii="Segoe UI" w:hAnsi="Segoe UI" w:cs="Segoe UI"/>
          <w:b/>
        </w:rPr>
        <w:t>Faptul că statul român nu a elaborat o paradigmă proprie asupra modului în care sistemul de educa</w:t>
      </w:r>
      <w:r w:rsidR="00D05EB2" w:rsidRPr="008503B3">
        <w:rPr>
          <w:rFonts w:ascii="Segoe UI" w:hAnsi="Segoe UI" w:cs="Segoe UI"/>
          <w:b/>
        </w:rPr>
        <w:t>ț</w:t>
      </w:r>
      <w:r w:rsidRPr="008503B3">
        <w:rPr>
          <w:rFonts w:ascii="Segoe UI" w:hAnsi="Segoe UI" w:cs="Segoe UI"/>
          <w:b/>
        </w:rPr>
        <w:t>ie ar trebui să func</w:t>
      </w:r>
      <w:r w:rsidR="00D05EB2" w:rsidRPr="008503B3">
        <w:rPr>
          <w:rFonts w:ascii="Segoe UI" w:hAnsi="Segoe UI" w:cs="Segoe UI"/>
          <w:b/>
        </w:rPr>
        <w:t>ț</w:t>
      </w:r>
      <w:r w:rsidRPr="008503B3">
        <w:rPr>
          <w:rFonts w:ascii="Segoe UI" w:hAnsi="Segoe UI" w:cs="Segoe UI"/>
          <w:b/>
        </w:rPr>
        <w:t>ioneze produce o serie de rezultate nefaste.</w:t>
      </w:r>
      <w:r w:rsidRPr="004712EE">
        <w:rPr>
          <w:rFonts w:ascii="Segoe UI" w:hAnsi="Segoe UI" w:cs="Segoe UI"/>
        </w:rPr>
        <w:t xml:space="preserve"> Este important ca scopul fiecărui tip de bursă să fie foarte bine definit (ex</w:t>
      </w:r>
      <w:r w:rsidR="00873C5E" w:rsidRPr="004712EE">
        <w:rPr>
          <w:rFonts w:ascii="Segoe UI" w:hAnsi="Segoe UI" w:cs="Segoe UI"/>
        </w:rPr>
        <w:t>.</w:t>
      </w:r>
      <w:r w:rsidRPr="004712EE">
        <w:rPr>
          <w:rFonts w:ascii="Segoe UI" w:hAnsi="Segoe UI" w:cs="Segoe UI"/>
        </w:rPr>
        <w:t xml:space="preserve">: bursele sociale să nu fie considerate a fi burse de tip </w:t>
      </w:r>
      <w:r w:rsidRPr="004712EE">
        <w:rPr>
          <w:rFonts w:ascii="Segoe UI" w:hAnsi="Segoe UI" w:cs="Segoe UI"/>
          <w:i/>
        </w:rPr>
        <w:t>second hand</w:t>
      </w:r>
      <w:r w:rsidRPr="004712EE">
        <w:rPr>
          <w:rFonts w:ascii="Segoe UI" w:hAnsi="Segoe UI" w:cs="Segoe UI"/>
        </w:rPr>
        <w:t xml:space="preserve"> apud. UEFISCDI 2015a) </w:t>
      </w:r>
      <w:r w:rsidR="00D05EB2" w:rsidRPr="004712EE">
        <w:rPr>
          <w:rFonts w:ascii="Segoe UI" w:hAnsi="Segoe UI" w:cs="Segoe UI"/>
        </w:rPr>
        <w:t>ș</w:t>
      </w:r>
      <w:r w:rsidRPr="004712EE">
        <w:rPr>
          <w:rFonts w:ascii="Segoe UI" w:hAnsi="Segoe UI" w:cs="Segoe UI"/>
        </w:rPr>
        <w:t>i cuantumul să fie stabilit în acela</w:t>
      </w:r>
      <w:r w:rsidR="00D05EB2" w:rsidRPr="004712EE">
        <w:rPr>
          <w:rFonts w:ascii="Segoe UI" w:hAnsi="Segoe UI" w:cs="Segoe UI"/>
        </w:rPr>
        <w:t>ș</w:t>
      </w:r>
      <w:r w:rsidRPr="004712EE">
        <w:rPr>
          <w:rFonts w:ascii="Segoe UI" w:hAnsi="Segoe UI" w:cs="Segoe UI"/>
        </w:rPr>
        <w:t xml:space="preserve">i spirit. </w:t>
      </w:r>
      <w:r w:rsidRPr="008503B3">
        <w:rPr>
          <w:rFonts w:ascii="Segoe UI" w:hAnsi="Segoe UI" w:cs="Segoe UI"/>
          <w:b/>
        </w:rPr>
        <w:t>Este dificil, dacă nu imposibil, să stimulezi performan</w:t>
      </w:r>
      <w:r w:rsidR="00D05EB2" w:rsidRPr="008503B3">
        <w:rPr>
          <w:rFonts w:ascii="Segoe UI" w:hAnsi="Segoe UI" w:cs="Segoe UI"/>
          <w:b/>
        </w:rPr>
        <w:t>ț</w:t>
      </w:r>
      <w:r w:rsidRPr="008503B3">
        <w:rPr>
          <w:rFonts w:ascii="Segoe UI" w:hAnsi="Segoe UI" w:cs="Segoe UI"/>
          <w:b/>
        </w:rPr>
        <w:t>a studen</w:t>
      </w:r>
      <w:r w:rsidR="00D05EB2" w:rsidRPr="008503B3">
        <w:rPr>
          <w:rFonts w:ascii="Segoe UI" w:hAnsi="Segoe UI" w:cs="Segoe UI"/>
          <w:b/>
        </w:rPr>
        <w:t>ț</w:t>
      </w:r>
      <w:r w:rsidRPr="008503B3">
        <w:rPr>
          <w:rFonts w:ascii="Segoe UI" w:hAnsi="Segoe UI" w:cs="Segoe UI"/>
          <w:b/>
        </w:rPr>
        <w:t xml:space="preserve">ilor </w:t>
      </w:r>
      <w:r w:rsidR="00D05EB2" w:rsidRPr="008503B3">
        <w:rPr>
          <w:rFonts w:ascii="Segoe UI" w:hAnsi="Segoe UI" w:cs="Segoe UI"/>
          <w:b/>
        </w:rPr>
        <w:t>ș</w:t>
      </w:r>
      <w:r w:rsidRPr="008503B3">
        <w:rPr>
          <w:rFonts w:ascii="Segoe UI" w:hAnsi="Segoe UI" w:cs="Segoe UI"/>
          <w:b/>
        </w:rPr>
        <w:t>i masteranzilor cu mai pu</w:t>
      </w:r>
      <w:r w:rsidR="00D05EB2" w:rsidRPr="008503B3">
        <w:rPr>
          <w:rFonts w:ascii="Segoe UI" w:hAnsi="Segoe UI" w:cs="Segoe UI"/>
          <w:b/>
        </w:rPr>
        <w:t>ț</w:t>
      </w:r>
      <w:r w:rsidR="00873C5E" w:rsidRPr="008503B3">
        <w:rPr>
          <w:rFonts w:ascii="Segoe UI" w:hAnsi="Segoe UI" w:cs="Segoe UI"/>
          <w:b/>
        </w:rPr>
        <w:t>in de 300 de lei</w:t>
      </w:r>
      <w:r w:rsidRPr="008503B3">
        <w:rPr>
          <w:rFonts w:ascii="Segoe UI" w:hAnsi="Segoe UI" w:cs="Segoe UI"/>
          <w:b/>
        </w:rPr>
        <w:t>, la fel cum este aproape imposibil să te între</w:t>
      </w:r>
      <w:r w:rsidR="00D05EB2" w:rsidRPr="008503B3">
        <w:rPr>
          <w:rFonts w:ascii="Segoe UI" w:hAnsi="Segoe UI" w:cs="Segoe UI"/>
          <w:b/>
        </w:rPr>
        <w:t>ț</w:t>
      </w:r>
      <w:r w:rsidRPr="008503B3">
        <w:rPr>
          <w:rFonts w:ascii="Segoe UI" w:hAnsi="Segoe UI" w:cs="Segoe UI"/>
          <w:b/>
        </w:rPr>
        <w:t>ii timp de o lună cu mai pu</w:t>
      </w:r>
      <w:r w:rsidR="00D05EB2" w:rsidRPr="008503B3">
        <w:rPr>
          <w:rFonts w:ascii="Segoe UI" w:hAnsi="Segoe UI" w:cs="Segoe UI"/>
          <w:b/>
        </w:rPr>
        <w:t>ț</w:t>
      </w:r>
      <w:r w:rsidRPr="008503B3">
        <w:rPr>
          <w:rFonts w:ascii="Segoe UI" w:hAnsi="Segoe UI" w:cs="Segoe UI"/>
          <w:b/>
        </w:rPr>
        <w:t>ini bani</w:t>
      </w:r>
      <w:r w:rsidRPr="004712EE">
        <w:rPr>
          <w:rFonts w:ascii="Segoe UI" w:hAnsi="Segoe UI" w:cs="Segoe UI"/>
        </w:rPr>
        <w:t>. Recomandarea CNFIS privind cuantumul bursei sociale trebuie să reprezinte o prioritate pentru MEC</w:t>
      </w:r>
      <w:r w:rsidR="00D05EB2" w:rsidRPr="004712EE">
        <w:rPr>
          <w:rFonts w:ascii="Segoe UI" w:hAnsi="Segoe UI" w:cs="Segoe UI"/>
        </w:rPr>
        <w:t>Ș</w:t>
      </w:r>
      <w:r w:rsidRPr="004712EE">
        <w:rPr>
          <w:rFonts w:ascii="Segoe UI" w:hAnsi="Segoe UI" w:cs="Segoe UI"/>
        </w:rPr>
        <w:t xml:space="preserve">, la fel cum </w:t>
      </w:r>
      <w:r w:rsidR="00D05EB2" w:rsidRPr="004712EE">
        <w:rPr>
          <w:rFonts w:ascii="Segoe UI" w:hAnsi="Segoe UI" w:cs="Segoe UI"/>
        </w:rPr>
        <w:t>ș</w:t>
      </w:r>
      <w:r w:rsidRPr="004712EE">
        <w:rPr>
          <w:rFonts w:ascii="Segoe UI" w:hAnsi="Segoe UI" w:cs="Segoe UI"/>
        </w:rPr>
        <w:t>i universită</w:t>
      </w:r>
      <w:r w:rsidR="00D05EB2" w:rsidRPr="004712EE">
        <w:rPr>
          <w:rFonts w:ascii="Segoe UI" w:hAnsi="Segoe UI" w:cs="Segoe UI"/>
        </w:rPr>
        <w:t>ț</w:t>
      </w:r>
      <w:r w:rsidRPr="004712EE">
        <w:rPr>
          <w:rFonts w:ascii="Segoe UI" w:hAnsi="Segoe UI" w:cs="Segoe UI"/>
        </w:rPr>
        <w:t>ile au o</w:t>
      </w:r>
      <w:r w:rsidR="00617CD3" w:rsidRPr="004712EE">
        <w:rPr>
          <w:rFonts w:ascii="Segoe UI" w:hAnsi="Segoe UI" w:cs="Segoe UI"/>
        </w:rPr>
        <w:t xml:space="preserve"> mare răspundere în acest sens.</w:t>
      </w:r>
    </w:p>
    <w:p w14:paraId="700E63B6" w14:textId="77777777" w:rsidR="008D6F87" w:rsidRPr="004712EE" w:rsidRDefault="008D6F87" w:rsidP="00126CD8">
      <w:pPr>
        <w:spacing w:after="0"/>
        <w:ind w:firstLine="708"/>
        <w:jc w:val="both"/>
        <w:rPr>
          <w:rFonts w:ascii="Segoe UI" w:hAnsi="Segoe UI" w:cs="Segoe UI"/>
        </w:rPr>
      </w:pPr>
      <w:r w:rsidRPr="004712EE">
        <w:rPr>
          <w:rFonts w:ascii="Segoe UI" w:hAnsi="Segoe UI" w:cs="Segoe UI"/>
        </w:rPr>
        <w:t>Considerăm binevenită propunerea CNFIS privitoare la stabilirea unui „</w:t>
      </w:r>
      <w:r w:rsidRPr="008503B3">
        <w:rPr>
          <w:rFonts w:ascii="Segoe UI" w:hAnsi="Segoe UI" w:cs="Segoe UI"/>
          <w:b/>
          <w:i/>
        </w:rPr>
        <w:t xml:space="preserve">cuantum minim aferent bursei sociale pe zone de dezvoltare, care să acopere cheltuielile de cazare </w:t>
      </w:r>
      <w:r w:rsidR="00D05EB2" w:rsidRPr="008503B3">
        <w:rPr>
          <w:rFonts w:ascii="Segoe UI" w:hAnsi="Segoe UI" w:cs="Segoe UI"/>
          <w:b/>
          <w:i/>
        </w:rPr>
        <w:t>ș</w:t>
      </w:r>
      <w:r w:rsidRPr="008503B3">
        <w:rPr>
          <w:rFonts w:ascii="Segoe UI" w:hAnsi="Segoe UI" w:cs="Segoe UI"/>
          <w:b/>
          <w:i/>
        </w:rPr>
        <w:t>i mâncare</w:t>
      </w:r>
      <w:r w:rsidRPr="004712EE">
        <w:rPr>
          <w:rFonts w:ascii="Segoe UI" w:hAnsi="Segoe UI" w:cs="Segoe UI"/>
        </w:rPr>
        <w:t xml:space="preserve">”. Suntem în acord </w:t>
      </w:r>
      <w:r w:rsidR="00D05EB2" w:rsidRPr="004712EE">
        <w:rPr>
          <w:rFonts w:ascii="Segoe UI" w:hAnsi="Segoe UI" w:cs="Segoe UI"/>
        </w:rPr>
        <w:t>ș</w:t>
      </w:r>
      <w:r w:rsidRPr="004712EE">
        <w:rPr>
          <w:rFonts w:ascii="Segoe UI" w:hAnsi="Segoe UI" w:cs="Segoe UI"/>
        </w:rPr>
        <w:t>i cu solicitarea privind „</w:t>
      </w:r>
      <w:r w:rsidRPr="008503B3">
        <w:rPr>
          <w:rFonts w:ascii="Segoe UI" w:hAnsi="Segoe UI" w:cs="Segoe UI"/>
          <w:b/>
          <w:i/>
        </w:rPr>
        <w:t>introducerea unui sistem de burse suplimentare, pentru încurajarea studen</w:t>
      </w:r>
      <w:r w:rsidR="00D05EB2" w:rsidRPr="008503B3">
        <w:rPr>
          <w:rFonts w:ascii="Segoe UI" w:hAnsi="Segoe UI" w:cs="Segoe UI"/>
          <w:b/>
          <w:i/>
        </w:rPr>
        <w:t>ț</w:t>
      </w:r>
      <w:r w:rsidRPr="008503B3">
        <w:rPr>
          <w:rFonts w:ascii="Segoe UI" w:hAnsi="Segoe UI" w:cs="Segoe UI"/>
          <w:b/>
          <w:i/>
        </w:rPr>
        <w:t>ilor în alegerea unor programe de studii considerate prioritare la nivel na</w:t>
      </w:r>
      <w:r w:rsidR="00D05EB2" w:rsidRPr="008503B3">
        <w:rPr>
          <w:rFonts w:ascii="Segoe UI" w:hAnsi="Segoe UI" w:cs="Segoe UI"/>
          <w:b/>
          <w:i/>
        </w:rPr>
        <w:t>ț</w:t>
      </w:r>
      <w:r w:rsidRPr="008503B3">
        <w:rPr>
          <w:rFonts w:ascii="Segoe UI" w:hAnsi="Segoe UI" w:cs="Segoe UI"/>
          <w:b/>
          <w:i/>
        </w:rPr>
        <w:t>ional</w:t>
      </w:r>
      <w:r w:rsidRPr="004712EE">
        <w:rPr>
          <w:rFonts w:ascii="Segoe UI" w:hAnsi="Segoe UI" w:cs="Segoe UI"/>
        </w:rPr>
        <w:t>”.</w:t>
      </w:r>
    </w:p>
    <w:p w14:paraId="73143992" w14:textId="77777777" w:rsidR="008D6F87" w:rsidRPr="004712EE" w:rsidRDefault="008D6F87" w:rsidP="00126CD8">
      <w:pPr>
        <w:spacing w:after="0"/>
        <w:ind w:firstLine="708"/>
        <w:jc w:val="both"/>
        <w:rPr>
          <w:rFonts w:ascii="Segoe UI" w:hAnsi="Segoe UI" w:cs="Segoe UI"/>
          <w:sz w:val="18"/>
        </w:rPr>
      </w:pP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331"/>
        <w:gridCol w:w="1331"/>
        <w:gridCol w:w="1331"/>
        <w:gridCol w:w="1331"/>
        <w:gridCol w:w="1523"/>
      </w:tblGrid>
      <w:tr w:rsidR="008D6F87" w:rsidRPr="004712EE" w14:paraId="6EF0C009" w14:textId="77777777" w:rsidTr="00873C5E">
        <w:trPr>
          <w:trHeight w:val="300"/>
          <w:jc w:val="center"/>
        </w:trPr>
        <w:tc>
          <w:tcPr>
            <w:tcW w:w="1373" w:type="pct"/>
            <w:shd w:val="clear" w:color="auto" w:fill="auto"/>
            <w:noWrap/>
            <w:vAlign w:val="center"/>
            <w:hideMark/>
          </w:tcPr>
          <w:p w14:paraId="69F18B00"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An</w:t>
            </w:r>
          </w:p>
        </w:tc>
        <w:tc>
          <w:tcPr>
            <w:tcW w:w="705" w:type="pct"/>
            <w:shd w:val="clear" w:color="auto" w:fill="auto"/>
            <w:noWrap/>
            <w:vAlign w:val="center"/>
            <w:hideMark/>
          </w:tcPr>
          <w:p w14:paraId="726E6DAB"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2009/2010</w:t>
            </w:r>
          </w:p>
        </w:tc>
        <w:tc>
          <w:tcPr>
            <w:tcW w:w="705" w:type="pct"/>
            <w:shd w:val="clear" w:color="auto" w:fill="auto"/>
            <w:noWrap/>
            <w:vAlign w:val="center"/>
            <w:hideMark/>
          </w:tcPr>
          <w:p w14:paraId="11721DD4"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2010/2011</w:t>
            </w:r>
          </w:p>
        </w:tc>
        <w:tc>
          <w:tcPr>
            <w:tcW w:w="705" w:type="pct"/>
            <w:shd w:val="clear" w:color="auto" w:fill="auto"/>
            <w:noWrap/>
            <w:vAlign w:val="center"/>
            <w:hideMark/>
          </w:tcPr>
          <w:p w14:paraId="61EF0649"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2011/2012</w:t>
            </w:r>
          </w:p>
        </w:tc>
        <w:tc>
          <w:tcPr>
            <w:tcW w:w="705" w:type="pct"/>
            <w:shd w:val="clear" w:color="auto" w:fill="auto"/>
            <w:noWrap/>
            <w:vAlign w:val="center"/>
            <w:hideMark/>
          </w:tcPr>
          <w:p w14:paraId="29D1082C"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2012/2013</w:t>
            </w:r>
          </w:p>
        </w:tc>
        <w:tc>
          <w:tcPr>
            <w:tcW w:w="808" w:type="pct"/>
            <w:shd w:val="clear" w:color="auto" w:fill="auto"/>
            <w:noWrap/>
            <w:vAlign w:val="center"/>
            <w:hideMark/>
          </w:tcPr>
          <w:p w14:paraId="533337CE"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2013/2014</w:t>
            </w:r>
          </w:p>
        </w:tc>
      </w:tr>
      <w:tr w:rsidR="008D6F87" w:rsidRPr="004712EE" w14:paraId="702204D0" w14:textId="77777777" w:rsidTr="00873C5E">
        <w:trPr>
          <w:trHeight w:val="300"/>
          <w:jc w:val="center"/>
        </w:trPr>
        <w:tc>
          <w:tcPr>
            <w:tcW w:w="1373" w:type="pct"/>
            <w:shd w:val="clear" w:color="auto" w:fill="auto"/>
            <w:noWrap/>
            <w:vAlign w:val="center"/>
            <w:hideMark/>
          </w:tcPr>
          <w:p w14:paraId="2504102F"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Număr burse sociale</w:t>
            </w:r>
          </w:p>
        </w:tc>
        <w:tc>
          <w:tcPr>
            <w:tcW w:w="705" w:type="pct"/>
            <w:shd w:val="clear" w:color="auto" w:fill="auto"/>
            <w:noWrap/>
            <w:vAlign w:val="center"/>
            <w:hideMark/>
          </w:tcPr>
          <w:p w14:paraId="27ED98B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3601</w:t>
            </w:r>
          </w:p>
        </w:tc>
        <w:tc>
          <w:tcPr>
            <w:tcW w:w="705" w:type="pct"/>
            <w:shd w:val="clear" w:color="auto" w:fill="auto"/>
            <w:noWrap/>
            <w:vAlign w:val="center"/>
            <w:hideMark/>
          </w:tcPr>
          <w:p w14:paraId="6109774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4375</w:t>
            </w:r>
          </w:p>
        </w:tc>
        <w:tc>
          <w:tcPr>
            <w:tcW w:w="705" w:type="pct"/>
            <w:shd w:val="clear" w:color="auto" w:fill="auto"/>
            <w:noWrap/>
            <w:vAlign w:val="center"/>
            <w:hideMark/>
          </w:tcPr>
          <w:p w14:paraId="4332D3B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3715</w:t>
            </w:r>
          </w:p>
        </w:tc>
        <w:tc>
          <w:tcPr>
            <w:tcW w:w="705" w:type="pct"/>
            <w:shd w:val="clear" w:color="auto" w:fill="auto"/>
            <w:noWrap/>
            <w:vAlign w:val="center"/>
            <w:hideMark/>
          </w:tcPr>
          <w:p w14:paraId="0FF0C7E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4065</w:t>
            </w:r>
          </w:p>
        </w:tc>
        <w:tc>
          <w:tcPr>
            <w:tcW w:w="808" w:type="pct"/>
            <w:shd w:val="clear" w:color="auto" w:fill="auto"/>
            <w:noWrap/>
            <w:vAlign w:val="center"/>
            <w:hideMark/>
          </w:tcPr>
          <w:p w14:paraId="2332D4F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3897</w:t>
            </w:r>
          </w:p>
        </w:tc>
      </w:tr>
      <w:tr w:rsidR="008D6F87" w:rsidRPr="004712EE" w14:paraId="58A79764" w14:textId="77777777" w:rsidTr="00873C5E">
        <w:trPr>
          <w:trHeight w:val="300"/>
          <w:jc w:val="center"/>
        </w:trPr>
        <w:tc>
          <w:tcPr>
            <w:tcW w:w="1373" w:type="pct"/>
            <w:shd w:val="clear" w:color="auto" w:fill="auto"/>
            <w:noWrap/>
            <w:vAlign w:val="center"/>
            <w:hideMark/>
          </w:tcPr>
          <w:p w14:paraId="641F9905"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Număr burse de studiu</w:t>
            </w:r>
          </w:p>
        </w:tc>
        <w:tc>
          <w:tcPr>
            <w:tcW w:w="705" w:type="pct"/>
            <w:shd w:val="clear" w:color="auto" w:fill="auto"/>
            <w:noWrap/>
            <w:vAlign w:val="center"/>
            <w:hideMark/>
          </w:tcPr>
          <w:p w14:paraId="2B3E3F97"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12788</w:t>
            </w:r>
          </w:p>
        </w:tc>
        <w:tc>
          <w:tcPr>
            <w:tcW w:w="705" w:type="pct"/>
            <w:shd w:val="clear" w:color="auto" w:fill="auto"/>
            <w:noWrap/>
            <w:vAlign w:val="center"/>
            <w:hideMark/>
          </w:tcPr>
          <w:p w14:paraId="0E1A577B"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13577</w:t>
            </w:r>
          </w:p>
        </w:tc>
        <w:tc>
          <w:tcPr>
            <w:tcW w:w="705" w:type="pct"/>
            <w:shd w:val="clear" w:color="auto" w:fill="auto"/>
            <w:noWrap/>
            <w:vAlign w:val="center"/>
            <w:hideMark/>
          </w:tcPr>
          <w:p w14:paraId="239AB212"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12903</w:t>
            </w:r>
          </w:p>
        </w:tc>
        <w:tc>
          <w:tcPr>
            <w:tcW w:w="705" w:type="pct"/>
            <w:shd w:val="clear" w:color="auto" w:fill="auto"/>
            <w:noWrap/>
            <w:vAlign w:val="center"/>
            <w:hideMark/>
          </w:tcPr>
          <w:p w14:paraId="00AE32B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11282</w:t>
            </w:r>
          </w:p>
        </w:tc>
        <w:tc>
          <w:tcPr>
            <w:tcW w:w="808" w:type="pct"/>
            <w:shd w:val="clear" w:color="auto" w:fill="auto"/>
            <w:noWrap/>
            <w:vAlign w:val="center"/>
            <w:hideMark/>
          </w:tcPr>
          <w:p w14:paraId="35DC1F3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10489</w:t>
            </w:r>
          </w:p>
        </w:tc>
      </w:tr>
      <w:tr w:rsidR="008D6F87" w:rsidRPr="004712EE" w14:paraId="5DB82E73" w14:textId="77777777" w:rsidTr="00873C5E">
        <w:trPr>
          <w:trHeight w:val="300"/>
          <w:jc w:val="center"/>
        </w:trPr>
        <w:tc>
          <w:tcPr>
            <w:tcW w:w="1373" w:type="pct"/>
            <w:shd w:val="clear" w:color="auto" w:fill="auto"/>
            <w:noWrap/>
            <w:vAlign w:val="center"/>
            <w:hideMark/>
          </w:tcPr>
          <w:p w14:paraId="3067C506"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Număr burse de merit</w:t>
            </w:r>
          </w:p>
        </w:tc>
        <w:tc>
          <w:tcPr>
            <w:tcW w:w="705" w:type="pct"/>
            <w:shd w:val="clear" w:color="auto" w:fill="auto"/>
            <w:noWrap/>
            <w:vAlign w:val="center"/>
            <w:hideMark/>
          </w:tcPr>
          <w:p w14:paraId="17FE4E0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1805</w:t>
            </w:r>
          </w:p>
        </w:tc>
        <w:tc>
          <w:tcPr>
            <w:tcW w:w="705" w:type="pct"/>
            <w:shd w:val="clear" w:color="auto" w:fill="auto"/>
            <w:noWrap/>
            <w:vAlign w:val="center"/>
            <w:hideMark/>
          </w:tcPr>
          <w:p w14:paraId="120403A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1997</w:t>
            </w:r>
          </w:p>
        </w:tc>
        <w:tc>
          <w:tcPr>
            <w:tcW w:w="705" w:type="pct"/>
            <w:shd w:val="clear" w:color="auto" w:fill="auto"/>
            <w:noWrap/>
            <w:vAlign w:val="center"/>
            <w:hideMark/>
          </w:tcPr>
          <w:p w14:paraId="3F0D4F2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2060</w:t>
            </w:r>
          </w:p>
        </w:tc>
        <w:tc>
          <w:tcPr>
            <w:tcW w:w="705" w:type="pct"/>
            <w:shd w:val="clear" w:color="auto" w:fill="auto"/>
            <w:noWrap/>
            <w:vAlign w:val="center"/>
            <w:hideMark/>
          </w:tcPr>
          <w:p w14:paraId="7CA33095"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1688</w:t>
            </w:r>
          </w:p>
        </w:tc>
        <w:tc>
          <w:tcPr>
            <w:tcW w:w="808" w:type="pct"/>
            <w:shd w:val="clear" w:color="auto" w:fill="auto"/>
            <w:noWrap/>
            <w:vAlign w:val="center"/>
            <w:hideMark/>
          </w:tcPr>
          <w:p w14:paraId="1B8BD00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1611</w:t>
            </w:r>
          </w:p>
        </w:tc>
      </w:tr>
      <w:tr w:rsidR="008D6F87" w:rsidRPr="004712EE" w14:paraId="657282A2" w14:textId="77777777" w:rsidTr="00873C5E">
        <w:trPr>
          <w:trHeight w:val="300"/>
          <w:jc w:val="center"/>
        </w:trPr>
        <w:tc>
          <w:tcPr>
            <w:tcW w:w="1373" w:type="pct"/>
            <w:shd w:val="clear" w:color="auto" w:fill="auto"/>
            <w:noWrap/>
            <w:vAlign w:val="center"/>
            <w:hideMark/>
          </w:tcPr>
          <w:p w14:paraId="7DDADB6C"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Total</w:t>
            </w:r>
          </w:p>
        </w:tc>
        <w:tc>
          <w:tcPr>
            <w:tcW w:w="705" w:type="pct"/>
            <w:shd w:val="clear" w:color="auto" w:fill="auto"/>
            <w:noWrap/>
            <w:vAlign w:val="center"/>
            <w:hideMark/>
          </w:tcPr>
          <w:p w14:paraId="5020C2C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18194</w:t>
            </w:r>
          </w:p>
        </w:tc>
        <w:tc>
          <w:tcPr>
            <w:tcW w:w="705" w:type="pct"/>
            <w:shd w:val="clear" w:color="auto" w:fill="auto"/>
            <w:noWrap/>
            <w:vAlign w:val="center"/>
            <w:hideMark/>
          </w:tcPr>
          <w:p w14:paraId="13DD58F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19949</w:t>
            </w:r>
          </w:p>
        </w:tc>
        <w:tc>
          <w:tcPr>
            <w:tcW w:w="705" w:type="pct"/>
            <w:shd w:val="clear" w:color="auto" w:fill="auto"/>
            <w:noWrap/>
            <w:vAlign w:val="center"/>
            <w:hideMark/>
          </w:tcPr>
          <w:p w14:paraId="2DA9A05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18678</w:t>
            </w:r>
          </w:p>
        </w:tc>
        <w:tc>
          <w:tcPr>
            <w:tcW w:w="705" w:type="pct"/>
            <w:shd w:val="clear" w:color="auto" w:fill="auto"/>
            <w:noWrap/>
            <w:vAlign w:val="center"/>
            <w:hideMark/>
          </w:tcPr>
          <w:p w14:paraId="5F79097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17035</w:t>
            </w:r>
          </w:p>
        </w:tc>
        <w:tc>
          <w:tcPr>
            <w:tcW w:w="808" w:type="pct"/>
            <w:shd w:val="clear" w:color="auto" w:fill="auto"/>
            <w:noWrap/>
            <w:vAlign w:val="center"/>
            <w:hideMark/>
          </w:tcPr>
          <w:p w14:paraId="416BF3BD"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15997</w:t>
            </w:r>
          </w:p>
        </w:tc>
      </w:tr>
      <w:tr w:rsidR="008D6F87" w:rsidRPr="004712EE" w14:paraId="7EF770BD" w14:textId="77777777" w:rsidTr="00873C5E">
        <w:trPr>
          <w:trHeight w:val="300"/>
          <w:jc w:val="center"/>
        </w:trPr>
        <w:tc>
          <w:tcPr>
            <w:tcW w:w="1373" w:type="pct"/>
            <w:shd w:val="clear" w:color="auto" w:fill="auto"/>
            <w:noWrap/>
            <w:vAlign w:val="center"/>
            <w:hideMark/>
          </w:tcPr>
          <w:p w14:paraId="750A6D0C"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 sociale</w:t>
            </w:r>
          </w:p>
        </w:tc>
        <w:tc>
          <w:tcPr>
            <w:tcW w:w="705" w:type="pct"/>
            <w:shd w:val="clear" w:color="auto" w:fill="auto"/>
            <w:noWrap/>
            <w:vAlign w:val="center"/>
            <w:hideMark/>
          </w:tcPr>
          <w:p w14:paraId="2C064A4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19,79</w:t>
            </w:r>
          </w:p>
        </w:tc>
        <w:tc>
          <w:tcPr>
            <w:tcW w:w="705" w:type="pct"/>
            <w:shd w:val="clear" w:color="auto" w:fill="auto"/>
            <w:noWrap/>
            <w:vAlign w:val="center"/>
            <w:hideMark/>
          </w:tcPr>
          <w:p w14:paraId="085CC623"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21,93</w:t>
            </w:r>
          </w:p>
        </w:tc>
        <w:tc>
          <w:tcPr>
            <w:tcW w:w="705" w:type="pct"/>
            <w:shd w:val="clear" w:color="auto" w:fill="auto"/>
            <w:noWrap/>
            <w:vAlign w:val="center"/>
            <w:hideMark/>
          </w:tcPr>
          <w:p w14:paraId="6A29EA9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19,88</w:t>
            </w:r>
          </w:p>
        </w:tc>
        <w:tc>
          <w:tcPr>
            <w:tcW w:w="705" w:type="pct"/>
            <w:shd w:val="clear" w:color="auto" w:fill="auto"/>
            <w:noWrap/>
            <w:vAlign w:val="center"/>
            <w:hideMark/>
          </w:tcPr>
          <w:p w14:paraId="651A177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23,86</w:t>
            </w:r>
          </w:p>
        </w:tc>
        <w:tc>
          <w:tcPr>
            <w:tcW w:w="808" w:type="pct"/>
            <w:shd w:val="clear" w:color="auto" w:fill="auto"/>
            <w:noWrap/>
            <w:vAlign w:val="center"/>
            <w:hideMark/>
          </w:tcPr>
          <w:p w14:paraId="35043F2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24,36</w:t>
            </w:r>
          </w:p>
        </w:tc>
      </w:tr>
      <w:tr w:rsidR="008D6F87" w:rsidRPr="004712EE" w14:paraId="2C0572F9" w14:textId="77777777" w:rsidTr="00873C5E">
        <w:trPr>
          <w:trHeight w:val="300"/>
          <w:jc w:val="center"/>
        </w:trPr>
        <w:tc>
          <w:tcPr>
            <w:tcW w:w="1373" w:type="pct"/>
            <w:shd w:val="clear" w:color="auto" w:fill="auto"/>
            <w:noWrap/>
            <w:vAlign w:val="center"/>
            <w:hideMark/>
          </w:tcPr>
          <w:p w14:paraId="75ACFDFD"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 studiu</w:t>
            </w:r>
          </w:p>
        </w:tc>
        <w:tc>
          <w:tcPr>
            <w:tcW w:w="705" w:type="pct"/>
            <w:shd w:val="clear" w:color="auto" w:fill="auto"/>
            <w:noWrap/>
            <w:vAlign w:val="center"/>
            <w:hideMark/>
          </w:tcPr>
          <w:p w14:paraId="0898D284"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70,28</w:t>
            </w:r>
          </w:p>
        </w:tc>
        <w:tc>
          <w:tcPr>
            <w:tcW w:w="705" w:type="pct"/>
            <w:shd w:val="clear" w:color="auto" w:fill="auto"/>
            <w:noWrap/>
            <w:vAlign w:val="center"/>
            <w:hideMark/>
          </w:tcPr>
          <w:p w14:paraId="69D0D25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68,05</w:t>
            </w:r>
          </w:p>
        </w:tc>
        <w:tc>
          <w:tcPr>
            <w:tcW w:w="705" w:type="pct"/>
            <w:shd w:val="clear" w:color="auto" w:fill="auto"/>
            <w:noWrap/>
            <w:vAlign w:val="center"/>
            <w:hideMark/>
          </w:tcPr>
          <w:p w14:paraId="0B214864"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69,08</w:t>
            </w:r>
          </w:p>
        </w:tc>
        <w:tc>
          <w:tcPr>
            <w:tcW w:w="705" w:type="pct"/>
            <w:shd w:val="clear" w:color="auto" w:fill="auto"/>
            <w:noWrap/>
            <w:vAlign w:val="center"/>
            <w:hideMark/>
          </w:tcPr>
          <w:p w14:paraId="16E2EB7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66,22</w:t>
            </w:r>
          </w:p>
        </w:tc>
        <w:tc>
          <w:tcPr>
            <w:tcW w:w="808" w:type="pct"/>
            <w:shd w:val="clear" w:color="auto" w:fill="auto"/>
            <w:noWrap/>
            <w:vAlign w:val="center"/>
            <w:hideMark/>
          </w:tcPr>
          <w:p w14:paraId="1A6EE9A1"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65,56</w:t>
            </w:r>
          </w:p>
        </w:tc>
      </w:tr>
      <w:tr w:rsidR="008D6F87" w:rsidRPr="004712EE" w14:paraId="3C5708A3" w14:textId="77777777" w:rsidTr="00873C5E">
        <w:trPr>
          <w:trHeight w:val="300"/>
          <w:jc w:val="center"/>
        </w:trPr>
        <w:tc>
          <w:tcPr>
            <w:tcW w:w="1373" w:type="pct"/>
            <w:shd w:val="clear" w:color="auto" w:fill="auto"/>
            <w:noWrap/>
            <w:vAlign w:val="center"/>
            <w:hideMark/>
          </w:tcPr>
          <w:p w14:paraId="681877BF"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 merit</w:t>
            </w:r>
          </w:p>
        </w:tc>
        <w:tc>
          <w:tcPr>
            <w:tcW w:w="705" w:type="pct"/>
            <w:shd w:val="clear" w:color="auto" w:fill="auto"/>
            <w:noWrap/>
            <w:vAlign w:val="center"/>
            <w:hideMark/>
          </w:tcPr>
          <w:p w14:paraId="0DB6CA8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9,92</w:t>
            </w:r>
          </w:p>
        </w:tc>
        <w:tc>
          <w:tcPr>
            <w:tcW w:w="705" w:type="pct"/>
            <w:shd w:val="clear" w:color="auto" w:fill="auto"/>
            <w:noWrap/>
            <w:vAlign w:val="center"/>
            <w:hideMark/>
          </w:tcPr>
          <w:p w14:paraId="38858034"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10,01</w:t>
            </w:r>
          </w:p>
        </w:tc>
        <w:tc>
          <w:tcPr>
            <w:tcW w:w="705" w:type="pct"/>
            <w:shd w:val="clear" w:color="auto" w:fill="auto"/>
            <w:noWrap/>
            <w:vAlign w:val="center"/>
            <w:hideMark/>
          </w:tcPr>
          <w:p w14:paraId="749423D4"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11,02</w:t>
            </w:r>
          </w:p>
        </w:tc>
        <w:tc>
          <w:tcPr>
            <w:tcW w:w="705" w:type="pct"/>
            <w:shd w:val="clear" w:color="auto" w:fill="auto"/>
            <w:noWrap/>
            <w:vAlign w:val="center"/>
            <w:hideMark/>
          </w:tcPr>
          <w:p w14:paraId="722F6D2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9,90</w:t>
            </w:r>
          </w:p>
        </w:tc>
        <w:tc>
          <w:tcPr>
            <w:tcW w:w="808" w:type="pct"/>
            <w:shd w:val="clear" w:color="auto" w:fill="auto"/>
            <w:noWrap/>
            <w:vAlign w:val="center"/>
            <w:hideMark/>
          </w:tcPr>
          <w:p w14:paraId="207B7C2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10,00</w:t>
            </w:r>
          </w:p>
        </w:tc>
      </w:tr>
    </w:tbl>
    <w:p w14:paraId="71F32396" w14:textId="77777777" w:rsidR="008D6F87" w:rsidRPr="004712EE" w:rsidRDefault="008D6F87" w:rsidP="00126CD8">
      <w:pPr>
        <w:spacing w:after="0"/>
        <w:jc w:val="both"/>
        <w:rPr>
          <w:rFonts w:ascii="Segoe UI" w:hAnsi="Segoe UI" w:cs="Segoe UI"/>
          <w:sz w:val="18"/>
        </w:rPr>
      </w:pPr>
      <w:r w:rsidRPr="004712EE">
        <w:rPr>
          <w:rFonts w:ascii="Segoe UI" w:hAnsi="Segoe UI" w:cs="Segoe UI"/>
          <w:sz w:val="18"/>
        </w:rPr>
        <w:tab/>
      </w:r>
    </w:p>
    <w:p w14:paraId="17A9318C" w14:textId="71016C88" w:rsidR="008D6F87" w:rsidRPr="004712EE" w:rsidRDefault="008D6F87" w:rsidP="00403E99">
      <w:pPr>
        <w:pStyle w:val="Heading4"/>
      </w:pPr>
      <w:r w:rsidRPr="004712EE">
        <w:t>Evolu</w:t>
      </w:r>
      <w:r w:rsidR="00D05EB2" w:rsidRPr="004712EE">
        <w:t>ț</w:t>
      </w:r>
      <w:r w:rsidRPr="004712EE">
        <w:t>ia numărului de burse în func</w:t>
      </w:r>
      <w:r w:rsidR="00D05EB2" w:rsidRPr="004712EE">
        <w:t>ț</w:t>
      </w:r>
      <w:r w:rsidRPr="004712EE">
        <w:t>ie de tipul acestora (Sursa: CNFIS)</w:t>
      </w:r>
    </w:p>
    <w:p w14:paraId="50DE8BAB" w14:textId="77777777" w:rsidR="008D6F87" w:rsidRPr="004712EE" w:rsidRDefault="008D6F87" w:rsidP="00126CD8">
      <w:pPr>
        <w:spacing w:after="0"/>
        <w:jc w:val="both"/>
        <w:rPr>
          <w:rFonts w:ascii="Segoe UI" w:hAnsi="Segoe UI" w:cs="Segoe UI"/>
          <w:sz w:val="18"/>
        </w:rPr>
      </w:pPr>
    </w:p>
    <w:p w14:paraId="04A107BA" w14:textId="77777777" w:rsidR="00355B37" w:rsidRPr="004712EE" w:rsidRDefault="00355B37" w:rsidP="00126CD8">
      <w:pPr>
        <w:spacing w:after="0"/>
        <w:ind w:firstLine="708"/>
        <w:jc w:val="both"/>
        <w:rPr>
          <w:rFonts w:ascii="Segoe UI" w:hAnsi="Segoe UI" w:cs="Segoe UI"/>
        </w:rPr>
      </w:pPr>
      <w:r w:rsidRPr="008503B3">
        <w:rPr>
          <w:rFonts w:ascii="Segoe UI" w:hAnsi="Segoe UI" w:cs="Segoe UI"/>
          <w:b/>
        </w:rPr>
        <w:t>De asemenea, considerăm necesară reglementarea alocării unui procent de minim 30% din totalul fondului de burse pentru bursele sociale</w:t>
      </w:r>
      <w:r w:rsidRPr="004712EE">
        <w:rPr>
          <w:rFonts w:ascii="Segoe UI" w:hAnsi="Segoe UI" w:cs="Segoe UI"/>
        </w:rPr>
        <w:t>. Acest lucru vine în ajutorul studen</w:t>
      </w:r>
      <w:r w:rsidR="00D05EB2" w:rsidRPr="004712EE">
        <w:rPr>
          <w:rFonts w:ascii="Segoe UI" w:hAnsi="Segoe UI" w:cs="Segoe UI"/>
        </w:rPr>
        <w:t>ț</w:t>
      </w:r>
      <w:r w:rsidRPr="004712EE">
        <w:rPr>
          <w:rFonts w:ascii="Segoe UI" w:hAnsi="Segoe UI" w:cs="Segoe UI"/>
        </w:rPr>
        <w:t>ilor care întâmpină dificultă</w:t>
      </w:r>
      <w:r w:rsidR="00D05EB2" w:rsidRPr="004712EE">
        <w:rPr>
          <w:rFonts w:ascii="Segoe UI" w:hAnsi="Segoe UI" w:cs="Segoe UI"/>
        </w:rPr>
        <w:t>ț</w:t>
      </w:r>
      <w:r w:rsidRPr="004712EE">
        <w:rPr>
          <w:rFonts w:ascii="Segoe UI" w:hAnsi="Segoe UI" w:cs="Segoe UI"/>
        </w:rPr>
        <w:t>i din punct de vedere financiar, în vederea continuării studiilor</w:t>
      </w:r>
      <w:r w:rsidR="00D2293B" w:rsidRPr="004712EE">
        <w:rPr>
          <w:rFonts w:ascii="Segoe UI" w:hAnsi="Segoe UI" w:cs="Segoe UI"/>
        </w:rPr>
        <w:t xml:space="preserve"> </w:t>
      </w:r>
      <w:r w:rsidR="00D05EB2" w:rsidRPr="004712EE">
        <w:rPr>
          <w:rFonts w:ascii="Segoe UI" w:hAnsi="Segoe UI" w:cs="Segoe UI"/>
        </w:rPr>
        <w:t>ș</w:t>
      </w:r>
      <w:r w:rsidR="00D2293B" w:rsidRPr="004712EE">
        <w:rPr>
          <w:rFonts w:ascii="Segoe UI" w:hAnsi="Segoe UI" w:cs="Segoe UI"/>
        </w:rPr>
        <w:t>i combate tendin</w:t>
      </w:r>
      <w:r w:rsidR="00D05EB2" w:rsidRPr="004712EE">
        <w:rPr>
          <w:rFonts w:ascii="Segoe UI" w:hAnsi="Segoe UI" w:cs="Segoe UI"/>
        </w:rPr>
        <w:t>ț</w:t>
      </w:r>
      <w:r w:rsidR="00D2293B" w:rsidRPr="004712EE">
        <w:rPr>
          <w:rFonts w:ascii="Segoe UI" w:hAnsi="Segoe UI" w:cs="Segoe UI"/>
        </w:rPr>
        <w:t>ele majoritar meritocratice ale universită</w:t>
      </w:r>
      <w:r w:rsidR="00D05EB2" w:rsidRPr="004712EE">
        <w:rPr>
          <w:rFonts w:ascii="Segoe UI" w:hAnsi="Segoe UI" w:cs="Segoe UI"/>
        </w:rPr>
        <w:t>ț</w:t>
      </w:r>
      <w:r w:rsidR="00D2293B" w:rsidRPr="004712EE">
        <w:rPr>
          <w:rFonts w:ascii="Segoe UI" w:hAnsi="Segoe UI" w:cs="Segoe UI"/>
        </w:rPr>
        <w:t xml:space="preserve">ilor, de a sprijini cu precădere elitele, </w:t>
      </w:r>
      <w:r w:rsidR="00D05EB2" w:rsidRPr="004712EE">
        <w:rPr>
          <w:rFonts w:ascii="Segoe UI" w:hAnsi="Segoe UI" w:cs="Segoe UI"/>
        </w:rPr>
        <w:t>ș</w:t>
      </w:r>
      <w:r w:rsidR="00D2293B" w:rsidRPr="004712EE">
        <w:rPr>
          <w:rFonts w:ascii="Segoe UI" w:hAnsi="Segoe UI" w:cs="Segoe UI"/>
        </w:rPr>
        <w:t>i nu studen</w:t>
      </w:r>
      <w:r w:rsidR="00D05EB2" w:rsidRPr="004712EE">
        <w:rPr>
          <w:rFonts w:ascii="Segoe UI" w:hAnsi="Segoe UI" w:cs="Segoe UI"/>
        </w:rPr>
        <w:t>ț</w:t>
      </w:r>
      <w:r w:rsidR="00D2293B" w:rsidRPr="004712EE">
        <w:rPr>
          <w:rFonts w:ascii="Segoe UI" w:hAnsi="Segoe UI" w:cs="Segoe UI"/>
        </w:rPr>
        <w:t>ii cazuri sociale</w:t>
      </w:r>
      <w:r w:rsidRPr="004712EE">
        <w:rPr>
          <w:rFonts w:ascii="Segoe UI" w:hAnsi="Segoe UI" w:cs="Segoe UI"/>
        </w:rPr>
        <w:t xml:space="preserve">. Acordarea unui număr semnificativ de burse sociale, în cuantumul prevăzut de CNFIS, ar putea reprezenta un pilon cheie într-o politică coerentă de reducere a abandonului universitar </w:t>
      </w:r>
      <w:r w:rsidR="00D05EB2" w:rsidRPr="004712EE">
        <w:rPr>
          <w:rFonts w:ascii="Segoe UI" w:hAnsi="Segoe UI" w:cs="Segoe UI"/>
        </w:rPr>
        <w:t>ș</w:t>
      </w:r>
      <w:r w:rsidRPr="004712EE">
        <w:rPr>
          <w:rFonts w:ascii="Segoe UI" w:hAnsi="Segoe UI" w:cs="Segoe UI"/>
        </w:rPr>
        <w:t>i de atragere a posibililor candida</w:t>
      </w:r>
      <w:r w:rsidR="00D05EB2" w:rsidRPr="004712EE">
        <w:rPr>
          <w:rFonts w:ascii="Segoe UI" w:hAnsi="Segoe UI" w:cs="Segoe UI"/>
        </w:rPr>
        <w:t>ț</w:t>
      </w:r>
      <w:r w:rsidRPr="004712EE">
        <w:rPr>
          <w:rFonts w:ascii="Segoe UI" w:hAnsi="Segoe UI" w:cs="Segoe UI"/>
        </w:rPr>
        <w:t>i din mediile defavorizate.</w:t>
      </w:r>
    </w:p>
    <w:p w14:paraId="30B20D90" w14:textId="77777777" w:rsidR="00355B37" w:rsidRPr="004712EE" w:rsidRDefault="00355B37" w:rsidP="00126CD8">
      <w:pPr>
        <w:spacing w:after="0"/>
        <w:ind w:firstLine="708"/>
        <w:jc w:val="both"/>
        <w:rPr>
          <w:rFonts w:ascii="Segoe UI" w:hAnsi="Segoe UI" w:cs="Segoe UI"/>
        </w:rPr>
      </w:pPr>
      <w:r w:rsidRPr="004712EE">
        <w:rPr>
          <w:rFonts w:ascii="Segoe UI" w:hAnsi="Segoe UI" w:cs="Segoe UI"/>
        </w:rPr>
        <w:t xml:space="preserve">Într-un studiu ANOSR din </w:t>
      </w:r>
      <w:r w:rsidRPr="008503B3">
        <w:rPr>
          <w:rFonts w:ascii="Segoe UI" w:hAnsi="Segoe UI" w:cs="Segoe UI"/>
          <w:b/>
        </w:rPr>
        <w:t>2013</w:t>
      </w:r>
      <w:r w:rsidRPr="004712EE">
        <w:rPr>
          <w:rFonts w:ascii="Segoe UI" w:hAnsi="Segoe UI" w:cs="Segoe UI"/>
        </w:rPr>
        <w:t xml:space="preserve">, valoarea medie a bursei sociale era de </w:t>
      </w:r>
      <w:r w:rsidRPr="008503B3">
        <w:rPr>
          <w:rFonts w:ascii="Segoe UI" w:hAnsi="Segoe UI" w:cs="Segoe UI"/>
          <w:b/>
        </w:rPr>
        <w:t>222 de lei</w:t>
      </w:r>
      <w:r w:rsidRPr="004712EE">
        <w:rPr>
          <w:rFonts w:ascii="Segoe UI" w:hAnsi="Segoe UI" w:cs="Segoe UI"/>
        </w:rPr>
        <w:t xml:space="preserve"> în rândul a</w:t>
      </w:r>
      <w:r w:rsidRPr="008503B3">
        <w:rPr>
          <w:rFonts w:ascii="Segoe UI" w:hAnsi="Segoe UI" w:cs="Segoe UI"/>
          <w:b/>
        </w:rPr>
        <w:t xml:space="preserve"> 22</w:t>
      </w:r>
      <w:r w:rsidRPr="004712EE">
        <w:rPr>
          <w:rFonts w:ascii="Segoe UI" w:hAnsi="Segoe UI" w:cs="Segoe UI"/>
        </w:rPr>
        <w:t xml:space="preserve"> universită</w:t>
      </w:r>
      <w:r w:rsidR="00D05EB2" w:rsidRPr="004712EE">
        <w:rPr>
          <w:rFonts w:ascii="Segoe UI" w:hAnsi="Segoe UI" w:cs="Segoe UI"/>
        </w:rPr>
        <w:t>ț</w:t>
      </w:r>
      <w:r w:rsidRPr="004712EE">
        <w:rPr>
          <w:rFonts w:ascii="Segoe UI" w:hAnsi="Segoe UI" w:cs="Segoe UI"/>
        </w:rPr>
        <w:t xml:space="preserve">i chestionate. Valoarea stabilită de CNFIS ca </w:t>
      </w:r>
      <w:r w:rsidR="00D05EB2" w:rsidRPr="004712EE">
        <w:rPr>
          <w:rFonts w:ascii="Segoe UI" w:hAnsi="Segoe UI" w:cs="Segoe UI"/>
        </w:rPr>
        <w:t>ș</w:t>
      </w:r>
      <w:r w:rsidRPr="004712EE">
        <w:rPr>
          <w:rFonts w:ascii="Segoe UI" w:hAnsi="Segoe UI" w:cs="Segoe UI"/>
        </w:rPr>
        <w:t xml:space="preserve">i cuantum reper pentru </w:t>
      </w:r>
      <w:r w:rsidRPr="004712EE">
        <w:rPr>
          <w:rFonts w:ascii="Segoe UI" w:hAnsi="Segoe UI" w:cs="Segoe UI"/>
        </w:rPr>
        <w:lastRenderedPageBreak/>
        <w:t xml:space="preserve">bursa socială este de </w:t>
      </w:r>
      <w:r w:rsidRPr="008503B3">
        <w:rPr>
          <w:rFonts w:ascii="Segoe UI" w:hAnsi="Segoe UI" w:cs="Segoe UI"/>
          <w:b/>
        </w:rPr>
        <w:t>575 de lei</w:t>
      </w:r>
      <w:r w:rsidRPr="004712EE">
        <w:rPr>
          <w:rFonts w:ascii="Segoe UI" w:hAnsi="Segoe UI" w:cs="Segoe UI"/>
        </w:rPr>
        <w:t xml:space="preserve">. La numărul de burse de merit </w:t>
      </w:r>
      <w:r w:rsidR="00D05EB2" w:rsidRPr="004712EE">
        <w:rPr>
          <w:rFonts w:ascii="Segoe UI" w:hAnsi="Segoe UI" w:cs="Segoe UI"/>
        </w:rPr>
        <w:t>ș</w:t>
      </w:r>
      <w:r w:rsidRPr="004712EE">
        <w:rPr>
          <w:rFonts w:ascii="Segoe UI" w:hAnsi="Segoe UI" w:cs="Segoe UI"/>
        </w:rPr>
        <w:t xml:space="preserve">i de studiu din </w:t>
      </w:r>
      <w:r w:rsidRPr="008503B3">
        <w:rPr>
          <w:rFonts w:ascii="Segoe UI" w:hAnsi="Segoe UI" w:cs="Segoe UI"/>
          <w:b/>
        </w:rPr>
        <w:t>2013</w:t>
      </w:r>
      <w:r w:rsidR="00AD552C" w:rsidRPr="008503B3">
        <w:rPr>
          <w:rFonts w:ascii="Segoe UI" w:hAnsi="Segoe UI" w:cs="Segoe UI"/>
          <w:b/>
        </w:rPr>
        <w:t>-</w:t>
      </w:r>
      <w:r w:rsidRPr="008503B3">
        <w:rPr>
          <w:rFonts w:ascii="Segoe UI" w:hAnsi="Segoe UI" w:cs="Segoe UI"/>
          <w:b/>
        </w:rPr>
        <w:t>2014</w:t>
      </w:r>
      <w:r w:rsidRPr="004712EE">
        <w:rPr>
          <w:rFonts w:ascii="Segoe UI" w:hAnsi="Segoe UI" w:cs="Segoe UI"/>
        </w:rPr>
        <w:t xml:space="preserve">, pentru ca bursele sociale să reprezinte </w:t>
      </w:r>
      <w:r w:rsidRPr="008503B3">
        <w:rPr>
          <w:rFonts w:ascii="Segoe UI" w:hAnsi="Segoe UI" w:cs="Segoe UI"/>
          <w:b/>
        </w:rPr>
        <w:t>30%</w:t>
      </w:r>
      <w:r w:rsidRPr="004712EE">
        <w:rPr>
          <w:rFonts w:ascii="Segoe UI" w:hAnsi="Segoe UI" w:cs="Segoe UI"/>
        </w:rPr>
        <w:t xml:space="preserve"> din totalul numărului de burse acordate, acestea trebuie suplimentate cu un număr de </w:t>
      </w:r>
      <w:r w:rsidRPr="008503B3">
        <w:rPr>
          <w:rFonts w:ascii="Segoe UI" w:hAnsi="Segoe UI" w:cs="Segoe UI"/>
          <w:b/>
        </w:rPr>
        <w:t>902 burse</w:t>
      </w:r>
      <w:r w:rsidRPr="004712EE">
        <w:rPr>
          <w:rFonts w:ascii="Segoe UI" w:hAnsi="Segoe UI" w:cs="Segoe UI"/>
        </w:rPr>
        <w:t xml:space="preserve">, ajungându-se la un total de </w:t>
      </w:r>
      <w:r w:rsidRPr="008503B3">
        <w:rPr>
          <w:rFonts w:ascii="Segoe UI" w:hAnsi="Segoe UI" w:cs="Segoe UI"/>
          <w:b/>
        </w:rPr>
        <w:t>4799 burse sociale</w:t>
      </w:r>
      <w:r w:rsidRPr="004712EE">
        <w:rPr>
          <w:rFonts w:ascii="Segoe UI" w:hAnsi="Segoe UI" w:cs="Segoe UI"/>
        </w:rPr>
        <w:t>. Pentru ca acestea să atingă cuantumul stabilit de CNFIS, bugetul alocat în acest sens trebuie mărit cu minim:</w:t>
      </w:r>
    </w:p>
    <w:p w14:paraId="39BF207C" w14:textId="77777777" w:rsidR="00355B37" w:rsidRPr="004712EE" w:rsidRDefault="00355B37" w:rsidP="00126CD8">
      <w:pPr>
        <w:spacing w:after="0"/>
        <w:jc w:val="both"/>
        <w:rPr>
          <w:rFonts w:ascii="Segoe UI" w:hAnsi="Segoe UI" w:cs="Segoe UI"/>
          <w:sz w:val="18"/>
        </w:rPr>
      </w:pPr>
    </w:p>
    <w:p w14:paraId="744E0059" w14:textId="794AC285" w:rsidR="00355B37" w:rsidRPr="004712EE" w:rsidRDefault="00355B37" w:rsidP="00126CD8">
      <w:pPr>
        <w:spacing w:after="0"/>
        <w:jc w:val="center"/>
        <w:rPr>
          <w:rFonts w:ascii="Segoe UI" w:hAnsi="Segoe UI" w:cs="Segoe UI"/>
          <w:b/>
        </w:rPr>
      </w:pPr>
      <w:r w:rsidRPr="004712EE">
        <w:rPr>
          <w:rFonts w:ascii="Segoe UI" w:hAnsi="Segoe UI" w:cs="Segoe UI"/>
        </w:rPr>
        <w:t xml:space="preserve">(575-222) </w:t>
      </w:r>
      <w:r w:rsidRPr="004712EE">
        <w:rPr>
          <w:rFonts w:ascii="Segoe UI" w:hAnsi="Segoe UI" w:cs="Segoe UI"/>
          <w:vertAlign w:val="subscript"/>
        </w:rPr>
        <w:t>(lei)</w:t>
      </w:r>
      <w:r w:rsidRPr="004712EE">
        <w:rPr>
          <w:rFonts w:ascii="Segoe UI" w:hAnsi="Segoe UI" w:cs="Segoe UI"/>
        </w:rPr>
        <w:t xml:space="preserve"> * 4799 </w:t>
      </w:r>
      <w:r w:rsidRPr="004712EE">
        <w:rPr>
          <w:rFonts w:ascii="Segoe UI" w:hAnsi="Segoe UI" w:cs="Segoe UI"/>
          <w:vertAlign w:val="subscript"/>
        </w:rPr>
        <w:t>(studen</w:t>
      </w:r>
      <w:r w:rsidR="00D05EB2" w:rsidRPr="004712EE">
        <w:rPr>
          <w:rFonts w:ascii="Segoe UI" w:hAnsi="Segoe UI" w:cs="Segoe UI"/>
          <w:vertAlign w:val="subscript"/>
        </w:rPr>
        <w:t>ț</w:t>
      </w:r>
      <w:r w:rsidRPr="004712EE">
        <w:rPr>
          <w:rFonts w:ascii="Segoe UI" w:hAnsi="Segoe UI" w:cs="Segoe UI"/>
          <w:vertAlign w:val="subscript"/>
        </w:rPr>
        <w:t>i)</w:t>
      </w:r>
      <w:r w:rsidRPr="004712EE">
        <w:rPr>
          <w:rFonts w:ascii="Segoe UI" w:hAnsi="Segoe UI" w:cs="Segoe UI"/>
        </w:rPr>
        <w:t xml:space="preserve"> * 10 </w:t>
      </w:r>
      <w:r w:rsidRPr="004712EE">
        <w:rPr>
          <w:rFonts w:ascii="Segoe UI" w:hAnsi="Segoe UI" w:cs="Segoe UI"/>
          <w:vertAlign w:val="subscript"/>
        </w:rPr>
        <w:t>(luni)</w:t>
      </w:r>
      <w:r w:rsidRPr="004712EE">
        <w:rPr>
          <w:rFonts w:ascii="Segoe UI" w:hAnsi="Segoe UI" w:cs="Segoe UI"/>
        </w:rPr>
        <w:t xml:space="preserve">+ 902 </w:t>
      </w:r>
      <w:r w:rsidRPr="004712EE">
        <w:rPr>
          <w:rFonts w:ascii="Segoe UI" w:hAnsi="Segoe UI" w:cs="Segoe UI"/>
          <w:vertAlign w:val="subscript"/>
        </w:rPr>
        <w:t>(studen</w:t>
      </w:r>
      <w:r w:rsidR="00D05EB2" w:rsidRPr="004712EE">
        <w:rPr>
          <w:rFonts w:ascii="Segoe UI" w:hAnsi="Segoe UI" w:cs="Segoe UI"/>
          <w:vertAlign w:val="subscript"/>
        </w:rPr>
        <w:t>ț</w:t>
      </w:r>
      <w:r w:rsidRPr="004712EE">
        <w:rPr>
          <w:rFonts w:ascii="Segoe UI" w:hAnsi="Segoe UI" w:cs="Segoe UI"/>
          <w:vertAlign w:val="subscript"/>
        </w:rPr>
        <w:t>i)</w:t>
      </w:r>
      <w:r w:rsidRPr="004712EE">
        <w:rPr>
          <w:rFonts w:ascii="Segoe UI" w:hAnsi="Segoe UI" w:cs="Segoe UI"/>
        </w:rPr>
        <w:t xml:space="preserve"> * 222 </w:t>
      </w:r>
      <w:r w:rsidRPr="004712EE">
        <w:rPr>
          <w:rFonts w:ascii="Segoe UI" w:hAnsi="Segoe UI" w:cs="Segoe UI"/>
          <w:vertAlign w:val="subscript"/>
        </w:rPr>
        <w:t>(lei)</w:t>
      </w:r>
      <w:r w:rsidRPr="004712EE">
        <w:rPr>
          <w:rFonts w:ascii="Segoe UI" w:hAnsi="Segoe UI" w:cs="Segoe UI"/>
        </w:rPr>
        <w:t xml:space="preserve"> * 10 </w:t>
      </w:r>
      <w:r w:rsidRPr="004712EE">
        <w:rPr>
          <w:rFonts w:ascii="Segoe UI" w:hAnsi="Segoe UI" w:cs="Segoe UI"/>
          <w:vertAlign w:val="subscript"/>
        </w:rPr>
        <w:t>(luni)</w:t>
      </w:r>
      <w:r w:rsidRPr="004712EE">
        <w:rPr>
          <w:rFonts w:ascii="Segoe UI" w:hAnsi="Segoe UI" w:cs="Segoe UI"/>
        </w:rPr>
        <w:t xml:space="preserve"> = </w:t>
      </w:r>
      <w:r w:rsidR="008503B3">
        <w:rPr>
          <w:rFonts w:ascii="Segoe UI" w:hAnsi="Segoe UI" w:cs="Segoe UI"/>
          <w:b/>
        </w:rPr>
        <w:t>22.331.</w:t>
      </w:r>
      <w:r w:rsidRPr="004712EE">
        <w:rPr>
          <w:rFonts w:ascii="Segoe UI" w:hAnsi="Segoe UI" w:cs="Segoe UI"/>
          <w:b/>
        </w:rPr>
        <w:t>004 lei</w:t>
      </w:r>
    </w:p>
    <w:p w14:paraId="6F704539" w14:textId="77777777" w:rsidR="00355B37" w:rsidRPr="004712EE" w:rsidRDefault="00355B37" w:rsidP="00126CD8">
      <w:pPr>
        <w:spacing w:after="0"/>
        <w:jc w:val="both"/>
        <w:rPr>
          <w:rFonts w:ascii="Segoe UI" w:hAnsi="Segoe UI" w:cs="Segoe UI"/>
          <w:sz w:val="18"/>
        </w:rPr>
      </w:pPr>
    </w:p>
    <w:p w14:paraId="411C9551" w14:textId="19AF0A4B" w:rsidR="00617CD3" w:rsidRPr="004712EE" w:rsidRDefault="00355B37" w:rsidP="00126CD8">
      <w:pPr>
        <w:spacing w:after="0"/>
        <w:jc w:val="both"/>
        <w:rPr>
          <w:rFonts w:ascii="Segoe UI" w:hAnsi="Segoe UI" w:cs="Segoe UI"/>
        </w:rPr>
      </w:pPr>
      <w:r w:rsidRPr="004712EE">
        <w:rPr>
          <w:rFonts w:ascii="Segoe UI" w:hAnsi="Segoe UI" w:cs="Segoe UI"/>
        </w:rPr>
        <w:tab/>
        <w:t xml:space="preserve">Prin urmare, pentru ca numărul de burse sociale să reprezinte 30% din numărul total de burse alocate la nivelul anului </w:t>
      </w:r>
      <w:r w:rsidRPr="008503B3">
        <w:rPr>
          <w:rFonts w:ascii="Segoe UI" w:hAnsi="Segoe UI" w:cs="Segoe UI"/>
          <w:b/>
        </w:rPr>
        <w:t>2013</w:t>
      </w:r>
      <w:r w:rsidR="00D2293B" w:rsidRPr="008503B3">
        <w:rPr>
          <w:rFonts w:ascii="Segoe UI" w:hAnsi="Segoe UI" w:cs="Segoe UI"/>
          <w:b/>
        </w:rPr>
        <w:t>-</w:t>
      </w:r>
      <w:r w:rsidRPr="008503B3">
        <w:rPr>
          <w:rFonts w:ascii="Segoe UI" w:hAnsi="Segoe UI" w:cs="Segoe UI"/>
          <w:b/>
        </w:rPr>
        <w:t>2014</w:t>
      </w:r>
      <w:r w:rsidRPr="004712EE">
        <w:rPr>
          <w:rFonts w:ascii="Segoe UI" w:hAnsi="Segoe UI" w:cs="Segoe UI"/>
        </w:rPr>
        <w:t>, ar fi necesară o cre</w:t>
      </w:r>
      <w:r w:rsidR="00D05EB2" w:rsidRPr="004712EE">
        <w:rPr>
          <w:rFonts w:ascii="Segoe UI" w:hAnsi="Segoe UI" w:cs="Segoe UI"/>
        </w:rPr>
        <w:t>ș</w:t>
      </w:r>
      <w:r w:rsidR="008503B3">
        <w:rPr>
          <w:rFonts w:ascii="Segoe UI" w:hAnsi="Segoe UI" w:cs="Segoe UI"/>
        </w:rPr>
        <w:t xml:space="preserve">tere cu </w:t>
      </w:r>
      <w:r w:rsidR="008503B3" w:rsidRPr="008503B3">
        <w:rPr>
          <w:rFonts w:ascii="Segoe UI" w:hAnsi="Segoe UI" w:cs="Segoe UI"/>
          <w:b/>
        </w:rPr>
        <w:t>22.331.</w:t>
      </w:r>
      <w:r w:rsidRPr="008503B3">
        <w:rPr>
          <w:rFonts w:ascii="Segoe UI" w:hAnsi="Segoe UI" w:cs="Segoe UI"/>
          <w:b/>
        </w:rPr>
        <w:t>004</w:t>
      </w:r>
      <w:r w:rsidRPr="004712EE">
        <w:rPr>
          <w:rFonts w:ascii="Segoe UI" w:hAnsi="Segoe UI" w:cs="Segoe UI"/>
        </w:rPr>
        <w:t xml:space="preserve"> lei.</w:t>
      </w:r>
      <w:r w:rsidR="00617CD3" w:rsidRPr="004712EE">
        <w:rPr>
          <w:rFonts w:ascii="Segoe UI" w:hAnsi="Segoe UI" w:cs="Segoe UI"/>
        </w:rPr>
        <w:t xml:space="preserve"> Această </w:t>
      </w:r>
      <w:r w:rsidR="00D2293B" w:rsidRPr="004712EE">
        <w:rPr>
          <w:rFonts w:ascii="Segoe UI" w:hAnsi="Segoe UI" w:cs="Segoe UI"/>
        </w:rPr>
        <w:t>cre</w:t>
      </w:r>
      <w:r w:rsidR="00D05EB2" w:rsidRPr="004712EE">
        <w:rPr>
          <w:rFonts w:ascii="Segoe UI" w:hAnsi="Segoe UI" w:cs="Segoe UI"/>
        </w:rPr>
        <w:t>ș</w:t>
      </w:r>
      <w:r w:rsidR="00D2293B" w:rsidRPr="004712EE">
        <w:rPr>
          <w:rFonts w:ascii="Segoe UI" w:hAnsi="Segoe UI" w:cs="Segoe UI"/>
        </w:rPr>
        <w:t>tere</w:t>
      </w:r>
      <w:r w:rsidR="00617CD3" w:rsidRPr="004712EE">
        <w:rPr>
          <w:rFonts w:ascii="Segoe UI" w:hAnsi="Segoe UI" w:cs="Segoe UI"/>
        </w:rPr>
        <w:t xml:space="preserve"> este necesară cu atât mai mult cu cât din </w:t>
      </w:r>
      <w:r w:rsidR="00617CD3" w:rsidRPr="008503B3">
        <w:rPr>
          <w:rFonts w:ascii="Segoe UI" w:hAnsi="Segoe UI" w:cs="Segoe UI"/>
          <w:b/>
        </w:rPr>
        <w:t>2010</w:t>
      </w:r>
      <w:r w:rsidR="00617CD3" w:rsidRPr="004712EE">
        <w:rPr>
          <w:rFonts w:ascii="Segoe UI" w:hAnsi="Segoe UI" w:cs="Segoe UI"/>
        </w:rPr>
        <w:t xml:space="preserve"> nu s-a înregistrat nicio </w:t>
      </w:r>
      <w:r w:rsidR="00D2293B" w:rsidRPr="004712EE">
        <w:rPr>
          <w:rFonts w:ascii="Segoe UI" w:hAnsi="Segoe UI" w:cs="Segoe UI"/>
        </w:rPr>
        <w:t>cre</w:t>
      </w:r>
      <w:r w:rsidR="00D05EB2" w:rsidRPr="004712EE">
        <w:rPr>
          <w:rFonts w:ascii="Segoe UI" w:hAnsi="Segoe UI" w:cs="Segoe UI"/>
        </w:rPr>
        <w:t>ș</w:t>
      </w:r>
      <w:r w:rsidR="00D2293B" w:rsidRPr="004712EE">
        <w:rPr>
          <w:rFonts w:ascii="Segoe UI" w:hAnsi="Segoe UI" w:cs="Segoe UI"/>
        </w:rPr>
        <w:t>tere</w:t>
      </w:r>
      <w:r w:rsidR="00617CD3" w:rsidRPr="004712EE">
        <w:rPr>
          <w:rFonts w:ascii="Segoe UI" w:hAnsi="Segoe UI" w:cs="Segoe UI"/>
        </w:rPr>
        <w:t xml:space="preserve"> privitoare la alocările pentru burse.</w:t>
      </w:r>
    </w:p>
    <w:p w14:paraId="009916C7" w14:textId="77777777" w:rsidR="00617CD3" w:rsidRPr="004712EE" w:rsidRDefault="00617CD3" w:rsidP="00126CD8">
      <w:pPr>
        <w:spacing w:after="0"/>
        <w:jc w:val="both"/>
        <w:rPr>
          <w:rFonts w:ascii="Segoe UI" w:hAnsi="Segoe UI" w:cs="Segoe UI"/>
        </w:rPr>
      </w:pPr>
      <w:r w:rsidRPr="004712EE">
        <w:rPr>
          <w:rFonts w:ascii="Segoe UI" w:hAnsi="Segoe UI" w:cs="Segoe UI"/>
        </w:rPr>
        <w:tab/>
        <w:t>Dacă ne referim la întregul fond de burse pe anul universitar 2013/2014, suma totală alocată este:</w:t>
      </w:r>
    </w:p>
    <w:p w14:paraId="0C0B7550" w14:textId="77777777" w:rsidR="00126CD8" w:rsidRPr="004712EE" w:rsidRDefault="00126CD8" w:rsidP="00126CD8">
      <w:pPr>
        <w:spacing w:after="0"/>
        <w:jc w:val="both"/>
        <w:rPr>
          <w:rFonts w:ascii="Segoe UI" w:hAnsi="Segoe UI" w:cs="Segoe UI"/>
          <w:sz w:val="18"/>
        </w:rPr>
      </w:pPr>
    </w:p>
    <w:p w14:paraId="2EA02733" w14:textId="1C4A05A6" w:rsidR="00061905" w:rsidRPr="004712EE" w:rsidRDefault="00617CD3" w:rsidP="00126CD8">
      <w:pPr>
        <w:spacing w:after="0"/>
        <w:jc w:val="center"/>
        <w:rPr>
          <w:rFonts w:ascii="Segoe UI" w:eastAsia="Times New Roman" w:hAnsi="Segoe UI" w:cs="Segoe UI"/>
          <w:b/>
        </w:rPr>
      </w:pPr>
      <w:r w:rsidRPr="004712EE">
        <w:rPr>
          <w:rFonts w:ascii="Segoe UI" w:hAnsi="Segoe UI" w:cs="Segoe UI"/>
        </w:rPr>
        <w:t xml:space="preserve">69 </w:t>
      </w:r>
      <w:r w:rsidRPr="004712EE">
        <w:rPr>
          <w:rFonts w:ascii="Segoe UI" w:hAnsi="Segoe UI" w:cs="Segoe UI"/>
          <w:vertAlign w:val="subscript"/>
        </w:rPr>
        <w:t xml:space="preserve">(lei) </w:t>
      </w:r>
      <w:r w:rsidRPr="004712EE">
        <w:rPr>
          <w:rFonts w:ascii="Segoe UI" w:hAnsi="Segoe UI" w:cs="Segoe UI"/>
        </w:rPr>
        <w:t xml:space="preserve">* 10 </w:t>
      </w:r>
      <w:r w:rsidRPr="004712EE">
        <w:rPr>
          <w:rFonts w:ascii="Segoe UI" w:hAnsi="Segoe UI" w:cs="Segoe UI"/>
          <w:vertAlign w:val="subscript"/>
        </w:rPr>
        <w:t>(luni)</w:t>
      </w:r>
      <w:r w:rsidRPr="004712EE">
        <w:rPr>
          <w:rFonts w:ascii="Segoe UI" w:hAnsi="Segoe UI" w:cs="Segoe UI"/>
        </w:rPr>
        <w:t xml:space="preserve"> * [</w:t>
      </w:r>
      <w:r w:rsidRPr="004712EE">
        <w:rPr>
          <w:rFonts w:ascii="Segoe UI" w:eastAsia="Times New Roman" w:hAnsi="Segoe UI" w:cs="Segoe UI"/>
        </w:rPr>
        <w:t xml:space="preserve">208777 </w:t>
      </w:r>
      <w:r w:rsidRPr="004712EE">
        <w:rPr>
          <w:rFonts w:ascii="Segoe UI" w:eastAsia="Times New Roman" w:hAnsi="Segoe UI" w:cs="Segoe UI"/>
          <w:vertAlign w:val="subscript"/>
        </w:rPr>
        <w:t>(</w:t>
      </w:r>
      <w:r w:rsidR="00D2293B" w:rsidRPr="004712EE">
        <w:rPr>
          <w:rFonts w:ascii="Segoe UI" w:eastAsia="Times New Roman" w:hAnsi="Segoe UI" w:cs="Segoe UI"/>
          <w:vertAlign w:val="subscript"/>
        </w:rPr>
        <w:t>studen</w:t>
      </w:r>
      <w:r w:rsidR="00D05EB2" w:rsidRPr="004712EE">
        <w:rPr>
          <w:rFonts w:ascii="Segoe UI" w:eastAsia="Times New Roman" w:hAnsi="Segoe UI" w:cs="Segoe UI"/>
          <w:vertAlign w:val="subscript"/>
        </w:rPr>
        <w:t>ț</w:t>
      </w:r>
      <w:r w:rsidR="00D2293B" w:rsidRPr="004712EE">
        <w:rPr>
          <w:rFonts w:ascii="Segoe UI" w:eastAsia="Times New Roman" w:hAnsi="Segoe UI" w:cs="Segoe UI"/>
          <w:vertAlign w:val="subscript"/>
        </w:rPr>
        <w:t>i buget</w:t>
      </w:r>
      <w:r w:rsidR="003B4922" w:rsidRPr="004712EE">
        <w:rPr>
          <w:rFonts w:ascii="Segoe UI" w:eastAsia="Times New Roman" w:hAnsi="Segoe UI" w:cs="Segoe UI"/>
          <w:vertAlign w:val="subscript"/>
        </w:rPr>
        <w:t xml:space="preserve"> </w:t>
      </w:r>
      <w:r w:rsidR="00D2293B" w:rsidRPr="004712EE">
        <w:rPr>
          <w:rFonts w:ascii="Segoe UI" w:eastAsia="Times New Roman" w:hAnsi="Segoe UI" w:cs="Segoe UI"/>
          <w:vertAlign w:val="subscript"/>
        </w:rPr>
        <w:t>licen</w:t>
      </w:r>
      <w:r w:rsidR="00D05EB2" w:rsidRPr="004712EE">
        <w:rPr>
          <w:rFonts w:ascii="Segoe UI" w:eastAsia="Times New Roman" w:hAnsi="Segoe UI" w:cs="Segoe UI"/>
          <w:vertAlign w:val="subscript"/>
        </w:rPr>
        <w:t>ț</w:t>
      </w:r>
      <w:r w:rsidR="00D2293B" w:rsidRPr="004712EE">
        <w:rPr>
          <w:rFonts w:ascii="Segoe UI" w:eastAsia="Times New Roman" w:hAnsi="Segoe UI" w:cs="Segoe UI"/>
          <w:vertAlign w:val="subscript"/>
        </w:rPr>
        <w:t>ă</w:t>
      </w:r>
      <w:r w:rsidRPr="004712EE">
        <w:rPr>
          <w:rFonts w:ascii="Segoe UI" w:eastAsia="Times New Roman" w:hAnsi="Segoe UI" w:cs="Segoe UI"/>
          <w:vertAlign w:val="subscript"/>
        </w:rPr>
        <w:t>)</w:t>
      </w:r>
      <w:r w:rsidRPr="004712EE">
        <w:rPr>
          <w:rFonts w:ascii="Segoe UI" w:eastAsia="Times New Roman" w:hAnsi="Segoe UI" w:cs="Segoe UI"/>
        </w:rPr>
        <w:t xml:space="preserve"> + 35268 </w:t>
      </w:r>
      <w:r w:rsidRPr="004712EE">
        <w:rPr>
          <w:rFonts w:ascii="Segoe UI" w:eastAsia="Times New Roman" w:hAnsi="Segoe UI" w:cs="Segoe UI"/>
          <w:vertAlign w:val="subscript"/>
        </w:rPr>
        <w:t>(</w:t>
      </w:r>
      <w:r w:rsidR="00D2293B" w:rsidRPr="004712EE">
        <w:rPr>
          <w:rFonts w:ascii="Segoe UI" w:eastAsia="Times New Roman" w:hAnsi="Segoe UI" w:cs="Segoe UI"/>
          <w:vertAlign w:val="subscript"/>
        </w:rPr>
        <w:t>studen</w:t>
      </w:r>
      <w:r w:rsidR="00D05EB2" w:rsidRPr="004712EE">
        <w:rPr>
          <w:rFonts w:ascii="Segoe UI" w:eastAsia="Times New Roman" w:hAnsi="Segoe UI" w:cs="Segoe UI"/>
          <w:vertAlign w:val="subscript"/>
        </w:rPr>
        <w:t>ț</w:t>
      </w:r>
      <w:r w:rsidR="00D2293B" w:rsidRPr="004712EE">
        <w:rPr>
          <w:rFonts w:ascii="Segoe UI" w:eastAsia="Times New Roman" w:hAnsi="Segoe UI" w:cs="Segoe UI"/>
          <w:vertAlign w:val="subscript"/>
        </w:rPr>
        <w:t>i</w:t>
      </w:r>
      <w:r w:rsidR="003B4922" w:rsidRPr="004712EE">
        <w:rPr>
          <w:rFonts w:ascii="Segoe UI" w:eastAsia="Times New Roman" w:hAnsi="Segoe UI" w:cs="Segoe UI"/>
          <w:vertAlign w:val="subscript"/>
        </w:rPr>
        <w:t xml:space="preserve"> </w:t>
      </w:r>
      <w:r w:rsidR="00D2293B" w:rsidRPr="004712EE">
        <w:rPr>
          <w:rFonts w:ascii="Segoe UI" w:eastAsia="Times New Roman" w:hAnsi="Segoe UI" w:cs="Segoe UI"/>
          <w:vertAlign w:val="subscript"/>
        </w:rPr>
        <w:t xml:space="preserve">buget </w:t>
      </w:r>
      <w:r w:rsidRPr="004712EE">
        <w:rPr>
          <w:rFonts w:ascii="Segoe UI" w:eastAsia="Times New Roman" w:hAnsi="Segoe UI" w:cs="Segoe UI"/>
          <w:vertAlign w:val="subscript"/>
        </w:rPr>
        <w:t>master)</w:t>
      </w:r>
      <w:r w:rsidRPr="004712EE">
        <w:rPr>
          <w:rFonts w:ascii="Segoe UI" w:hAnsi="Segoe UI" w:cs="Segoe UI"/>
        </w:rPr>
        <w:t xml:space="preserve">] = </w:t>
      </w:r>
      <w:r w:rsidR="008503B3">
        <w:rPr>
          <w:rFonts w:ascii="Segoe UI" w:eastAsia="Times New Roman" w:hAnsi="Segoe UI" w:cs="Segoe UI"/>
          <w:b/>
        </w:rPr>
        <w:t>168.391.</w:t>
      </w:r>
      <w:r w:rsidRPr="004712EE">
        <w:rPr>
          <w:rFonts w:ascii="Segoe UI" w:eastAsia="Times New Roman" w:hAnsi="Segoe UI" w:cs="Segoe UI"/>
          <w:b/>
        </w:rPr>
        <w:t>050 lei</w:t>
      </w:r>
    </w:p>
    <w:p w14:paraId="510CAA27" w14:textId="77777777" w:rsidR="00126CD8" w:rsidRPr="007B7988" w:rsidRDefault="00126CD8" w:rsidP="00126CD8">
      <w:pPr>
        <w:spacing w:after="0"/>
        <w:jc w:val="center"/>
        <w:rPr>
          <w:rFonts w:ascii="Segoe UI" w:eastAsia="Times New Roman" w:hAnsi="Segoe UI" w:cs="Segoe UI"/>
          <w:b/>
          <w:sz w:val="18"/>
        </w:rPr>
      </w:pPr>
    </w:p>
    <w:p w14:paraId="6DE87B76" w14:textId="3B69EB04" w:rsidR="00061905" w:rsidRPr="004712EE" w:rsidRDefault="00061905" w:rsidP="00126CD8">
      <w:pPr>
        <w:spacing w:after="0"/>
        <w:jc w:val="both"/>
        <w:rPr>
          <w:rFonts w:ascii="Segoe UI" w:eastAsia="Times New Roman" w:hAnsi="Segoe UI" w:cs="Segoe UI"/>
        </w:rPr>
      </w:pPr>
      <w:r w:rsidRPr="004712EE">
        <w:rPr>
          <w:rFonts w:ascii="Segoe UI" w:eastAsia="Times New Roman" w:hAnsi="Segoe UI" w:cs="Segoe UI"/>
          <w:b/>
        </w:rPr>
        <w:tab/>
      </w:r>
      <w:r w:rsidRPr="004712EE">
        <w:rPr>
          <w:rFonts w:ascii="Segoe UI" w:eastAsia="Times New Roman" w:hAnsi="Segoe UI" w:cs="Segoe UI"/>
        </w:rPr>
        <w:t>Având în vedere</w:t>
      </w:r>
      <w:r w:rsidR="007A3D38" w:rsidRPr="004712EE">
        <w:rPr>
          <w:rFonts w:ascii="Segoe UI" w:eastAsia="Times New Roman" w:hAnsi="Segoe UI" w:cs="Segoe UI"/>
        </w:rPr>
        <w:t xml:space="preserve"> </w:t>
      </w:r>
      <w:r w:rsidR="00D05EB2" w:rsidRPr="004712EE">
        <w:rPr>
          <w:rFonts w:ascii="Segoe UI" w:eastAsia="Times New Roman" w:hAnsi="Segoe UI" w:cs="Segoe UI"/>
        </w:rPr>
        <w:t>ș</w:t>
      </w:r>
      <w:r w:rsidR="007A3D38" w:rsidRPr="004712EE">
        <w:rPr>
          <w:rFonts w:ascii="Segoe UI" w:eastAsia="Times New Roman" w:hAnsi="Segoe UI" w:cs="Segoe UI"/>
        </w:rPr>
        <w:t>i</w:t>
      </w:r>
      <w:r w:rsidR="00126CD8" w:rsidRPr="004712EE">
        <w:rPr>
          <w:rFonts w:ascii="Segoe UI" w:eastAsia="Times New Roman" w:hAnsi="Segoe UI" w:cs="Segoe UI"/>
        </w:rPr>
        <w:t xml:space="preserve"> factorul </w:t>
      </w:r>
      <w:r w:rsidR="00D2293B" w:rsidRPr="004712EE">
        <w:rPr>
          <w:rFonts w:ascii="Segoe UI" w:eastAsia="Times New Roman" w:hAnsi="Segoe UI" w:cs="Segoe UI"/>
        </w:rPr>
        <w:t>infla</w:t>
      </w:r>
      <w:r w:rsidR="00D05EB2" w:rsidRPr="004712EE">
        <w:rPr>
          <w:rFonts w:ascii="Segoe UI" w:eastAsia="Times New Roman" w:hAnsi="Segoe UI" w:cs="Segoe UI"/>
        </w:rPr>
        <w:t>ț</w:t>
      </w:r>
      <w:r w:rsidR="00D2293B" w:rsidRPr="004712EE">
        <w:rPr>
          <w:rFonts w:ascii="Segoe UI" w:eastAsia="Times New Roman" w:hAnsi="Segoe UI" w:cs="Segoe UI"/>
        </w:rPr>
        <w:t>ionist</w:t>
      </w:r>
      <w:r w:rsidR="00126CD8" w:rsidRPr="004712EE">
        <w:rPr>
          <w:rFonts w:ascii="Segoe UI" w:eastAsia="Times New Roman" w:hAnsi="Segoe UI" w:cs="Segoe UI"/>
        </w:rPr>
        <w:t xml:space="preserve"> începând cu anul </w:t>
      </w:r>
      <w:r w:rsidR="00126CD8" w:rsidRPr="008503B3">
        <w:rPr>
          <w:rFonts w:ascii="Segoe UI" w:eastAsia="Times New Roman" w:hAnsi="Segoe UI" w:cs="Segoe UI"/>
          <w:b/>
        </w:rPr>
        <w:t>2010</w:t>
      </w:r>
      <w:r w:rsidR="006E6F90" w:rsidRPr="004712EE">
        <w:rPr>
          <w:rFonts w:ascii="Segoe UI" w:eastAsia="Times New Roman" w:hAnsi="Segoe UI" w:cs="Segoe UI"/>
        </w:rPr>
        <w:t xml:space="preserve"> (1,21)</w:t>
      </w:r>
      <w:r w:rsidR="00217BF1">
        <w:rPr>
          <w:rFonts w:ascii="Segoe UI" w:eastAsia="Times New Roman" w:hAnsi="Segoe UI" w:cs="Segoe UI"/>
        </w:rPr>
        <w:t xml:space="preserve"> </w:t>
      </w:r>
      <w:r w:rsidR="00D05EB2" w:rsidRPr="004712EE">
        <w:rPr>
          <w:rFonts w:ascii="Segoe UI" w:eastAsia="Times New Roman" w:hAnsi="Segoe UI" w:cs="Segoe UI"/>
        </w:rPr>
        <w:t>ș</w:t>
      </w:r>
      <w:r w:rsidR="00D2293B" w:rsidRPr="004712EE">
        <w:rPr>
          <w:rFonts w:ascii="Segoe UI" w:eastAsia="Times New Roman" w:hAnsi="Segoe UI" w:cs="Segoe UI"/>
        </w:rPr>
        <w:t>i</w:t>
      </w:r>
      <w:r w:rsidR="00126CD8" w:rsidRPr="004712EE">
        <w:rPr>
          <w:rFonts w:ascii="Segoe UI" w:eastAsia="Times New Roman" w:hAnsi="Segoe UI" w:cs="Segoe UI"/>
        </w:rPr>
        <w:t xml:space="preserve"> cel privitor la </w:t>
      </w:r>
      <w:r w:rsidR="00D2293B" w:rsidRPr="004712EE">
        <w:rPr>
          <w:rFonts w:ascii="Segoe UI" w:eastAsia="Times New Roman" w:hAnsi="Segoe UI" w:cs="Segoe UI"/>
        </w:rPr>
        <w:t>cre</w:t>
      </w:r>
      <w:r w:rsidR="00D05EB2" w:rsidRPr="004712EE">
        <w:rPr>
          <w:rFonts w:ascii="Segoe UI" w:eastAsia="Times New Roman" w:hAnsi="Segoe UI" w:cs="Segoe UI"/>
        </w:rPr>
        <w:t>ș</w:t>
      </w:r>
      <w:r w:rsidR="00D2293B" w:rsidRPr="004712EE">
        <w:rPr>
          <w:rFonts w:ascii="Segoe UI" w:eastAsia="Times New Roman" w:hAnsi="Segoe UI" w:cs="Segoe UI"/>
        </w:rPr>
        <w:t>terea</w:t>
      </w:r>
      <w:r w:rsidR="00126CD8" w:rsidRPr="004712EE">
        <w:rPr>
          <w:rFonts w:ascii="Segoe UI" w:eastAsia="Times New Roman" w:hAnsi="Segoe UI" w:cs="Segoe UI"/>
        </w:rPr>
        <w:t xml:space="preserve"> economică din ultimii ani</w:t>
      </w:r>
      <w:r w:rsidR="006E6F90" w:rsidRPr="004712EE">
        <w:rPr>
          <w:rFonts w:ascii="Segoe UI" w:eastAsia="Times New Roman" w:hAnsi="Segoe UI" w:cs="Segoe UI"/>
        </w:rPr>
        <w:t xml:space="preserve"> (1,02)</w:t>
      </w:r>
      <w:r w:rsidR="00126CD8" w:rsidRPr="004712EE">
        <w:rPr>
          <w:rFonts w:ascii="Segoe UI" w:eastAsia="Times New Roman" w:hAnsi="Segoe UI" w:cs="Segoe UI"/>
        </w:rPr>
        <w:t>, considerăm că fondul alocat în total pentru burse ar trebui să fie de minim</w:t>
      </w:r>
      <w:r w:rsidR="00217BF1">
        <w:rPr>
          <w:rFonts w:ascii="Segoe UI" w:eastAsia="Times New Roman" w:hAnsi="Segoe UI" w:cs="Segoe UI"/>
        </w:rPr>
        <w:t xml:space="preserve"> </w:t>
      </w:r>
      <w:r w:rsidR="006E6F90" w:rsidRPr="004712EE">
        <w:rPr>
          <w:rFonts w:ascii="Segoe UI" w:eastAsia="Times New Roman" w:hAnsi="Segoe UI" w:cs="Segoe UI"/>
          <w:b/>
        </w:rPr>
        <w:t>2</w:t>
      </w:r>
      <w:r w:rsidR="007A3D38" w:rsidRPr="004712EE">
        <w:rPr>
          <w:rFonts w:ascii="Segoe UI" w:eastAsia="Times New Roman" w:hAnsi="Segoe UI" w:cs="Segoe UI"/>
          <w:b/>
        </w:rPr>
        <w:t>30</w:t>
      </w:r>
      <w:r w:rsidR="00217BF1">
        <w:rPr>
          <w:rFonts w:ascii="Segoe UI" w:eastAsia="Times New Roman" w:hAnsi="Segoe UI" w:cs="Segoe UI"/>
          <w:b/>
        </w:rPr>
        <w:t>.</w:t>
      </w:r>
      <w:r w:rsidR="007A3D38" w:rsidRPr="004712EE">
        <w:rPr>
          <w:rFonts w:ascii="Segoe UI" w:eastAsia="Times New Roman" w:hAnsi="Segoe UI" w:cs="Segoe UI"/>
          <w:b/>
        </w:rPr>
        <w:t>159</w:t>
      </w:r>
      <w:r w:rsidR="00217BF1">
        <w:rPr>
          <w:rFonts w:ascii="Segoe UI" w:eastAsia="Times New Roman" w:hAnsi="Segoe UI" w:cs="Segoe UI"/>
          <w:b/>
        </w:rPr>
        <w:t>.</w:t>
      </w:r>
      <w:r w:rsidR="006E6F90" w:rsidRPr="004712EE">
        <w:rPr>
          <w:rFonts w:ascii="Segoe UI" w:eastAsia="Times New Roman" w:hAnsi="Segoe UI" w:cs="Segoe UI"/>
          <w:b/>
        </w:rPr>
        <w:t>23</w:t>
      </w:r>
      <w:r w:rsidR="007A3D38" w:rsidRPr="004712EE">
        <w:rPr>
          <w:rFonts w:ascii="Segoe UI" w:eastAsia="Times New Roman" w:hAnsi="Segoe UI" w:cs="Segoe UI"/>
          <w:b/>
        </w:rPr>
        <w:t>7</w:t>
      </w:r>
      <w:r w:rsidR="00CB0417" w:rsidRPr="004712EE">
        <w:rPr>
          <w:rFonts w:ascii="Segoe UI" w:eastAsia="Times New Roman" w:hAnsi="Segoe UI" w:cs="Segoe UI"/>
          <w:b/>
        </w:rPr>
        <w:t>lei</w:t>
      </w:r>
      <w:r w:rsidR="00CB0417" w:rsidRPr="004712EE">
        <w:rPr>
          <w:rFonts w:ascii="Segoe UI" w:eastAsia="Times New Roman" w:hAnsi="Segoe UI" w:cs="Segoe UI"/>
        </w:rPr>
        <w:t xml:space="preserve">. Dacă ne raportăm la PIB din </w:t>
      </w:r>
      <w:r w:rsidR="00CB0417" w:rsidRPr="008503B3">
        <w:rPr>
          <w:rFonts w:ascii="Segoe UI" w:eastAsia="Times New Roman" w:hAnsi="Segoe UI" w:cs="Segoe UI"/>
          <w:b/>
        </w:rPr>
        <w:t>2014</w:t>
      </w:r>
      <w:r w:rsidR="00CB0417" w:rsidRPr="004712EE">
        <w:rPr>
          <w:rFonts w:ascii="Segoe UI" w:eastAsia="Times New Roman" w:hAnsi="Segoe UI" w:cs="Segoe UI"/>
        </w:rPr>
        <w:t>, această sumă reprezintă 0,03% din total.</w:t>
      </w:r>
    </w:p>
    <w:p w14:paraId="0AD54592" w14:textId="77777777" w:rsidR="008D6F87" w:rsidRPr="004712EE" w:rsidRDefault="008D6F87" w:rsidP="00126CD8">
      <w:pPr>
        <w:spacing w:after="0"/>
        <w:ind w:firstLine="708"/>
        <w:jc w:val="both"/>
        <w:rPr>
          <w:rFonts w:ascii="Segoe UI" w:hAnsi="Segoe UI" w:cs="Segoe UI"/>
          <w:sz w:val="18"/>
        </w:rPr>
      </w:pPr>
    </w:p>
    <w:p w14:paraId="32DAB480" w14:textId="38BF1ED1" w:rsidR="008D6F87" w:rsidRPr="00403E99" w:rsidRDefault="008D6F87" w:rsidP="00126CD8">
      <w:pPr>
        <w:pStyle w:val="Heading2"/>
        <w:spacing w:after="0"/>
        <w:ind w:firstLine="708"/>
        <w:rPr>
          <w:rFonts w:cs="Segoe UI"/>
          <w:b/>
          <w:sz w:val="32"/>
        </w:rPr>
      </w:pPr>
      <w:bookmarkStart w:id="16" w:name="_Toc435730676"/>
      <w:r w:rsidRPr="00403E99">
        <w:rPr>
          <w:rFonts w:cs="Segoe UI"/>
          <w:b/>
          <w:sz w:val="32"/>
        </w:rPr>
        <w:t>Subven</w:t>
      </w:r>
      <w:r w:rsidR="00D05EB2" w:rsidRPr="00403E99">
        <w:rPr>
          <w:rFonts w:cs="Segoe UI"/>
          <w:b/>
          <w:sz w:val="32"/>
        </w:rPr>
        <w:t>ț</w:t>
      </w:r>
      <w:r w:rsidRPr="00403E99">
        <w:rPr>
          <w:rFonts w:cs="Segoe UI"/>
          <w:b/>
          <w:sz w:val="32"/>
        </w:rPr>
        <w:t>ia</w:t>
      </w:r>
      <w:r w:rsidR="00403E99">
        <w:rPr>
          <w:rFonts w:cs="Segoe UI"/>
          <w:b/>
          <w:sz w:val="32"/>
        </w:rPr>
        <w:t xml:space="preserve"> pentru</w:t>
      </w:r>
      <w:r w:rsidRPr="00403E99">
        <w:rPr>
          <w:rFonts w:cs="Segoe UI"/>
          <w:b/>
          <w:sz w:val="32"/>
        </w:rPr>
        <w:t xml:space="preserve"> cămine-cantin</w:t>
      </w:r>
      <w:r w:rsidR="00873C5E" w:rsidRPr="00403E99">
        <w:rPr>
          <w:rFonts w:cs="Segoe UI"/>
          <w:b/>
          <w:sz w:val="32"/>
        </w:rPr>
        <w:t>e</w:t>
      </w:r>
      <w:bookmarkEnd w:id="16"/>
    </w:p>
    <w:p w14:paraId="0B4B70C3" w14:textId="2EB42F32" w:rsidR="008D6F87" w:rsidRPr="004712EE" w:rsidRDefault="008D6F87" w:rsidP="00126CD8">
      <w:pPr>
        <w:spacing w:after="0"/>
        <w:ind w:firstLine="708"/>
        <w:jc w:val="both"/>
        <w:rPr>
          <w:rFonts w:ascii="Segoe UI" w:hAnsi="Segoe UI" w:cs="Segoe UI"/>
        </w:rPr>
      </w:pPr>
      <w:r w:rsidRPr="004712EE">
        <w:rPr>
          <w:rFonts w:ascii="Segoe UI" w:hAnsi="Segoe UI" w:cs="Segoe UI"/>
        </w:rPr>
        <w:t>Subven</w:t>
      </w:r>
      <w:r w:rsidR="00D05EB2" w:rsidRPr="004712EE">
        <w:rPr>
          <w:rFonts w:ascii="Segoe UI" w:hAnsi="Segoe UI" w:cs="Segoe UI"/>
        </w:rPr>
        <w:t>ț</w:t>
      </w:r>
      <w:r w:rsidRPr="004712EE">
        <w:rPr>
          <w:rFonts w:ascii="Segoe UI" w:hAnsi="Segoe UI" w:cs="Segoe UI"/>
        </w:rPr>
        <w:t>ia cămine-cantin</w:t>
      </w:r>
      <w:r w:rsidR="00F65DE8" w:rsidRPr="004712EE">
        <w:rPr>
          <w:rFonts w:ascii="Segoe UI" w:hAnsi="Segoe UI" w:cs="Segoe UI"/>
        </w:rPr>
        <w:t>e</w:t>
      </w:r>
      <w:r w:rsidRPr="004712EE">
        <w:rPr>
          <w:rFonts w:ascii="Segoe UI" w:hAnsi="Segoe UI" w:cs="Segoe UI"/>
        </w:rPr>
        <w:t xml:space="preserve"> reflectă situa</w:t>
      </w:r>
      <w:r w:rsidR="00D05EB2" w:rsidRPr="004712EE">
        <w:rPr>
          <w:rFonts w:ascii="Segoe UI" w:hAnsi="Segoe UI" w:cs="Segoe UI"/>
        </w:rPr>
        <w:t>ț</w:t>
      </w:r>
      <w:r w:rsidRPr="004712EE">
        <w:rPr>
          <w:rFonts w:ascii="Segoe UI" w:hAnsi="Segoe UI" w:cs="Segoe UI"/>
        </w:rPr>
        <w:t>ia extrem de dificilă a studen</w:t>
      </w:r>
      <w:r w:rsidR="00D05EB2" w:rsidRPr="004712EE">
        <w:rPr>
          <w:rFonts w:ascii="Segoe UI" w:hAnsi="Segoe UI" w:cs="Segoe UI"/>
        </w:rPr>
        <w:t>ț</w:t>
      </w:r>
      <w:r w:rsidRPr="004712EE">
        <w:rPr>
          <w:rFonts w:ascii="Segoe UI" w:hAnsi="Segoe UI" w:cs="Segoe UI"/>
        </w:rPr>
        <w:t>ilor din România atunci când vine vorba despre serviciile studen</w:t>
      </w:r>
      <w:r w:rsidR="00D05EB2" w:rsidRPr="004712EE">
        <w:rPr>
          <w:rFonts w:ascii="Segoe UI" w:hAnsi="Segoe UI" w:cs="Segoe UI"/>
        </w:rPr>
        <w:t>ț</w:t>
      </w:r>
      <w:r w:rsidRPr="004712EE">
        <w:rPr>
          <w:rFonts w:ascii="Segoe UI" w:hAnsi="Segoe UI" w:cs="Segoe UI"/>
        </w:rPr>
        <w:t>e</w:t>
      </w:r>
      <w:r w:rsidR="00D05EB2" w:rsidRPr="004712EE">
        <w:rPr>
          <w:rFonts w:ascii="Segoe UI" w:hAnsi="Segoe UI" w:cs="Segoe UI"/>
        </w:rPr>
        <w:t>ș</w:t>
      </w:r>
      <w:r w:rsidRPr="004712EE">
        <w:rPr>
          <w:rFonts w:ascii="Segoe UI" w:hAnsi="Segoe UI" w:cs="Segoe UI"/>
        </w:rPr>
        <w:t>ti pe care universită</w:t>
      </w:r>
      <w:r w:rsidR="00D05EB2" w:rsidRPr="004712EE">
        <w:rPr>
          <w:rFonts w:ascii="Segoe UI" w:hAnsi="Segoe UI" w:cs="Segoe UI"/>
        </w:rPr>
        <w:t>ț</w:t>
      </w:r>
      <w:r w:rsidRPr="004712EE">
        <w:rPr>
          <w:rFonts w:ascii="Segoe UI" w:hAnsi="Segoe UI" w:cs="Segoe UI"/>
        </w:rPr>
        <w:t xml:space="preserve">ile le oferă. Din 2005, numărul locurilor de cazare a scăzut constant, de la </w:t>
      </w:r>
      <w:r w:rsidRPr="008503B3">
        <w:rPr>
          <w:rFonts w:ascii="Segoe UI" w:hAnsi="Segoe UI" w:cs="Segoe UI"/>
          <w:b/>
        </w:rPr>
        <w:t>116</w:t>
      </w:r>
      <w:r w:rsidR="00217BF1" w:rsidRPr="008503B3">
        <w:rPr>
          <w:rFonts w:ascii="Segoe UI" w:hAnsi="Segoe UI" w:cs="Segoe UI"/>
          <w:b/>
        </w:rPr>
        <w:t>.</w:t>
      </w:r>
      <w:r w:rsidRPr="008503B3">
        <w:rPr>
          <w:rFonts w:ascii="Segoe UI" w:hAnsi="Segoe UI" w:cs="Segoe UI"/>
          <w:b/>
        </w:rPr>
        <w:t>021</w:t>
      </w:r>
      <w:r w:rsidRPr="004712EE">
        <w:rPr>
          <w:rFonts w:ascii="Segoe UI" w:hAnsi="Segoe UI" w:cs="Segoe UI"/>
        </w:rPr>
        <w:t xml:space="preserve"> (2005) la </w:t>
      </w:r>
      <w:r w:rsidRPr="008503B3">
        <w:rPr>
          <w:rFonts w:ascii="Segoe UI" w:hAnsi="Segoe UI" w:cs="Segoe UI"/>
          <w:b/>
        </w:rPr>
        <w:t>104</w:t>
      </w:r>
      <w:r w:rsidR="00217BF1" w:rsidRPr="008503B3">
        <w:rPr>
          <w:rFonts w:ascii="Segoe UI" w:hAnsi="Segoe UI" w:cs="Segoe UI"/>
          <w:b/>
        </w:rPr>
        <w:t>.</w:t>
      </w:r>
      <w:r w:rsidRPr="008503B3">
        <w:rPr>
          <w:rFonts w:ascii="Segoe UI" w:hAnsi="Segoe UI" w:cs="Segoe UI"/>
          <w:b/>
        </w:rPr>
        <w:t>081</w:t>
      </w:r>
      <w:r w:rsidRPr="004712EE">
        <w:rPr>
          <w:rFonts w:ascii="Segoe UI" w:hAnsi="Segoe UI" w:cs="Segoe UI"/>
        </w:rPr>
        <w:t xml:space="preserve"> (2014). </w:t>
      </w:r>
      <w:r w:rsidR="00355B37" w:rsidRPr="004712EE">
        <w:rPr>
          <w:rFonts w:ascii="Segoe UI" w:hAnsi="Segoe UI" w:cs="Segoe UI"/>
        </w:rPr>
        <w:t xml:space="preserve">Dacă ne raportăm la numărul total de </w:t>
      </w:r>
      <w:r w:rsidR="001E7C1F" w:rsidRPr="004712EE">
        <w:rPr>
          <w:rFonts w:ascii="Segoe UI" w:hAnsi="Segoe UI" w:cs="Segoe UI"/>
        </w:rPr>
        <w:t>studen</w:t>
      </w:r>
      <w:r w:rsidR="00D05EB2" w:rsidRPr="004712EE">
        <w:rPr>
          <w:rFonts w:ascii="Segoe UI" w:hAnsi="Segoe UI" w:cs="Segoe UI"/>
        </w:rPr>
        <w:t>ț</w:t>
      </w:r>
      <w:r w:rsidR="001E7C1F" w:rsidRPr="004712EE">
        <w:rPr>
          <w:rFonts w:ascii="Segoe UI" w:hAnsi="Segoe UI" w:cs="Segoe UI"/>
        </w:rPr>
        <w:t>i</w:t>
      </w:r>
      <w:r w:rsidR="00355B37" w:rsidRPr="004712EE">
        <w:rPr>
          <w:rFonts w:ascii="Segoe UI" w:hAnsi="Segoe UI" w:cs="Segoe UI"/>
        </w:rPr>
        <w:t xml:space="preserve"> din </w:t>
      </w:r>
      <w:r w:rsidR="00355B37" w:rsidRPr="008503B3">
        <w:rPr>
          <w:rFonts w:ascii="Segoe UI" w:hAnsi="Segoe UI" w:cs="Segoe UI"/>
          <w:b/>
        </w:rPr>
        <w:t>2014</w:t>
      </w:r>
      <w:r w:rsidR="00355B37" w:rsidRPr="004712EE">
        <w:rPr>
          <w:rFonts w:ascii="Segoe UI" w:hAnsi="Segoe UI" w:cs="Segoe UI"/>
        </w:rPr>
        <w:t xml:space="preserve">, locurile disponibile ajung doar pentru </w:t>
      </w:r>
      <w:r w:rsidR="00355B37" w:rsidRPr="008503B3">
        <w:rPr>
          <w:rFonts w:ascii="Segoe UI" w:hAnsi="Segoe UI" w:cs="Segoe UI"/>
          <w:b/>
        </w:rPr>
        <w:t>2</w:t>
      </w:r>
      <w:r w:rsidR="00AD552C" w:rsidRPr="008503B3">
        <w:rPr>
          <w:rFonts w:ascii="Segoe UI" w:hAnsi="Segoe UI" w:cs="Segoe UI"/>
          <w:b/>
        </w:rPr>
        <w:t>2</w:t>
      </w:r>
      <w:r w:rsidR="00355B37" w:rsidRPr="008503B3">
        <w:rPr>
          <w:rFonts w:ascii="Segoe UI" w:hAnsi="Segoe UI" w:cs="Segoe UI"/>
          <w:b/>
        </w:rPr>
        <w:t>,</w:t>
      </w:r>
      <w:r w:rsidR="00AD552C" w:rsidRPr="008503B3">
        <w:rPr>
          <w:rFonts w:ascii="Segoe UI" w:hAnsi="Segoe UI" w:cs="Segoe UI"/>
          <w:b/>
        </w:rPr>
        <w:t>54</w:t>
      </w:r>
      <w:r w:rsidR="00355B37" w:rsidRPr="008503B3">
        <w:rPr>
          <w:rFonts w:ascii="Segoe UI" w:hAnsi="Segoe UI" w:cs="Segoe UI"/>
          <w:b/>
        </w:rPr>
        <w:t>%</w:t>
      </w:r>
      <w:r w:rsidR="00355B37" w:rsidRPr="004712EE">
        <w:rPr>
          <w:rFonts w:ascii="Segoe UI" w:hAnsi="Segoe UI" w:cs="Segoe UI"/>
        </w:rPr>
        <w:t xml:space="preserve"> dintre </w:t>
      </w:r>
      <w:r w:rsidR="001E7C1F" w:rsidRPr="004712EE">
        <w:rPr>
          <w:rFonts w:ascii="Segoe UI" w:hAnsi="Segoe UI" w:cs="Segoe UI"/>
        </w:rPr>
        <w:t>ace</w:t>
      </w:r>
      <w:r w:rsidR="00D05EB2" w:rsidRPr="004712EE">
        <w:rPr>
          <w:rFonts w:ascii="Segoe UI" w:hAnsi="Segoe UI" w:cs="Segoe UI"/>
        </w:rPr>
        <w:t>ș</w:t>
      </w:r>
      <w:r w:rsidR="001E7C1F" w:rsidRPr="004712EE">
        <w:rPr>
          <w:rFonts w:ascii="Segoe UI" w:hAnsi="Segoe UI" w:cs="Segoe UI"/>
        </w:rPr>
        <w:t>tia</w:t>
      </w:r>
      <w:r w:rsidR="00AD552C" w:rsidRPr="004712EE">
        <w:rPr>
          <w:rFonts w:ascii="Segoe UI" w:hAnsi="Segoe UI" w:cs="Segoe UI"/>
        </w:rPr>
        <w:t>, fiind evident mai pu</w:t>
      </w:r>
      <w:r w:rsidR="00D05EB2" w:rsidRPr="004712EE">
        <w:rPr>
          <w:rFonts w:ascii="Segoe UI" w:hAnsi="Segoe UI" w:cs="Segoe UI"/>
        </w:rPr>
        <w:t>ț</w:t>
      </w:r>
      <w:r w:rsidR="00AD552C" w:rsidRPr="004712EE">
        <w:rPr>
          <w:rFonts w:ascii="Segoe UI" w:hAnsi="Segoe UI" w:cs="Segoe UI"/>
        </w:rPr>
        <w:t>ine locuri de cazare decât cererea reală, f</w:t>
      </w:r>
      <w:r w:rsidR="001E7C1F" w:rsidRPr="004712EE">
        <w:rPr>
          <w:rFonts w:ascii="Segoe UI" w:hAnsi="Segoe UI" w:cs="Segoe UI"/>
        </w:rPr>
        <w:t xml:space="preserve">apt ce </w:t>
      </w:r>
      <w:r w:rsidRPr="004712EE">
        <w:rPr>
          <w:rFonts w:ascii="Segoe UI" w:hAnsi="Segoe UI" w:cs="Segoe UI"/>
        </w:rPr>
        <w:t xml:space="preserve">ne îngrijorează </w:t>
      </w:r>
      <w:r w:rsidR="00D05EB2" w:rsidRPr="004712EE">
        <w:rPr>
          <w:rFonts w:ascii="Segoe UI" w:hAnsi="Segoe UI" w:cs="Segoe UI"/>
        </w:rPr>
        <w:t>ș</w:t>
      </w:r>
      <w:r w:rsidRPr="004712EE">
        <w:rPr>
          <w:rFonts w:ascii="Segoe UI" w:hAnsi="Segoe UI" w:cs="Segoe UI"/>
        </w:rPr>
        <w:t>i ne determină să atragem aten</w:t>
      </w:r>
      <w:r w:rsidR="00D05EB2" w:rsidRPr="004712EE">
        <w:rPr>
          <w:rFonts w:ascii="Segoe UI" w:hAnsi="Segoe UI" w:cs="Segoe UI"/>
        </w:rPr>
        <w:t>ț</w:t>
      </w:r>
      <w:r w:rsidRPr="004712EE">
        <w:rPr>
          <w:rFonts w:ascii="Segoe UI" w:hAnsi="Segoe UI" w:cs="Segoe UI"/>
        </w:rPr>
        <w:t>ia din nou asupra faptului că sunt necesare investi</w:t>
      </w:r>
      <w:r w:rsidR="00D05EB2" w:rsidRPr="004712EE">
        <w:rPr>
          <w:rFonts w:ascii="Segoe UI" w:hAnsi="Segoe UI" w:cs="Segoe UI"/>
        </w:rPr>
        <w:t>ț</w:t>
      </w:r>
      <w:r w:rsidRPr="004712EE">
        <w:rPr>
          <w:rFonts w:ascii="Segoe UI" w:hAnsi="Segoe UI" w:cs="Segoe UI"/>
        </w:rPr>
        <w:t>ii masive în acest sens.</w:t>
      </w:r>
    </w:p>
    <w:p w14:paraId="6831AFA5" w14:textId="77777777" w:rsidR="00CB0417" w:rsidRPr="004712EE" w:rsidRDefault="00CB0417" w:rsidP="00CB0417">
      <w:pPr>
        <w:spacing w:after="0"/>
        <w:jc w:val="both"/>
        <w:rPr>
          <w:rFonts w:ascii="Segoe UI" w:hAnsi="Segoe UI" w:cs="Segoe UI"/>
        </w:rPr>
      </w:pPr>
    </w:p>
    <w:p w14:paraId="552C3FBB" w14:textId="77777777" w:rsidR="00CB0417" w:rsidRPr="004712EE" w:rsidRDefault="00CB0417" w:rsidP="00CB0417">
      <w:pPr>
        <w:spacing w:after="0"/>
        <w:jc w:val="both"/>
        <w:rPr>
          <w:rFonts w:ascii="Segoe UI" w:hAnsi="Segoe UI" w:cs="Segoe UI"/>
        </w:rPr>
      </w:pPr>
    </w:p>
    <w:p w14:paraId="1D95CD44" w14:textId="77777777" w:rsidR="006D570F" w:rsidRDefault="006D570F" w:rsidP="00CB0417">
      <w:pPr>
        <w:spacing w:after="0"/>
        <w:jc w:val="both"/>
        <w:rPr>
          <w:rFonts w:ascii="Segoe UI" w:hAnsi="Segoe UI" w:cs="Segoe UI"/>
        </w:rPr>
      </w:pPr>
      <w:r w:rsidRPr="004712EE">
        <w:rPr>
          <w:rFonts w:ascii="Segoe UI" w:hAnsi="Segoe UI" w:cs="Segoe UI"/>
          <w:noProof/>
          <w:lang w:val="en-US"/>
        </w:rPr>
        <w:lastRenderedPageBreak/>
        <w:drawing>
          <wp:inline distT="0" distB="0" distL="0" distR="0" wp14:anchorId="606C9C9A" wp14:editId="41C09C1B">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AD96B7" w14:textId="77777777" w:rsidR="00546981" w:rsidRPr="00403E99" w:rsidRDefault="00546981" w:rsidP="00CB0417">
      <w:pPr>
        <w:spacing w:after="0"/>
        <w:jc w:val="both"/>
        <w:rPr>
          <w:rFonts w:ascii="Segoe UI" w:hAnsi="Segoe UI" w:cs="Segoe UI"/>
          <w:sz w:val="18"/>
        </w:rPr>
      </w:pPr>
    </w:p>
    <w:p w14:paraId="447BC751" w14:textId="5B9A4A49" w:rsidR="00546981" w:rsidRPr="004712EE" w:rsidRDefault="00546981" w:rsidP="00403E99">
      <w:pPr>
        <w:pStyle w:val="Heading4"/>
      </w:pPr>
      <w:r>
        <w:t>Evoluția subvenție cămine-cantine în perioada 2008-2014</w:t>
      </w:r>
    </w:p>
    <w:p w14:paraId="16F06580" w14:textId="77777777" w:rsidR="006D570F" w:rsidRPr="007B7988" w:rsidRDefault="006D570F" w:rsidP="00CB0417">
      <w:pPr>
        <w:spacing w:after="0"/>
        <w:jc w:val="both"/>
        <w:rPr>
          <w:rFonts w:ascii="Segoe UI" w:hAnsi="Segoe UI" w:cs="Segoe UI"/>
          <w:sz w:val="18"/>
        </w:rPr>
      </w:pPr>
    </w:p>
    <w:p w14:paraId="1F729108" w14:textId="77777777" w:rsidR="00A37FAF" w:rsidRPr="004712EE" w:rsidRDefault="008D6F87" w:rsidP="00D2293B">
      <w:pPr>
        <w:spacing w:after="0"/>
        <w:jc w:val="both"/>
        <w:rPr>
          <w:rFonts w:ascii="Segoe UI" w:eastAsia="Times New Roman" w:hAnsi="Segoe UI" w:cs="Segoe UI"/>
        </w:rPr>
      </w:pPr>
      <w:r w:rsidRPr="004712EE">
        <w:rPr>
          <w:rFonts w:ascii="Segoe UI" w:hAnsi="Segoe UI" w:cs="Segoe UI"/>
        </w:rPr>
        <w:tab/>
      </w:r>
      <w:r w:rsidR="006D570F" w:rsidRPr="004712EE">
        <w:rPr>
          <w:rFonts w:ascii="Segoe UI" w:hAnsi="Segoe UI" w:cs="Segoe UI"/>
        </w:rPr>
        <w:t>Subven</w:t>
      </w:r>
      <w:r w:rsidR="00D05EB2" w:rsidRPr="004712EE">
        <w:rPr>
          <w:rFonts w:ascii="Segoe UI" w:hAnsi="Segoe UI" w:cs="Segoe UI"/>
        </w:rPr>
        <w:t>ț</w:t>
      </w:r>
      <w:r w:rsidR="006D570F" w:rsidRPr="004712EE">
        <w:rPr>
          <w:rFonts w:ascii="Segoe UI" w:hAnsi="Segoe UI" w:cs="Segoe UI"/>
        </w:rPr>
        <w:t xml:space="preserve">ia cămine-cantine a scăzut anual, dacă nu în mod direct, în mod real. Astfel, dacă în anul </w:t>
      </w:r>
      <w:r w:rsidR="006D570F" w:rsidRPr="008503B3">
        <w:rPr>
          <w:rFonts w:ascii="Segoe UI" w:hAnsi="Segoe UI" w:cs="Segoe UI"/>
          <w:b/>
        </w:rPr>
        <w:t>2008</w:t>
      </w:r>
      <w:r w:rsidR="006D570F" w:rsidRPr="004712EE">
        <w:rPr>
          <w:rFonts w:ascii="Segoe UI" w:hAnsi="Segoe UI" w:cs="Segoe UI"/>
        </w:rPr>
        <w:t xml:space="preserve"> erau alocate în total </w:t>
      </w:r>
      <w:r w:rsidR="006D570F" w:rsidRPr="008503B3">
        <w:rPr>
          <w:rFonts w:ascii="Segoe UI" w:hAnsi="Segoe UI" w:cs="Segoe UI"/>
          <w:b/>
        </w:rPr>
        <w:t>173.455.000 lei</w:t>
      </w:r>
      <w:r w:rsidR="006D570F" w:rsidRPr="004712EE">
        <w:rPr>
          <w:rFonts w:ascii="Segoe UI" w:hAnsi="Segoe UI" w:cs="Segoe UI"/>
        </w:rPr>
        <w:t xml:space="preserve"> pentru această subven</w:t>
      </w:r>
      <w:r w:rsidR="00D05EB2" w:rsidRPr="004712EE">
        <w:rPr>
          <w:rFonts w:ascii="Segoe UI" w:hAnsi="Segoe UI" w:cs="Segoe UI"/>
        </w:rPr>
        <w:t>ț</w:t>
      </w:r>
      <w:r w:rsidR="006D570F" w:rsidRPr="004712EE">
        <w:rPr>
          <w:rFonts w:ascii="Segoe UI" w:hAnsi="Segoe UI" w:cs="Segoe UI"/>
        </w:rPr>
        <w:t>ie, în 2014 au fost acorda</w:t>
      </w:r>
      <w:r w:rsidR="00D05EB2" w:rsidRPr="004712EE">
        <w:rPr>
          <w:rFonts w:ascii="Segoe UI" w:hAnsi="Segoe UI" w:cs="Segoe UI"/>
        </w:rPr>
        <w:t>ț</w:t>
      </w:r>
      <w:r w:rsidR="006D570F" w:rsidRPr="004712EE">
        <w:rPr>
          <w:rFonts w:ascii="Segoe UI" w:hAnsi="Segoe UI" w:cs="Segoe UI"/>
        </w:rPr>
        <w:t xml:space="preserve">i doar </w:t>
      </w:r>
      <w:r w:rsidR="006D570F" w:rsidRPr="008503B3">
        <w:rPr>
          <w:rFonts w:ascii="Segoe UI" w:hAnsi="Segoe UI" w:cs="Segoe UI"/>
          <w:b/>
        </w:rPr>
        <w:t>129.548.489 lei</w:t>
      </w:r>
      <w:r w:rsidR="006D570F" w:rsidRPr="004712EE">
        <w:rPr>
          <w:rFonts w:ascii="Segoe UI" w:hAnsi="Segoe UI" w:cs="Segoe UI"/>
        </w:rPr>
        <w:t xml:space="preserve"> în acest sens. Scăderea este de aproximativ </w:t>
      </w:r>
      <w:r w:rsidR="006D570F" w:rsidRPr="008503B3">
        <w:rPr>
          <w:rFonts w:ascii="Segoe UI" w:hAnsi="Segoe UI" w:cs="Segoe UI"/>
          <w:b/>
        </w:rPr>
        <w:t>25,31%,</w:t>
      </w:r>
      <w:r w:rsidR="006D570F" w:rsidRPr="004712EE">
        <w:rPr>
          <w:rFonts w:ascii="Segoe UI" w:hAnsi="Segoe UI" w:cs="Segoe UI"/>
        </w:rPr>
        <w:t xml:space="preserve"> fără a lua în calcul al</w:t>
      </w:r>
      <w:r w:rsidR="00D05EB2" w:rsidRPr="004712EE">
        <w:rPr>
          <w:rFonts w:ascii="Segoe UI" w:hAnsi="Segoe UI" w:cs="Segoe UI"/>
        </w:rPr>
        <w:t>ț</w:t>
      </w:r>
      <w:r w:rsidR="006D570F" w:rsidRPr="004712EE">
        <w:rPr>
          <w:rFonts w:ascii="Segoe UI" w:hAnsi="Segoe UI" w:cs="Segoe UI"/>
        </w:rPr>
        <w:t xml:space="preserve">i indicatori socio-economici. </w:t>
      </w:r>
      <w:r w:rsidR="00053D47" w:rsidRPr="004712EE">
        <w:rPr>
          <w:rFonts w:ascii="Segoe UI" w:hAnsi="Segoe UI" w:cs="Segoe UI"/>
        </w:rPr>
        <w:t xml:space="preserve">Având în vedere faptul că </w:t>
      </w:r>
      <w:r w:rsidR="00D2293B" w:rsidRPr="004712EE">
        <w:rPr>
          <w:rFonts w:ascii="Segoe UI" w:hAnsi="Segoe UI" w:cs="Segoe UI"/>
        </w:rPr>
        <w:t>subven</w:t>
      </w:r>
      <w:r w:rsidR="00D05EB2" w:rsidRPr="004712EE">
        <w:rPr>
          <w:rFonts w:ascii="Segoe UI" w:hAnsi="Segoe UI" w:cs="Segoe UI"/>
        </w:rPr>
        <w:t>ț</w:t>
      </w:r>
      <w:r w:rsidR="00D2293B" w:rsidRPr="004712EE">
        <w:rPr>
          <w:rFonts w:ascii="Segoe UI" w:hAnsi="Segoe UI" w:cs="Segoe UI"/>
        </w:rPr>
        <w:t>ia/student</w:t>
      </w:r>
      <w:r w:rsidR="00053D47" w:rsidRPr="004712EE">
        <w:rPr>
          <w:rFonts w:ascii="Segoe UI" w:hAnsi="Segoe UI" w:cs="Segoe UI"/>
        </w:rPr>
        <w:t xml:space="preserve"> este </w:t>
      </w:r>
      <w:r w:rsidR="00053D47" w:rsidRPr="008503B3">
        <w:rPr>
          <w:rFonts w:ascii="Segoe UI" w:hAnsi="Segoe UI" w:cs="Segoe UI"/>
          <w:b/>
        </w:rPr>
        <w:t>1324,95 lei</w:t>
      </w:r>
      <w:r w:rsidR="00053D47" w:rsidRPr="004712EE">
        <w:rPr>
          <w:rFonts w:ascii="Segoe UI" w:hAnsi="Segoe UI" w:cs="Segoe UI"/>
        </w:rPr>
        <w:t xml:space="preserve">, în </w:t>
      </w:r>
      <w:r w:rsidR="00D2293B" w:rsidRPr="004712EE">
        <w:rPr>
          <w:rFonts w:ascii="Segoe UI" w:hAnsi="Segoe UI" w:cs="Segoe UI"/>
        </w:rPr>
        <w:t>cre</w:t>
      </w:r>
      <w:r w:rsidR="00D05EB2" w:rsidRPr="004712EE">
        <w:rPr>
          <w:rFonts w:ascii="Segoe UI" w:hAnsi="Segoe UI" w:cs="Segoe UI"/>
        </w:rPr>
        <w:t>ș</w:t>
      </w:r>
      <w:r w:rsidR="00D2293B" w:rsidRPr="004712EE">
        <w:rPr>
          <w:rFonts w:ascii="Segoe UI" w:hAnsi="Segoe UI" w:cs="Segoe UI"/>
        </w:rPr>
        <w:t>tere</w:t>
      </w:r>
      <w:r w:rsidR="00053D47" w:rsidRPr="004712EE">
        <w:rPr>
          <w:rFonts w:ascii="Segoe UI" w:hAnsi="Segoe UI" w:cs="Segoe UI"/>
        </w:rPr>
        <w:t xml:space="preserve"> doar cu </w:t>
      </w:r>
      <w:r w:rsidR="00053D47" w:rsidRPr="008503B3">
        <w:rPr>
          <w:rFonts w:ascii="Segoe UI" w:hAnsi="Segoe UI" w:cs="Segoe UI"/>
          <w:b/>
        </w:rPr>
        <w:t>0,1%</w:t>
      </w:r>
      <w:r w:rsidR="00053D47" w:rsidRPr="004712EE">
        <w:rPr>
          <w:rFonts w:ascii="Segoe UI" w:hAnsi="Segoe UI" w:cs="Segoe UI"/>
        </w:rPr>
        <w:t xml:space="preserve"> </w:t>
      </w:r>
      <w:r w:rsidR="00D2293B" w:rsidRPr="004712EE">
        <w:rPr>
          <w:rFonts w:ascii="Segoe UI" w:hAnsi="Segoe UI" w:cs="Segoe UI"/>
        </w:rPr>
        <w:t>fa</w:t>
      </w:r>
      <w:r w:rsidR="00D05EB2" w:rsidRPr="004712EE">
        <w:rPr>
          <w:rFonts w:ascii="Segoe UI" w:hAnsi="Segoe UI" w:cs="Segoe UI"/>
        </w:rPr>
        <w:t>ț</w:t>
      </w:r>
      <w:r w:rsidR="00D2293B" w:rsidRPr="004712EE">
        <w:rPr>
          <w:rFonts w:ascii="Segoe UI" w:hAnsi="Segoe UI" w:cs="Segoe UI"/>
        </w:rPr>
        <w:t>ă</w:t>
      </w:r>
      <w:r w:rsidR="00053D47" w:rsidRPr="004712EE">
        <w:rPr>
          <w:rFonts w:ascii="Segoe UI" w:hAnsi="Segoe UI" w:cs="Segoe UI"/>
        </w:rPr>
        <w:t xml:space="preserve"> de anul precedent</w:t>
      </w:r>
      <w:r w:rsidR="00D2293B" w:rsidRPr="004712EE">
        <w:rPr>
          <w:rFonts w:ascii="Segoe UI" w:hAnsi="Segoe UI" w:cs="Segoe UI"/>
        </w:rPr>
        <w:t>,</w:t>
      </w:r>
      <w:r w:rsidR="00053D47" w:rsidRPr="004712EE">
        <w:rPr>
          <w:rFonts w:ascii="Segoe UI" w:hAnsi="Segoe UI" w:cs="Segoe UI"/>
        </w:rPr>
        <w:t xml:space="preserve"> în ciuda promisiunilor făcute de Ministerul </w:t>
      </w:r>
      <w:r w:rsidR="00D2293B" w:rsidRPr="004712EE">
        <w:rPr>
          <w:rFonts w:ascii="Segoe UI" w:hAnsi="Segoe UI" w:cs="Segoe UI"/>
        </w:rPr>
        <w:t>Educa</w:t>
      </w:r>
      <w:r w:rsidR="00D05EB2" w:rsidRPr="004712EE">
        <w:rPr>
          <w:rFonts w:ascii="Segoe UI" w:hAnsi="Segoe UI" w:cs="Segoe UI"/>
        </w:rPr>
        <w:t>ț</w:t>
      </w:r>
      <w:r w:rsidR="00D2293B" w:rsidRPr="004712EE">
        <w:rPr>
          <w:rFonts w:ascii="Segoe UI" w:hAnsi="Segoe UI" w:cs="Segoe UI"/>
        </w:rPr>
        <w:t>iei</w:t>
      </w:r>
      <w:r w:rsidR="00D05EB2" w:rsidRPr="004712EE">
        <w:rPr>
          <w:rFonts w:ascii="Segoe UI" w:hAnsi="Segoe UI" w:cs="Segoe UI"/>
        </w:rPr>
        <w:t xml:space="preserve"> ș</w:t>
      </w:r>
      <w:r w:rsidR="00D2293B" w:rsidRPr="004712EE">
        <w:rPr>
          <w:rFonts w:ascii="Segoe UI" w:hAnsi="Segoe UI" w:cs="Segoe UI"/>
        </w:rPr>
        <w:t>i</w:t>
      </w:r>
      <w:r w:rsidR="00053D47" w:rsidRPr="004712EE">
        <w:rPr>
          <w:rFonts w:ascii="Segoe UI" w:hAnsi="Segoe UI" w:cs="Segoe UI"/>
        </w:rPr>
        <w:t xml:space="preserve"> Cercetării </w:t>
      </w:r>
      <w:r w:rsidR="00D05EB2" w:rsidRPr="004712EE">
        <w:rPr>
          <w:rFonts w:ascii="Segoe UI" w:hAnsi="Segoe UI" w:cs="Segoe UI"/>
        </w:rPr>
        <w:t>Ș</w:t>
      </w:r>
      <w:r w:rsidR="00D2293B" w:rsidRPr="004712EE">
        <w:rPr>
          <w:rFonts w:ascii="Segoe UI" w:hAnsi="Segoe UI" w:cs="Segoe UI"/>
        </w:rPr>
        <w:t>tiin</w:t>
      </w:r>
      <w:r w:rsidR="00D05EB2" w:rsidRPr="004712EE">
        <w:rPr>
          <w:rFonts w:ascii="Segoe UI" w:hAnsi="Segoe UI" w:cs="Segoe UI"/>
        </w:rPr>
        <w:t>ț</w:t>
      </w:r>
      <w:r w:rsidR="00D2293B" w:rsidRPr="004712EE">
        <w:rPr>
          <w:rFonts w:ascii="Segoe UI" w:hAnsi="Segoe UI" w:cs="Segoe UI"/>
        </w:rPr>
        <w:t>ifice</w:t>
      </w:r>
      <w:r w:rsidR="00053D47" w:rsidRPr="004712EE">
        <w:rPr>
          <w:rFonts w:ascii="Segoe UI" w:hAnsi="Segoe UI" w:cs="Segoe UI"/>
        </w:rPr>
        <w:t xml:space="preserve"> că va mări acest fond cu </w:t>
      </w:r>
      <w:r w:rsidR="00053D47" w:rsidRPr="008503B3">
        <w:rPr>
          <w:rFonts w:ascii="Segoe UI" w:hAnsi="Segoe UI" w:cs="Segoe UI"/>
          <w:b/>
        </w:rPr>
        <w:t>10%</w:t>
      </w:r>
      <w:r w:rsidR="00053D47" w:rsidRPr="004712EE">
        <w:rPr>
          <w:rFonts w:ascii="Segoe UI" w:hAnsi="Segoe UI" w:cs="Segoe UI"/>
        </w:rPr>
        <w:t xml:space="preserve"> în urma protestelor organizate de ANOSR pe </w:t>
      </w:r>
      <w:r w:rsidR="00053D47" w:rsidRPr="008503B3">
        <w:rPr>
          <w:rFonts w:ascii="Segoe UI" w:hAnsi="Segoe UI" w:cs="Segoe UI"/>
          <w:b/>
        </w:rPr>
        <w:t>13 noiembrie 2013</w:t>
      </w:r>
      <w:r w:rsidR="00053D47" w:rsidRPr="004712EE">
        <w:rPr>
          <w:rFonts w:ascii="Segoe UI" w:hAnsi="Segoe UI" w:cs="Segoe UI"/>
        </w:rPr>
        <w:t xml:space="preserve"> pentru a atrage </w:t>
      </w:r>
      <w:r w:rsidR="00D2293B" w:rsidRPr="004712EE">
        <w:rPr>
          <w:rFonts w:ascii="Segoe UI" w:hAnsi="Segoe UI" w:cs="Segoe UI"/>
        </w:rPr>
        <w:t>aten</w:t>
      </w:r>
      <w:r w:rsidR="00D05EB2" w:rsidRPr="004712EE">
        <w:rPr>
          <w:rFonts w:ascii="Segoe UI" w:hAnsi="Segoe UI" w:cs="Segoe UI"/>
        </w:rPr>
        <w:t>ț</w:t>
      </w:r>
      <w:r w:rsidR="00D2293B" w:rsidRPr="004712EE">
        <w:rPr>
          <w:rFonts w:ascii="Segoe UI" w:hAnsi="Segoe UI" w:cs="Segoe UI"/>
        </w:rPr>
        <w:t>ia</w:t>
      </w:r>
      <w:r w:rsidR="00053D47" w:rsidRPr="004712EE">
        <w:rPr>
          <w:rFonts w:ascii="Segoe UI" w:hAnsi="Segoe UI" w:cs="Segoe UI"/>
        </w:rPr>
        <w:t xml:space="preserve"> asupra problemelor legate de </w:t>
      </w:r>
      <w:r w:rsidR="00D2293B" w:rsidRPr="004712EE">
        <w:rPr>
          <w:rFonts w:ascii="Segoe UI" w:hAnsi="Segoe UI" w:cs="Segoe UI"/>
        </w:rPr>
        <w:t>subfinan</w:t>
      </w:r>
      <w:r w:rsidR="00D05EB2" w:rsidRPr="004712EE">
        <w:rPr>
          <w:rFonts w:ascii="Segoe UI" w:hAnsi="Segoe UI" w:cs="Segoe UI"/>
        </w:rPr>
        <w:t>ț</w:t>
      </w:r>
      <w:r w:rsidR="00D2293B" w:rsidRPr="004712EE">
        <w:rPr>
          <w:rFonts w:ascii="Segoe UI" w:hAnsi="Segoe UI" w:cs="Segoe UI"/>
        </w:rPr>
        <w:t>area</w:t>
      </w:r>
      <w:r w:rsidR="00053D47" w:rsidRPr="004712EE">
        <w:rPr>
          <w:rFonts w:ascii="Segoe UI" w:hAnsi="Segoe UI" w:cs="Segoe UI"/>
        </w:rPr>
        <w:t xml:space="preserve"> sistemului de </w:t>
      </w:r>
      <w:r w:rsidR="00D2293B" w:rsidRPr="004712EE">
        <w:rPr>
          <w:rFonts w:ascii="Segoe UI" w:hAnsi="Segoe UI" w:cs="Segoe UI"/>
        </w:rPr>
        <w:t>educa</w:t>
      </w:r>
      <w:r w:rsidR="00D05EB2" w:rsidRPr="004712EE">
        <w:rPr>
          <w:rFonts w:ascii="Segoe UI" w:hAnsi="Segoe UI" w:cs="Segoe UI"/>
        </w:rPr>
        <w:t>ț</w:t>
      </w:r>
      <w:r w:rsidR="00D2293B" w:rsidRPr="004712EE">
        <w:rPr>
          <w:rFonts w:ascii="Segoe UI" w:hAnsi="Segoe UI" w:cs="Segoe UI"/>
        </w:rPr>
        <w:t>ie</w:t>
      </w:r>
      <w:r w:rsidR="00053D47" w:rsidRPr="004712EE">
        <w:rPr>
          <w:rFonts w:ascii="Segoe UI" w:hAnsi="Segoe UI" w:cs="Segoe UI"/>
        </w:rPr>
        <w:t xml:space="preserve">, dacă indexăm această sumă cu rata </w:t>
      </w:r>
      <w:r w:rsidR="00D2293B" w:rsidRPr="004712EE">
        <w:rPr>
          <w:rFonts w:ascii="Segoe UI" w:hAnsi="Segoe UI" w:cs="Segoe UI"/>
        </w:rPr>
        <w:t>infla</w:t>
      </w:r>
      <w:r w:rsidR="00D05EB2" w:rsidRPr="004712EE">
        <w:rPr>
          <w:rFonts w:ascii="Segoe UI" w:hAnsi="Segoe UI" w:cs="Segoe UI"/>
        </w:rPr>
        <w:t>ț</w:t>
      </w:r>
      <w:r w:rsidR="00D2293B" w:rsidRPr="004712EE">
        <w:rPr>
          <w:rFonts w:ascii="Segoe UI" w:hAnsi="Segoe UI" w:cs="Segoe UI"/>
        </w:rPr>
        <w:t>iei</w:t>
      </w:r>
      <w:r w:rsidR="00053D47" w:rsidRPr="004712EE">
        <w:rPr>
          <w:rFonts w:ascii="Segoe UI" w:hAnsi="Segoe UI" w:cs="Segoe UI"/>
        </w:rPr>
        <w:t xml:space="preserve"> începând cu </w:t>
      </w:r>
      <w:r w:rsidR="00053D47" w:rsidRPr="008503B3">
        <w:rPr>
          <w:rFonts w:ascii="Segoe UI" w:hAnsi="Segoe UI" w:cs="Segoe UI"/>
          <w:b/>
        </w:rPr>
        <w:t>2008</w:t>
      </w:r>
      <w:r w:rsidR="00053D47" w:rsidRPr="004712EE">
        <w:rPr>
          <w:rFonts w:ascii="Segoe UI" w:hAnsi="Segoe UI" w:cs="Segoe UI"/>
        </w:rPr>
        <w:t xml:space="preserve"> se atinge suma de </w:t>
      </w:r>
      <w:r w:rsidR="00053D47" w:rsidRPr="008503B3">
        <w:rPr>
          <w:rFonts w:ascii="Segoe UI" w:hAnsi="Segoe UI" w:cs="Segoe UI"/>
          <w:b/>
        </w:rPr>
        <w:t>4078,45</w:t>
      </w:r>
      <w:r w:rsidR="00053D47" w:rsidRPr="004712EE">
        <w:rPr>
          <w:rFonts w:ascii="Segoe UI" w:hAnsi="Segoe UI" w:cs="Segoe UI"/>
        </w:rPr>
        <w:t xml:space="preserve"> </w:t>
      </w:r>
      <w:r w:rsidR="00053D47" w:rsidRPr="00E80B0F">
        <w:rPr>
          <w:rFonts w:ascii="Segoe UI" w:hAnsi="Segoe UI" w:cs="Segoe UI"/>
          <w:b/>
        </w:rPr>
        <w:t>lei</w:t>
      </w:r>
      <w:r w:rsidR="00D2293B" w:rsidRPr="00E80B0F">
        <w:rPr>
          <w:rFonts w:ascii="Segoe UI" w:hAnsi="Segoe UI" w:cs="Segoe UI"/>
          <w:b/>
        </w:rPr>
        <w:t>/student</w:t>
      </w:r>
      <w:r w:rsidR="00053D47" w:rsidRPr="004712EE">
        <w:rPr>
          <w:rFonts w:ascii="Segoe UI" w:hAnsi="Segoe UI" w:cs="Segoe UI"/>
        </w:rPr>
        <w:t xml:space="preserve">. Dacă adăugăm </w:t>
      </w:r>
      <w:r w:rsidR="00D05EB2" w:rsidRPr="004712EE">
        <w:rPr>
          <w:rFonts w:ascii="Segoe UI" w:hAnsi="Segoe UI" w:cs="Segoe UI"/>
        </w:rPr>
        <w:t>ș</w:t>
      </w:r>
      <w:r w:rsidR="00D2293B" w:rsidRPr="004712EE">
        <w:rPr>
          <w:rFonts w:ascii="Segoe UI" w:hAnsi="Segoe UI" w:cs="Segoe UI"/>
        </w:rPr>
        <w:t>i</w:t>
      </w:r>
      <w:r w:rsidR="00053D47" w:rsidRPr="004712EE">
        <w:rPr>
          <w:rFonts w:ascii="Segoe UI" w:hAnsi="Segoe UI" w:cs="Segoe UI"/>
        </w:rPr>
        <w:t xml:space="preserve"> factorul de </w:t>
      </w:r>
      <w:r w:rsidR="00D2293B" w:rsidRPr="004712EE">
        <w:rPr>
          <w:rFonts w:ascii="Segoe UI" w:hAnsi="Segoe UI" w:cs="Segoe UI"/>
        </w:rPr>
        <w:t>cre</w:t>
      </w:r>
      <w:r w:rsidR="00D05EB2" w:rsidRPr="004712EE">
        <w:rPr>
          <w:rFonts w:ascii="Segoe UI" w:hAnsi="Segoe UI" w:cs="Segoe UI"/>
        </w:rPr>
        <w:t>ș</w:t>
      </w:r>
      <w:r w:rsidR="00D2293B" w:rsidRPr="004712EE">
        <w:rPr>
          <w:rFonts w:ascii="Segoe UI" w:hAnsi="Segoe UI" w:cs="Segoe UI"/>
        </w:rPr>
        <w:t>tere</w:t>
      </w:r>
      <w:r w:rsidR="00053D47" w:rsidRPr="004712EE">
        <w:rPr>
          <w:rFonts w:ascii="Segoe UI" w:hAnsi="Segoe UI" w:cs="Segoe UI"/>
        </w:rPr>
        <w:t xml:space="preserve"> economică, </w:t>
      </w:r>
      <w:r w:rsidR="00D2293B" w:rsidRPr="004712EE">
        <w:rPr>
          <w:rFonts w:ascii="Segoe UI" w:hAnsi="Segoe UI" w:cs="Segoe UI"/>
        </w:rPr>
        <w:t>subven</w:t>
      </w:r>
      <w:r w:rsidR="00D05EB2" w:rsidRPr="004712EE">
        <w:rPr>
          <w:rFonts w:ascii="Segoe UI" w:hAnsi="Segoe UI" w:cs="Segoe UI"/>
        </w:rPr>
        <w:t>ț</w:t>
      </w:r>
      <w:r w:rsidR="00D2293B" w:rsidRPr="004712EE">
        <w:rPr>
          <w:rFonts w:ascii="Segoe UI" w:hAnsi="Segoe UI" w:cs="Segoe UI"/>
        </w:rPr>
        <w:t>ia</w:t>
      </w:r>
      <w:r w:rsidR="00053D47" w:rsidRPr="004712EE">
        <w:rPr>
          <w:rFonts w:ascii="Segoe UI" w:hAnsi="Segoe UI" w:cs="Segoe UI"/>
        </w:rPr>
        <w:t xml:space="preserve"> este de </w:t>
      </w:r>
      <w:r w:rsidR="00053D47" w:rsidRPr="008503B3">
        <w:rPr>
          <w:rFonts w:ascii="Segoe UI" w:hAnsi="Segoe UI" w:cs="Segoe UI"/>
          <w:b/>
        </w:rPr>
        <w:t>4160,01 lei</w:t>
      </w:r>
      <w:r w:rsidR="00053D47" w:rsidRPr="004712EE">
        <w:rPr>
          <w:rFonts w:ascii="Segoe UI" w:hAnsi="Segoe UI" w:cs="Segoe UI"/>
        </w:rPr>
        <w:t>.</w:t>
      </w:r>
      <w:r w:rsidR="00A37FAF" w:rsidRPr="004712EE">
        <w:rPr>
          <w:rFonts w:ascii="Segoe UI" w:hAnsi="Segoe UI" w:cs="Segoe UI"/>
        </w:rPr>
        <w:t xml:space="preserve"> Putem include </w:t>
      </w:r>
      <w:r w:rsidR="00D05EB2" w:rsidRPr="004712EE">
        <w:rPr>
          <w:rFonts w:ascii="Segoe UI" w:hAnsi="Segoe UI" w:cs="Segoe UI"/>
        </w:rPr>
        <w:t>ș</w:t>
      </w:r>
      <w:r w:rsidR="00D2293B" w:rsidRPr="004712EE">
        <w:rPr>
          <w:rFonts w:ascii="Segoe UI" w:hAnsi="Segoe UI" w:cs="Segoe UI"/>
        </w:rPr>
        <w:t>i</w:t>
      </w:r>
      <w:r w:rsidR="00D05EB2" w:rsidRPr="004712EE">
        <w:rPr>
          <w:rFonts w:ascii="Segoe UI" w:hAnsi="Segoe UI" w:cs="Segoe UI"/>
        </w:rPr>
        <w:t xml:space="preserve"> </w:t>
      </w:r>
      <w:r w:rsidR="00D2293B" w:rsidRPr="004712EE">
        <w:rPr>
          <w:rFonts w:ascii="Segoe UI" w:hAnsi="Segoe UI" w:cs="Segoe UI"/>
        </w:rPr>
        <w:t>cre</w:t>
      </w:r>
      <w:r w:rsidR="00D05EB2" w:rsidRPr="004712EE">
        <w:rPr>
          <w:rFonts w:ascii="Segoe UI" w:hAnsi="Segoe UI" w:cs="Segoe UI"/>
        </w:rPr>
        <w:t>ș</w:t>
      </w:r>
      <w:r w:rsidR="00D2293B" w:rsidRPr="004712EE">
        <w:rPr>
          <w:rFonts w:ascii="Segoe UI" w:hAnsi="Segoe UI" w:cs="Segoe UI"/>
        </w:rPr>
        <w:t>terea</w:t>
      </w:r>
      <w:r w:rsidR="00A37FAF" w:rsidRPr="004712EE">
        <w:rPr>
          <w:rFonts w:ascii="Segoe UI" w:hAnsi="Segoe UI" w:cs="Segoe UI"/>
        </w:rPr>
        <w:t xml:space="preserve"> salariilor personalului nedidactic, care a crescut în august </w:t>
      </w:r>
      <w:r w:rsidR="00A37FAF" w:rsidRPr="00E80B0F">
        <w:rPr>
          <w:rFonts w:ascii="Segoe UI" w:hAnsi="Segoe UI" w:cs="Segoe UI"/>
          <w:b/>
        </w:rPr>
        <w:t>2015</w:t>
      </w:r>
      <w:r w:rsidR="00A37FAF" w:rsidRPr="004712EE">
        <w:rPr>
          <w:rFonts w:ascii="Segoe UI" w:hAnsi="Segoe UI" w:cs="Segoe UI"/>
        </w:rPr>
        <w:t xml:space="preserve"> cu </w:t>
      </w:r>
      <w:r w:rsidR="00A37FAF" w:rsidRPr="00E80B0F">
        <w:rPr>
          <w:rFonts w:ascii="Segoe UI" w:hAnsi="Segoe UI" w:cs="Segoe UI"/>
          <w:b/>
        </w:rPr>
        <w:t>12%</w:t>
      </w:r>
      <w:r w:rsidR="00A37FAF" w:rsidRPr="004712EE">
        <w:rPr>
          <w:rFonts w:ascii="Segoe UI" w:hAnsi="Segoe UI" w:cs="Segoe UI"/>
        </w:rPr>
        <w:t xml:space="preserve"> prin OUG 27/2015 pentru completarea OUG 83/2014 privind salarizarea personalului </w:t>
      </w:r>
      <w:r w:rsidR="00D2293B" w:rsidRPr="004712EE">
        <w:rPr>
          <w:rFonts w:ascii="Segoe UI" w:hAnsi="Segoe UI" w:cs="Segoe UI"/>
        </w:rPr>
        <w:t>plătit</w:t>
      </w:r>
      <w:r w:rsidR="00A37FAF" w:rsidRPr="004712EE">
        <w:rPr>
          <w:rFonts w:ascii="Segoe UI" w:hAnsi="Segoe UI" w:cs="Segoe UI"/>
        </w:rPr>
        <w:t xml:space="preserve"> din fonduri publice in anul 2015</w:t>
      </w:r>
      <w:r w:rsidR="00D2293B" w:rsidRPr="004712EE">
        <w:rPr>
          <w:rFonts w:ascii="Segoe UI" w:hAnsi="Segoe UI" w:cs="Segoe UI"/>
        </w:rPr>
        <w:t>.</w:t>
      </w:r>
      <w:r w:rsidR="00A37FAF" w:rsidRPr="004712EE">
        <w:rPr>
          <w:rFonts w:ascii="Segoe UI" w:hAnsi="Segoe UI" w:cs="Segoe UI"/>
        </w:rPr>
        <w:t xml:space="preserve"> În acest caz </w:t>
      </w:r>
      <w:r w:rsidR="00D2293B" w:rsidRPr="004712EE">
        <w:rPr>
          <w:rFonts w:ascii="Segoe UI" w:hAnsi="Segoe UI" w:cs="Segoe UI"/>
        </w:rPr>
        <w:t>subven</w:t>
      </w:r>
      <w:r w:rsidR="00D05EB2" w:rsidRPr="004712EE">
        <w:rPr>
          <w:rFonts w:ascii="Segoe UI" w:hAnsi="Segoe UI" w:cs="Segoe UI"/>
        </w:rPr>
        <w:t>ț</w:t>
      </w:r>
      <w:r w:rsidR="00D2293B" w:rsidRPr="004712EE">
        <w:rPr>
          <w:rFonts w:ascii="Segoe UI" w:hAnsi="Segoe UI" w:cs="Segoe UI"/>
        </w:rPr>
        <w:t>ia</w:t>
      </w:r>
      <w:r w:rsidR="00A37FAF" w:rsidRPr="004712EE">
        <w:rPr>
          <w:rFonts w:ascii="Segoe UI" w:hAnsi="Segoe UI" w:cs="Segoe UI"/>
        </w:rPr>
        <w:t xml:space="preserve"> ajunge la suma de </w:t>
      </w:r>
      <w:r w:rsidR="00A37FAF" w:rsidRPr="00E80B0F">
        <w:rPr>
          <w:rFonts w:ascii="Segoe UI" w:eastAsia="Times New Roman" w:hAnsi="Segoe UI" w:cs="Segoe UI"/>
          <w:b/>
        </w:rPr>
        <w:t>4659,21 lei</w:t>
      </w:r>
      <w:r w:rsidR="00D2293B" w:rsidRPr="00E80B0F">
        <w:rPr>
          <w:rFonts w:ascii="Segoe UI" w:eastAsia="Times New Roman" w:hAnsi="Segoe UI" w:cs="Segoe UI"/>
          <w:b/>
        </w:rPr>
        <w:t>/student</w:t>
      </w:r>
      <w:r w:rsidR="00A37FAF" w:rsidRPr="004712EE">
        <w:rPr>
          <w:rFonts w:ascii="Segoe UI" w:eastAsia="Times New Roman" w:hAnsi="Segoe UI" w:cs="Segoe UI"/>
        </w:rPr>
        <w:t>.</w:t>
      </w:r>
    </w:p>
    <w:p w14:paraId="093295DC" w14:textId="0BE03C41" w:rsidR="006D570F" w:rsidRPr="004712EE" w:rsidRDefault="00053D47" w:rsidP="00D2293B">
      <w:pPr>
        <w:spacing w:after="0"/>
        <w:jc w:val="both"/>
        <w:rPr>
          <w:rFonts w:ascii="Segoe UI" w:eastAsia="Times New Roman" w:hAnsi="Segoe UI" w:cs="Segoe UI"/>
        </w:rPr>
      </w:pPr>
      <w:r w:rsidRPr="004712EE">
        <w:rPr>
          <w:rFonts w:ascii="Segoe UI" w:hAnsi="Segoe UI" w:cs="Segoe UI"/>
        </w:rPr>
        <w:tab/>
        <w:t xml:space="preserve">Astfel, </w:t>
      </w:r>
      <w:r w:rsidR="00D2293B" w:rsidRPr="004712EE">
        <w:rPr>
          <w:rFonts w:ascii="Segoe UI" w:hAnsi="Segoe UI" w:cs="Segoe UI"/>
        </w:rPr>
        <w:t>diferen</w:t>
      </w:r>
      <w:r w:rsidR="00D05EB2" w:rsidRPr="004712EE">
        <w:rPr>
          <w:rFonts w:ascii="Segoe UI" w:hAnsi="Segoe UI" w:cs="Segoe UI"/>
        </w:rPr>
        <w:t>ț</w:t>
      </w:r>
      <w:r w:rsidR="00D2293B" w:rsidRPr="004712EE">
        <w:rPr>
          <w:rFonts w:ascii="Segoe UI" w:hAnsi="Segoe UI" w:cs="Segoe UI"/>
        </w:rPr>
        <w:t>a</w:t>
      </w:r>
      <w:r w:rsidRPr="004712EE">
        <w:rPr>
          <w:rFonts w:ascii="Segoe UI" w:hAnsi="Segoe UI" w:cs="Segoe UI"/>
        </w:rPr>
        <w:t xml:space="preserve"> dintre suma alocată în mod real </w:t>
      </w:r>
      <w:r w:rsidR="00D05EB2" w:rsidRPr="004712EE">
        <w:rPr>
          <w:rFonts w:ascii="Segoe UI" w:hAnsi="Segoe UI" w:cs="Segoe UI"/>
        </w:rPr>
        <w:t>ș</w:t>
      </w:r>
      <w:r w:rsidR="00D2293B" w:rsidRPr="004712EE">
        <w:rPr>
          <w:rFonts w:ascii="Segoe UI" w:hAnsi="Segoe UI" w:cs="Segoe UI"/>
        </w:rPr>
        <w:t>i</w:t>
      </w:r>
      <w:r w:rsidRPr="004712EE">
        <w:rPr>
          <w:rFonts w:ascii="Segoe UI" w:hAnsi="Segoe UI" w:cs="Segoe UI"/>
        </w:rPr>
        <w:t xml:space="preserve"> suma care ar trebui să fie acordată este de </w:t>
      </w:r>
      <w:r w:rsidRPr="00E80B0F">
        <w:rPr>
          <w:rFonts w:ascii="Segoe UI" w:hAnsi="Segoe UI" w:cs="Segoe UI"/>
          <w:b/>
        </w:rPr>
        <w:t>2835,06 lei</w:t>
      </w:r>
      <w:r w:rsidR="00D2293B" w:rsidRPr="00E80B0F">
        <w:rPr>
          <w:rFonts w:ascii="Segoe UI" w:hAnsi="Segoe UI" w:cs="Segoe UI"/>
          <w:b/>
        </w:rPr>
        <w:t>/student</w:t>
      </w:r>
      <w:r w:rsidRPr="004712EE">
        <w:rPr>
          <w:rFonts w:ascii="Segoe UI" w:hAnsi="Segoe UI" w:cs="Segoe UI"/>
        </w:rPr>
        <w:t>. Având în ve</w:t>
      </w:r>
      <w:r w:rsidR="008503B3">
        <w:rPr>
          <w:rFonts w:ascii="Segoe UI" w:hAnsi="Segoe UI" w:cs="Segoe UI"/>
        </w:rPr>
        <w:t xml:space="preserve">dere că în anul </w:t>
      </w:r>
      <w:r w:rsidR="008503B3" w:rsidRPr="00E80B0F">
        <w:rPr>
          <w:rFonts w:ascii="Segoe UI" w:hAnsi="Segoe UI" w:cs="Segoe UI"/>
          <w:b/>
        </w:rPr>
        <w:t>2014</w:t>
      </w:r>
      <w:r w:rsidR="008503B3">
        <w:rPr>
          <w:rFonts w:ascii="Segoe UI" w:hAnsi="Segoe UI" w:cs="Segoe UI"/>
        </w:rPr>
        <w:t xml:space="preserve"> au fost </w:t>
      </w:r>
      <w:r w:rsidR="008503B3" w:rsidRPr="00E80B0F">
        <w:rPr>
          <w:rFonts w:ascii="Segoe UI" w:hAnsi="Segoe UI" w:cs="Segoe UI"/>
          <w:b/>
        </w:rPr>
        <w:t>97.</w:t>
      </w:r>
      <w:r w:rsidRPr="00E80B0F">
        <w:rPr>
          <w:rFonts w:ascii="Segoe UI" w:hAnsi="Segoe UI" w:cs="Segoe UI"/>
          <w:b/>
        </w:rPr>
        <w:t>776</w:t>
      </w:r>
      <w:r w:rsidRPr="004712EE">
        <w:rPr>
          <w:rFonts w:ascii="Segoe UI" w:hAnsi="Segoe UI" w:cs="Segoe UI"/>
        </w:rPr>
        <w:t xml:space="preserve"> de beneficiari, </w:t>
      </w:r>
      <w:r w:rsidR="00D2293B" w:rsidRPr="004712EE">
        <w:rPr>
          <w:rFonts w:ascii="Segoe UI" w:hAnsi="Segoe UI" w:cs="Segoe UI"/>
        </w:rPr>
        <w:t>cre</w:t>
      </w:r>
      <w:r w:rsidR="00D05EB2" w:rsidRPr="004712EE">
        <w:rPr>
          <w:rFonts w:ascii="Segoe UI" w:hAnsi="Segoe UI" w:cs="Segoe UI"/>
        </w:rPr>
        <w:t>ș</w:t>
      </w:r>
      <w:r w:rsidR="00D2293B" w:rsidRPr="004712EE">
        <w:rPr>
          <w:rFonts w:ascii="Segoe UI" w:hAnsi="Segoe UI" w:cs="Segoe UI"/>
        </w:rPr>
        <w:t>terea</w:t>
      </w:r>
      <w:r w:rsidRPr="004712EE">
        <w:rPr>
          <w:rFonts w:ascii="Segoe UI" w:hAnsi="Segoe UI" w:cs="Segoe UI"/>
        </w:rPr>
        <w:t xml:space="preserve"> bugetului total ar urma să fie de </w:t>
      </w:r>
      <w:r w:rsidR="00A37FAF" w:rsidRPr="00E80B0F">
        <w:rPr>
          <w:rFonts w:ascii="Segoe UI" w:eastAsia="Times New Roman" w:hAnsi="Segoe UI" w:cs="Segoe UI"/>
          <w:b/>
        </w:rPr>
        <w:t xml:space="preserve">326.010.545 </w:t>
      </w:r>
      <w:r w:rsidR="004F4008" w:rsidRPr="00E80B0F">
        <w:rPr>
          <w:rFonts w:ascii="Segoe UI" w:hAnsi="Segoe UI" w:cs="Segoe UI"/>
          <w:b/>
        </w:rPr>
        <w:t>lei</w:t>
      </w:r>
      <w:r w:rsidR="004F4008" w:rsidRPr="004712EE">
        <w:rPr>
          <w:rFonts w:ascii="Segoe UI" w:hAnsi="Segoe UI" w:cs="Segoe UI"/>
        </w:rPr>
        <w:t xml:space="preserve">, ajungându-se la un total de </w:t>
      </w:r>
      <w:r w:rsidR="00217BF1" w:rsidRPr="00E80B0F">
        <w:rPr>
          <w:rFonts w:ascii="Segoe UI" w:eastAsia="Times New Roman" w:hAnsi="Segoe UI" w:cs="Segoe UI"/>
          <w:b/>
        </w:rPr>
        <w:t>455.559.</w:t>
      </w:r>
      <w:r w:rsidR="00A37FAF" w:rsidRPr="00E80B0F">
        <w:rPr>
          <w:rFonts w:ascii="Segoe UI" w:eastAsia="Times New Roman" w:hAnsi="Segoe UI" w:cs="Segoe UI"/>
          <w:b/>
        </w:rPr>
        <w:t>034 lei</w:t>
      </w:r>
      <w:r w:rsidR="004F4008" w:rsidRPr="004712EE">
        <w:rPr>
          <w:rFonts w:ascii="Segoe UI" w:hAnsi="Segoe UI" w:cs="Segoe UI"/>
        </w:rPr>
        <w:t xml:space="preserve">. </w:t>
      </w:r>
      <w:r w:rsidR="006D570F" w:rsidRPr="004712EE">
        <w:rPr>
          <w:rFonts w:ascii="Segoe UI" w:hAnsi="Segoe UI" w:cs="Segoe UI"/>
        </w:rPr>
        <w:t xml:space="preserve">Practic, suma alocată în </w:t>
      </w:r>
      <w:r w:rsidR="004F4008" w:rsidRPr="00E80B0F">
        <w:rPr>
          <w:rFonts w:ascii="Segoe UI" w:hAnsi="Segoe UI" w:cs="Segoe UI"/>
          <w:b/>
        </w:rPr>
        <w:t>2014</w:t>
      </w:r>
      <w:r w:rsidR="006D570F" w:rsidRPr="004712EE">
        <w:rPr>
          <w:rFonts w:ascii="Segoe UI" w:hAnsi="Segoe UI" w:cs="Segoe UI"/>
        </w:rPr>
        <w:t xml:space="preserve"> reprezintă </w:t>
      </w:r>
      <w:r w:rsidR="00A37FAF" w:rsidRPr="00E80B0F">
        <w:rPr>
          <w:rFonts w:ascii="Segoe UI" w:hAnsi="Segoe UI" w:cs="Segoe UI"/>
          <w:b/>
        </w:rPr>
        <w:t>28,43</w:t>
      </w:r>
      <w:r w:rsidR="006D570F" w:rsidRPr="00E80B0F">
        <w:rPr>
          <w:rFonts w:ascii="Segoe UI" w:hAnsi="Segoe UI" w:cs="Segoe UI"/>
          <w:b/>
        </w:rPr>
        <w:t>%</w:t>
      </w:r>
      <w:r w:rsidR="006D570F" w:rsidRPr="004712EE">
        <w:rPr>
          <w:rFonts w:ascii="Segoe UI" w:hAnsi="Segoe UI" w:cs="Segoe UI"/>
        </w:rPr>
        <w:t xml:space="preserve"> din totalul cât ar fi trebuit alocat pentru a se finan</w:t>
      </w:r>
      <w:r w:rsidR="00D05EB2" w:rsidRPr="004712EE">
        <w:rPr>
          <w:rFonts w:ascii="Segoe UI" w:hAnsi="Segoe UI" w:cs="Segoe UI"/>
        </w:rPr>
        <w:t>ț</w:t>
      </w:r>
      <w:r w:rsidR="006D570F" w:rsidRPr="004712EE">
        <w:rPr>
          <w:rFonts w:ascii="Segoe UI" w:hAnsi="Segoe UI" w:cs="Segoe UI"/>
        </w:rPr>
        <w:t xml:space="preserve">a serviciile de cazare </w:t>
      </w:r>
      <w:r w:rsidR="00D05EB2" w:rsidRPr="004712EE">
        <w:rPr>
          <w:rFonts w:ascii="Segoe UI" w:hAnsi="Segoe UI" w:cs="Segoe UI"/>
        </w:rPr>
        <w:t>ș</w:t>
      </w:r>
      <w:r w:rsidR="006D570F" w:rsidRPr="004712EE">
        <w:rPr>
          <w:rFonts w:ascii="Segoe UI" w:hAnsi="Segoe UI" w:cs="Segoe UI"/>
        </w:rPr>
        <w:t>i alimenta</w:t>
      </w:r>
      <w:r w:rsidR="00D05EB2" w:rsidRPr="004712EE">
        <w:rPr>
          <w:rFonts w:ascii="Segoe UI" w:hAnsi="Segoe UI" w:cs="Segoe UI"/>
        </w:rPr>
        <w:t>ț</w:t>
      </w:r>
      <w:r w:rsidR="006D570F" w:rsidRPr="004712EE">
        <w:rPr>
          <w:rFonts w:ascii="Segoe UI" w:hAnsi="Segoe UI" w:cs="Segoe UI"/>
        </w:rPr>
        <w:t>ie din cadrul universită</w:t>
      </w:r>
      <w:r w:rsidR="00D05EB2" w:rsidRPr="004712EE">
        <w:rPr>
          <w:rFonts w:ascii="Segoe UI" w:hAnsi="Segoe UI" w:cs="Segoe UI"/>
        </w:rPr>
        <w:t>ț</w:t>
      </w:r>
      <w:r w:rsidR="006D570F" w:rsidRPr="004712EE">
        <w:rPr>
          <w:rFonts w:ascii="Segoe UI" w:hAnsi="Segoe UI" w:cs="Segoe UI"/>
        </w:rPr>
        <w:t xml:space="preserve">ilor din România. </w:t>
      </w:r>
    </w:p>
    <w:p w14:paraId="74ABC401" w14:textId="77777777" w:rsidR="008D6F87" w:rsidRPr="004712EE" w:rsidRDefault="008D6F87" w:rsidP="00126CD8">
      <w:pPr>
        <w:spacing w:after="0"/>
        <w:jc w:val="both"/>
        <w:rPr>
          <w:rFonts w:ascii="Segoe UI" w:eastAsia="Times New Roman" w:hAnsi="Segoe UI" w:cs="Segoe UI"/>
          <w:color w:val="000000"/>
          <w:sz w:val="18"/>
        </w:rPr>
      </w:pPr>
    </w:p>
    <w:p w14:paraId="7C8B4535" w14:textId="77777777" w:rsidR="008D6F87" w:rsidRPr="004712EE" w:rsidRDefault="008D6F87" w:rsidP="00126CD8">
      <w:pPr>
        <w:spacing w:after="0"/>
        <w:jc w:val="center"/>
        <w:rPr>
          <w:rFonts w:ascii="Segoe UI" w:hAnsi="Segoe UI" w:cs="Segoe UI"/>
        </w:rPr>
      </w:pPr>
      <w:r w:rsidRPr="004712EE">
        <w:rPr>
          <w:rFonts w:ascii="Segoe UI" w:hAnsi="Segoe UI" w:cs="Segoe UI"/>
          <w:noProof/>
          <w:lang w:val="en-US"/>
        </w:rPr>
        <w:lastRenderedPageBreak/>
        <w:drawing>
          <wp:inline distT="0" distB="0" distL="0" distR="0" wp14:anchorId="1531A1AF" wp14:editId="68BFDC1A">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EB035C" w14:textId="77777777" w:rsidR="008D6F87" w:rsidRPr="004712EE" w:rsidRDefault="008D6F87" w:rsidP="00126CD8">
      <w:pPr>
        <w:spacing w:after="0"/>
        <w:jc w:val="both"/>
        <w:rPr>
          <w:rFonts w:ascii="Segoe UI" w:hAnsi="Segoe UI" w:cs="Segoe UI"/>
          <w:sz w:val="18"/>
        </w:rPr>
      </w:pPr>
    </w:p>
    <w:p w14:paraId="23EC92B3" w14:textId="77777777" w:rsidR="008D6F87" w:rsidRPr="004712EE" w:rsidRDefault="008D6F87" w:rsidP="00403E99">
      <w:pPr>
        <w:pStyle w:val="Heading4"/>
      </w:pPr>
      <w:r w:rsidRPr="004712EE">
        <w:t>Evolu</w:t>
      </w:r>
      <w:r w:rsidR="00D05EB2" w:rsidRPr="004712EE">
        <w:t>ț</w:t>
      </w:r>
      <w:r w:rsidRPr="004712EE">
        <w:t>ia subven</w:t>
      </w:r>
      <w:r w:rsidR="00D05EB2" w:rsidRPr="004712EE">
        <w:t>ț</w:t>
      </w:r>
      <w:r w:rsidRPr="004712EE">
        <w:t xml:space="preserve">iei cămine-cantină, atât cea alocată prin buget (albastru) cât </w:t>
      </w:r>
      <w:r w:rsidR="00D05EB2" w:rsidRPr="004712EE">
        <w:t>ș</w:t>
      </w:r>
      <w:r w:rsidRPr="004712EE">
        <w:t>i cea proiectată prin calculul infla</w:t>
      </w:r>
      <w:r w:rsidR="00D05EB2" w:rsidRPr="004712EE">
        <w:t>ț</w:t>
      </w:r>
      <w:r w:rsidRPr="004712EE">
        <w:t>iei, în perioada 2008-2014 (Sursa: prelucrare proprie pe baza datelor CNFIS)</w:t>
      </w:r>
    </w:p>
    <w:p w14:paraId="45C4B24C" w14:textId="77777777" w:rsidR="008D6F87" w:rsidRPr="004712EE" w:rsidRDefault="008D6F87" w:rsidP="00126CD8">
      <w:pPr>
        <w:spacing w:after="0"/>
        <w:rPr>
          <w:rFonts w:ascii="Segoe UI" w:hAnsi="Segoe UI" w:cs="Segoe UI"/>
          <w:sz w:val="18"/>
        </w:rPr>
      </w:pPr>
    </w:p>
    <w:p w14:paraId="25F8DC36" w14:textId="77777777" w:rsidR="005F541E" w:rsidRPr="00403E99" w:rsidRDefault="00D2293B" w:rsidP="003F5934">
      <w:pPr>
        <w:pStyle w:val="Heading2"/>
        <w:spacing w:after="0"/>
        <w:ind w:firstLine="720"/>
        <w:rPr>
          <w:rFonts w:cs="Segoe UI"/>
          <w:b/>
          <w:sz w:val="32"/>
        </w:rPr>
      </w:pPr>
      <w:bookmarkStart w:id="17" w:name="_Toc435730677"/>
      <w:r w:rsidRPr="00403E99">
        <w:rPr>
          <w:rFonts w:cs="Segoe UI"/>
          <w:b/>
          <w:sz w:val="32"/>
        </w:rPr>
        <w:t>Subven</w:t>
      </w:r>
      <w:r w:rsidR="00D05EB2" w:rsidRPr="00403E99">
        <w:rPr>
          <w:rFonts w:cs="Segoe UI"/>
          <w:b/>
          <w:sz w:val="32"/>
        </w:rPr>
        <w:t>ț</w:t>
      </w:r>
      <w:r w:rsidRPr="00403E99">
        <w:rPr>
          <w:rFonts w:cs="Segoe UI"/>
          <w:b/>
          <w:sz w:val="32"/>
        </w:rPr>
        <w:t>ia</w:t>
      </w:r>
      <w:r w:rsidR="005F541E" w:rsidRPr="00403E99">
        <w:rPr>
          <w:rFonts w:cs="Segoe UI"/>
          <w:b/>
          <w:sz w:val="32"/>
        </w:rPr>
        <w:t xml:space="preserve"> pentru transport</w:t>
      </w:r>
      <w:bookmarkEnd w:id="17"/>
    </w:p>
    <w:p w14:paraId="5724CBD9" w14:textId="77777777" w:rsidR="005F541E" w:rsidRPr="004712EE" w:rsidRDefault="005F541E" w:rsidP="00D2293B">
      <w:pPr>
        <w:spacing w:after="0"/>
        <w:jc w:val="both"/>
        <w:rPr>
          <w:rFonts w:ascii="Segoe UI" w:hAnsi="Segoe UI" w:cs="Segoe UI"/>
        </w:rPr>
      </w:pPr>
      <w:r w:rsidRPr="004712EE">
        <w:rPr>
          <w:rFonts w:ascii="Segoe UI" w:hAnsi="Segoe UI" w:cs="Segoe UI"/>
          <w:b/>
        </w:rPr>
        <w:tab/>
      </w:r>
      <w:r w:rsidRPr="004712EE">
        <w:rPr>
          <w:rFonts w:ascii="Segoe UI" w:hAnsi="Segoe UI" w:cs="Segoe UI"/>
        </w:rPr>
        <w:t>În conformitate cu art. 205, alin. (2) al LEN, „</w:t>
      </w:r>
      <w:r w:rsidRPr="004712EE">
        <w:rPr>
          <w:rFonts w:ascii="Segoe UI" w:hAnsi="Segoe UI" w:cs="Segoe UI"/>
          <w:i/>
        </w:rPr>
        <w:t xml:space="preserve">În timpul anului universitar, </w:t>
      </w:r>
      <w:r w:rsidR="00D2293B" w:rsidRPr="004712EE">
        <w:rPr>
          <w:rFonts w:ascii="Segoe UI" w:hAnsi="Segoe UI" w:cs="Segoe UI"/>
          <w:i/>
        </w:rPr>
        <w:t>studen</w:t>
      </w:r>
      <w:r w:rsidR="00D05EB2" w:rsidRPr="004712EE">
        <w:rPr>
          <w:rFonts w:ascii="Segoe UI" w:hAnsi="Segoe UI" w:cs="Segoe UI"/>
          <w:i/>
        </w:rPr>
        <w:t>ț</w:t>
      </w:r>
      <w:r w:rsidR="00D2293B" w:rsidRPr="004712EE">
        <w:rPr>
          <w:rFonts w:ascii="Segoe UI" w:hAnsi="Segoe UI" w:cs="Segoe UI"/>
          <w:i/>
        </w:rPr>
        <w:t>ii</w:t>
      </w:r>
      <w:r w:rsidR="00D05EB2" w:rsidRPr="004712EE">
        <w:rPr>
          <w:rFonts w:ascii="Segoe UI" w:hAnsi="Segoe UI" w:cs="Segoe UI"/>
          <w:i/>
        </w:rPr>
        <w:t xml:space="preserve"> </w:t>
      </w:r>
      <w:r w:rsidR="00D2293B" w:rsidRPr="004712EE">
        <w:rPr>
          <w:rFonts w:ascii="Segoe UI" w:hAnsi="Segoe UI" w:cs="Segoe UI"/>
          <w:i/>
        </w:rPr>
        <w:t>înmatricula</w:t>
      </w:r>
      <w:r w:rsidR="00D05EB2" w:rsidRPr="004712EE">
        <w:rPr>
          <w:rFonts w:ascii="Segoe UI" w:hAnsi="Segoe UI" w:cs="Segoe UI"/>
          <w:i/>
        </w:rPr>
        <w:t>ț</w:t>
      </w:r>
      <w:r w:rsidR="00D2293B" w:rsidRPr="004712EE">
        <w:rPr>
          <w:rFonts w:ascii="Segoe UI" w:hAnsi="Segoe UI" w:cs="Segoe UI"/>
          <w:i/>
        </w:rPr>
        <w:t>i</w:t>
      </w:r>
      <w:r w:rsidRPr="004712EE">
        <w:rPr>
          <w:rFonts w:ascii="Segoe UI" w:hAnsi="Segoe UI" w:cs="Segoe UI"/>
          <w:i/>
        </w:rPr>
        <w:t xml:space="preserve"> la forma de </w:t>
      </w:r>
      <w:r w:rsidR="00D2293B" w:rsidRPr="004712EE">
        <w:rPr>
          <w:rFonts w:ascii="Segoe UI" w:hAnsi="Segoe UI" w:cs="Segoe UI"/>
          <w:i/>
        </w:rPr>
        <w:t>învă</w:t>
      </w:r>
      <w:r w:rsidR="00D05EB2" w:rsidRPr="004712EE">
        <w:rPr>
          <w:rFonts w:ascii="Segoe UI" w:hAnsi="Segoe UI" w:cs="Segoe UI"/>
          <w:i/>
        </w:rPr>
        <w:t>ț</w:t>
      </w:r>
      <w:r w:rsidR="00D2293B" w:rsidRPr="004712EE">
        <w:rPr>
          <w:rFonts w:ascii="Segoe UI" w:hAnsi="Segoe UI" w:cs="Segoe UI"/>
          <w:i/>
        </w:rPr>
        <w:t>ământ</w:t>
      </w:r>
      <w:r w:rsidRPr="004712EE">
        <w:rPr>
          <w:rFonts w:ascii="Segoe UI" w:hAnsi="Segoe UI" w:cs="Segoe UI"/>
          <w:i/>
        </w:rPr>
        <w:t xml:space="preserve"> cu </w:t>
      </w:r>
      <w:r w:rsidR="00D2293B" w:rsidRPr="004712EE">
        <w:rPr>
          <w:rFonts w:ascii="Segoe UI" w:hAnsi="Segoe UI" w:cs="Segoe UI"/>
          <w:i/>
        </w:rPr>
        <w:t>frecven</w:t>
      </w:r>
      <w:r w:rsidR="00D05EB2" w:rsidRPr="004712EE">
        <w:rPr>
          <w:rFonts w:ascii="Segoe UI" w:hAnsi="Segoe UI" w:cs="Segoe UI"/>
          <w:i/>
        </w:rPr>
        <w:t>ț</w:t>
      </w:r>
      <w:r w:rsidR="00D2293B" w:rsidRPr="004712EE">
        <w:rPr>
          <w:rFonts w:ascii="Segoe UI" w:hAnsi="Segoe UI" w:cs="Segoe UI"/>
          <w:i/>
        </w:rPr>
        <w:t>ă</w:t>
      </w:r>
      <w:r w:rsidRPr="004712EE">
        <w:rPr>
          <w:rFonts w:ascii="Segoe UI" w:hAnsi="Segoe UI" w:cs="Segoe UI"/>
          <w:i/>
        </w:rPr>
        <w:t xml:space="preserve">, în </w:t>
      </w:r>
      <w:r w:rsidR="00D2293B" w:rsidRPr="004712EE">
        <w:rPr>
          <w:rFonts w:ascii="Segoe UI" w:hAnsi="Segoe UI" w:cs="Segoe UI"/>
          <w:i/>
        </w:rPr>
        <w:t>institu</w:t>
      </w:r>
      <w:r w:rsidR="00D05EB2" w:rsidRPr="004712EE">
        <w:rPr>
          <w:rFonts w:ascii="Segoe UI" w:hAnsi="Segoe UI" w:cs="Segoe UI"/>
          <w:i/>
        </w:rPr>
        <w:t>ț</w:t>
      </w:r>
      <w:r w:rsidR="00D2293B" w:rsidRPr="004712EE">
        <w:rPr>
          <w:rFonts w:ascii="Segoe UI" w:hAnsi="Segoe UI" w:cs="Segoe UI"/>
          <w:i/>
        </w:rPr>
        <w:t>iile</w:t>
      </w:r>
      <w:r w:rsidRPr="004712EE">
        <w:rPr>
          <w:rFonts w:ascii="Segoe UI" w:hAnsi="Segoe UI" w:cs="Segoe UI"/>
          <w:i/>
        </w:rPr>
        <w:t xml:space="preserve"> de </w:t>
      </w:r>
      <w:r w:rsidR="00D2293B" w:rsidRPr="004712EE">
        <w:rPr>
          <w:rFonts w:ascii="Segoe UI" w:hAnsi="Segoe UI" w:cs="Segoe UI"/>
          <w:i/>
        </w:rPr>
        <w:t>învă</w:t>
      </w:r>
      <w:r w:rsidR="00D05EB2" w:rsidRPr="004712EE">
        <w:rPr>
          <w:rFonts w:ascii="Segoe UI" w:hAnsi="Segoe UI" w:cs="Segoe UI"/>
          <w:i/>
        </w:rPr>
        <w:t>ț</w:t>
      </w:r>
      <w:r w:rsidR="00D2293B" w:rsidRPr="004712EE">
        <w:rPr>
          <w:rFonts w:ascii="Segoe UI" w:hAnsi="Segoe UI" w:cs="Segoe UI"/>
          <w:i/>
        </w:rPr>
        <w:t>ământ</w:t>
      </w:r>
      <w:r w:rsidRPr="004712EE">
        <w:rPr>
          <w:rFonts w:ascii="Segoe UI" w:hAnsi="Segoe UI" w:cs="Segoe UI"/>
          <w:i/>
        </w:rPr>
        <w:t xml:space="preserve"> superior acreditate, </w:t>
      </w:r>
      <w:r w:rsidRPr="00E80B0F">
        <w:rPr>
          <w:rFonts w:ascii="Segoe UI" w:hAnsi="Segoe UI" w:cs="Segoe UI"/>
          <w:b/>
          <w:i/>
        </w:rPr>
        <w:t>în vârstă de până la 26 de ani, beneficiază de tarif redus cu minimum 50% pe mijloacele de transport local în comun</w:t>
      </w:r>
      <w:r w:rsidRPr="004712EE">
        <w:rPr>
          <w:rFonts w:ascii="Segoe UI" w:hAnsi="Segoe UI" w:cs="Segoe UI"/>
          <w:i/>
        </w:rPr>
        <w:t xml:space="preserve">, </w:t>
      </w:r>
      <w:r w:rsidRPr="00E80B0F">
        <w:rPr>
          <w:rFonts w:ascii="Segoe UI" w:hAnsi="Segoe UI" w:cs="Segoe UI"/>
          <w:b/>
          <w:i/>
        </w:rPr>
        <w:t xml:space="preserve">transportul intern auto, feroviar </w:t>
      </w:r>
      <w:r w:rsidR="00D05EB2" w:rsidRPr="00E80B0F">
        <w:rPr>
          <w:rFonts w:ascii="Segoe UI" w:hAnsi="Segoe UI" w:cs="Segoe UI"/>
          <w:b/>
          <w:i/>
        </w:rPr>
        <w:t>ș</w:t>
      </w:r>
      <w:r w:rsidR="00D2293B" w:rsidRPr="00E80B0F">
        <w:rPr>
          <w:rFonts w:ascii="Segoe UI" w:hAnsi="Segoe UI" w:cs="Segoe UI"/>
          <w:b/>
          <w:i/>
        </w:rPr>
        <w:t>i</w:t>
      </w:r>
      <w:r w:rsidRPr="00E80B0F">
        <w:rPr>
          <w:rFonts w:ascii="Segoe UI" w:hAnsi="Segoe UI" w:cs="Segoe UI"/>
          <w:b/>
          <w:i/>
        </w:rPr>
        <w:t xml:space="preserve"> naval</w:t>
      </w:r>
      <w:r w:rsidRPr="004712EE">
        <w:rPr>
          <w:rFonts w:ascii="Segoe UI" w:hAnsi="Segoe UI" w:cs="Segoe UI"/>
          <w:i/>
        </w:rPr>
        <w:t xml:space="preserve">. </w:t>
      </w:r>
      <w:r w:rsidR="00D2293B" w:rsidRPr="004712EE">
        <w:rPr>
          <w:rFonts w:ascii="Segoe UI" w:hAnsi="Segoe UI" w:cs="Segoe UI"/>
          <w:i/>
        </w:rPr>
        <w:t>Studen</w:t>
      </w:r>
      <w:r w:rsidR="00D05EB2" w:rsidRPr="004712EE">
        <w:rPr>
          <w:rFonts w:ascii="Segoe UI" w:hAnsi="Segoe UI" w:cs="Segoe UI"/>
          <w:i/>
        </w:rPr>
        <w:t>ț</w:t>
      </w:r>
      <w:r w:rsidR="00D2293B" w:rsidRPr="004712EE">
        <w:rPr>
          <w:rFonts w:ascii="Segoe UI" w:hAnsi="Segoe UI" w:cs="Segoe UI"/>
          <w:i/>
        </w:rPr>
        <w:t>ii</w:t>
      </w:r>
      <w:r w:rsidRPr="004712EE">
        <w:rPr>
          <w:rFonts w:ascii="Segoe UI" w:hAnsi="Segoe UI" w:cs="Segoe UI"/>
          <w:i/>
        </w:rPr>
        <w:t xml:space="preserve"> orfani sau </w:t>
      </w:r>
      <w:r w:rsidR="00D2293B" w:rsidRPr="004712EE">
        <w:rPr>
          <w:rFonts w:ascii="Segoe UI" w:hAnsi="Segoe UI" w:cs="Segoe UI"/>
          <w:i/>
        </w:rPr>
        <w:t>proveni</w:t>
      </w:r>
      <w:r w:rsidR="00D05EB2" w:rsidRPr="004712EE">
        <w:rPr>
          <w:rFonts w:ascii="Segoe UI" w:hAnsi="Segoe UI" w:cs="Segoe UI"/>
          <w:i/>
        </w:rPr>
        <w:t>ț</w:t>
      </w:r>
      <w:r w:rsidR="00D2293B" w:rsidRPr="004712EE">
        <w:rPr>
          <w:rFonts w:ascii="Segoe UI" w:hAnsi="Segoe UI" w:cs="Segoe UI"/>
          <w:i/>
        </w:rPr>
        <w:t>i</w:t>
      </w:r>
      <w:r w:rsidRPr="004712EE">
        <w:rPr>
          <w:rFonts w:ascii="Segoe UI" w:hAnsi="Segoe UI" w:cs="Segoe UI"/>
          <w:i/>
        </w:rPr>
        <w:t xml:space="preserve"> din casele de copii beneficiază de gratuitate pentru aceste categorii de transport</w:t>
      </w:r>
      <w:r w:rsidRPr="004712EE">
        <w:rPr>
          <w:rFonts w:ascii="Segoe UI" w:hAnsi="Segoe UI" w:cs="Segoe UI"/>
        </w:rPr>
        <w:t xml:space="preserve">”. De asemenea, art. 12, alin (3) din </w:t>
      </w:r>
      <w:r w:rsidR="00D2293B" w:rsidRPr="004712EE">
        <w:rPr>
          <w:rFonts w:ascii="Segoe UI" w:hAnsi="Segoe UI" w:cs="Segoe UI"/>
          <w:i/>
        </w:rPr>
        <w:t xml:space="preserve">Codul drepturilor </w:t>
      </w:r>
      <w:r w:rsidR="00D05EB2" w:rsidRPr="004712EE">
        <w:rPr>
          <w:rFonts w:ascii="Segoe UI" w:hAnsi="Segoe UI" w:cs="Segoe UI"/>
          <w:i/>
        </w:rPr>
        <w:t>ș</w:t>
      </w:r>
      <w:r w:rsidR="00D2293B" w:rsidRPr="004712EE">
        <w:rPr>
          <w:rFonts w:ascii="Segoe UI" w:hAnsi="Segoe UI" w:cs="Segoe UI"/>
          <w:i/>
        </w:rPr>
        <w:t>i obliga</w:t>
      </w:r>
      <w:r w:rsidR="00D05EB2" w:rsidRPr="004712EE">
        <w:rPr>
          <w:rFonts w:ascii="Segoe UI" w:hAnsi="Segoe UI" w:cs="Segoe UI"/>
          <w:i/>
        </w:rPr>
        <w:t>ț</w:t>
      </w:r>
      <w:r w:rsidR="00D2293B" w:rsidRPr="004712EE">
        <w:rPr>
          <w:rFonts w:ascii="Segoe UI" w:hAnsi="Segoe UI" w:cs="Segoe UI"/>
          <w:i/>
        </w:rPr>
        <w:t>iile studentului</w:t>
      </w:r>
      <w:r w:rsidRPr="004712EE">
        <w:rPr>
          <w:rFonts w:ascii="Segoe UI" w:hAnsi="Segoe UI" w:cs="Segoe UI"/>
        </w:rPr>
        <w:t xml:space="preserve"> prevede că „</w:t>
      </w:r>
      <w:r w:rsidRPr="004712EE">
        <w:rPr>
          <w:rFonts w:ascii="Segoe UI" w:hAnsi="Segoe UI" w:cs="Segoe UI"/>
          <w:bCs/>
          <w:i/>
        </w:rPr>
        <w:t>Studen</w:t>
      </w:r>
      <w:r w:rsidR="00D05EB2" w:rsidRPr="004712EE">
        <w:rPr>
          <w:rFonts w:ascii="Segoe UI" w:hAnsi="Segoe UI" w:cs="Segoe UI"/>
          <w:bCs/>
          <w:i/>
        </w:rPr>
        <w:t>ț</w:t>
      </w:r>
      <w:r w:rsidRPr="004712EE">
        <w:rPr>
          <w:rFonts w:ascii="Segoe UI" w:hAnsi="Segoe UI" w:cs="Segoe UI"/>
          <w:bCs/>
          <w:i/>
        </w:rPr>
        <w:t xml:space="preserve">ii beneficiază de următoarele reduceri de tarife: </w:t>
      </w:r>
      <w:r w:rsidRPr="004712EE">
        <w:rPr>
          <w:rFonts w:ascii="Segoe UI" w:hAnsi="Segoe UI" w:cs="Segoe UI"/>
          <w:i/>
        </w:rPr>
        <w:t>a) Cu cel pu</w:t>
      </w:r>
      <w:r w:rsidR="00D05EB2" w:rsidRPr="004712EE">
        <w:rPr>
          <w:rFonts w:ascii="Segoe UI" w:hAnsi="Segoe UI" w:cs="Segoe UI"/>
          <w:i/>
        </w:rPr>
        <w:t>ț</w:t>
      </w:r>
      <w:r w:rsidRPr="004712EE">
        <w:rPr>
          <w:rFonts w:ascii="Segoe UI" w:hAnsi="Segoe UI" w:cs="Segoe UI"/>
          <w:i/>
        </w:rPr>
        <w:t>in 50% pentru transportul local în comun, de suprafa</w:t>
      </w:r>
      <w:r w:rsidR="00D05EB2" w:rsidRPr="004712EE">
        <w:rPr>
          <w:rFonts w:ascii="Segoe UI" w:hAnsi="Segoe UI" w:cs="Segoe UI"/>
          <w:i/>
        </w:rPr>
        <w:t>ț</w:t>
      </w:r>
      <w:r w:rsidRPr="004712EE">
        <w:rPr>
          <w:rFonts w:ascii="Segoe UI" w:hAnsi="Segoe UI" w:cs="Segoe UI"/>
          <w:i/>
        </w:rPr>
        <w:t xml:space="preserve">ă </w:t>
      </w:r>
      <w:r w:rsidR="00D05EB2" w:rsidRPr="004712EE">
        <w:rPr>
          <w:rFonts w:ascii="Segoe UI" w:hAnsi="Segoe UI" w:cs="Segoe UI"/>
          <w:i/>
        </w:rPr>
        <w:t>ș</w:t>
      </w:r>
      <w:r w:rsidRPr="004712EE">
        <w:rPr>
          <w:rFonts w:ascii="Segoe UI" w:hAnsi="Segoe UI" w:cs="Segoe UI"/>
          <w:i/>
        </w:rPr>
        <w:t xml:space="preserve">i subteran, precum </w:t>
      </w:r>
      <w:r w:rsidR="00D05EB2" w:rsidRPr="004712EE">
        <w:rPr>
          <w:rFonts w:ascii="Segoe UI" w:hAnsi="Segoe UI" w:cs="Segoe UI"/>
          <w:i/>
        </w:rPr>
        <w:t>ș</w:t>
      </w:r>
      <w:r w:rsidRPr="004712EE">
        <w:rPr>
          <w:rFonts w:ascii="Segoe UI" w:hAnsi="Segoe UI" w:cs="Segoe UI"/>
          <w:i/>
        </w:rPr>
        <w:t xml:space="preserve">i pentru transportul intern auto, feroviar </w:t>
      </w:r>
      <w:r w:rsidR="00D05EB2" w:rsidRPr="004712EE">
        <w:rPr>
          <w:rFonts w:ascii="Segoe UI" w:hAnsi="Segoe UI" w:cs="Segoe UI"/>
          <w:i/>
        </w:rPr>
        <w:t>ș</w:t>
      </w:r>
      <w:r w:rsidRPr="004712EE">
        <w:rPr>
          <w:rFonts w:ascii="Segoe UI" w:hAnsi="Segoe UI" w:cs="Segoe UI"/>
          <w:i/>
        </w:rPr>
        <w:t>i naval, conform art. 205 alin. (2) din Legea nr. 1/2011, cu modificări</w:t>
      </w:r>
      <w:r w:rsidR="00D2293B" w:rsidRPr="004712EE">
        <w:rPr>
          <w:rFonts w:ascii="Segoe UI" w:hAnsi="Segoe UI" w:cs="Segoe UI"/>
          <w:i/>
        </w:rPr>
        <w:t xml:space="preserve">le </w:t>
      </w:r>
      <w:r w:rsidR="00D05EB2" w:rsidRPr="004712EE">
        <w:rPr>
          <w:rFonts w:ascii="Segoe UI" w:hAnsi="Segoe UI" w:cs="Segoe UI"/>
          <w:i/>
        </w:rPr>
        <w:t>ș</w:t>
      </w:r>
      <w:r w:rsidR="00D2293B" w:rsidRPr="004712EE">
        <w:rPr>
          <w:rFonts w:ascii="Segoe UI" w:hAnsi="Segoe UI" w:cs="Segoe UI"/>
          <w:i/>
        </w:rPr>
        <w:t>i completările ulterioare</w:t>
      </w:r>
      <w:r w:rsidRPr="004712EE">
        <w:rPr>
          <w:rFonts w:ascii="Segoe UI" w:hAnsi="Segoe UI" w:cs="Segoe UI"/>
        </w:rPr>
        <w:t>”</w:t>
      </w:r>
      <w:r w:rsidR="00D2293B" w:rsidRPr="004712EE">
        <w:rPr>
          <w:rFonts w:ascii="Segoe UI" w:hAnsi="Segoe UI" w:cs="Segoe UI"/>
        </w:rPr>
        <w:t>.</w:t>
      </w:r>
    </w:p>
    <w:p w14:paraId="39AD2191" w14:textId="77777777" w:rsidR="005F541E" w:rsidRDefault="005F541E" w:rsidP="005F541E">
      <w:pPr>
        <w:jc w:val="both"/>
        <w:rPr>
          <w:rFonts w:ascii="Segoe UI" w:hAnsi="Segoe UI" w:cs="Segoe UI"/>
        </w:rPr>
      </w:pPr>
      <w:r w:rsidRPr="004712EE">
        <w:rPr>
          <w:rFonts w:ascii="Segoe UI" w:hAnsi="Segoe UI" w:cs="Segoe UI"/>
          <w:noProof/>
          <w:lang w:val="en-US"/>
        </w:rPr>
        <w:lastRenderedPageBreak/>
        <w:drawing>
          <wp:inline distT="0" distB="0" distL="0" distR="0" wp14:anchorId="29FDFAD0" wp14:editId="0F8BCF3D">
            <wp:extent cx="5486400" cy="3200400"/>
            <wp:effectExtent l="19050" t="0" r="19050"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43DA6E" w14:textId="6A8C53E8" w:rsidR="00546981" w:rsidRPr="007B7988" w:rsidRDefault="00546981" w:rsidP="00403E99">
      <w:pPr>
        <w:pStyle w:val="Heading4"/>
      </w:pPr>
      <w:r w:rsidRPr="007B7988">
        <w:t>Evoluția subvenției pentru transportul în comun în perioada 2008-2014 (Sursa: CNFIS)</w:t>
      </w:r>
    </w:p>
    <w:p w14:paraId="1EE3D3A3" w14:textId="77777777" w:rsidR="007B7988" w:rsidRPr="007B7988" w:rsidRDefault="000A5AC7" w:rsidP="00D2293B">
      <w:pPr>
        <w:spacing w:after="0"/>
        <w:jc w:val="both"/>
        <w:rPr>
          <w:rFonts w:ascii="Segoe UI" w:hAnsi="Segoe UI" w:cs="Segoe UI"/>
          <w:sz w:val="18"/>
        </w:rPr>
      </w:pPr>
      <w:r w:rsidRPr="007B7988">
        <w:rPr>
          <w:rFonts w:ascii="Segoe UI" w:hAnsi="Segoe UI" w:cs="Segoe UI"/>
          <w:sz w:val="18"/>
        </w:rPr>
        <w:tab/>
      </w:r>
    </w:p>
    <w:p w14:paraId="41ED9A6E" w14:textId="253AD6FA" w:rsidR="000A5AC7" w:rsidRPr="004712EE" w:rsidRDefault="00D2293B" w:rsidP="007B7988">
      <w:pPr>
        <w:spacing w:after="0"/>
        <w:ind w:firstLine="720"/>
        <w:jc w:val="both"/>
        <w:rPr>
          <w:rFonts w:ascii="Segoe UI" w:hAnsi="Segoe UI" w:cs="Segoe UI"/>
        </w:rPr>
      </w:pPr>
      <w:r w:rsidRPr="004712EE">
        <w:rPr>
          <w:rFonts w:ascii="Segoe UI" w:hAnsi="Segoe UI" w:cs="Segoe UI"/>
        </w:rPr>
        <w:t>Subven</w:t>
      </w:r>
      <w:r w:rsidR="00D05EB2" w:rsidRPr="004712EE">
        <w:rPr>
          <w:rFonts w:ascii="Segoe UI" w:hAnsi="Segoe UI" w:cs="Segoe UI"/>
        </w:rPr>
        <w:t>ț</w:t>
      </w:r>
      <w:r w:rsidRPr="004712EE">
        <w:rPr>
          <w:rFonts w:ascii="Segoe UI" w:hAnsi="Segoe UI" w:cs="Segoe UI"/>
        </w:rPr>
        <w:t>ia</w:t>
      </w:r>
      <w:r w:rsidR="000A5AC7" w:rsidRPr="004712EE">
        <w:rPr>
          <w:rFonts w:ascii="Segoe UI" w:hAnsi="Segoe UI" w:cs="Segoe UI"/>
        </w:rPr>
        <w:t xml:space="preserve"> pentru transportul în comun a oscilat între </w:t>
      </w:r>
      <w:r w:rsidR="000A5AC7" w:rsidRPr="00E80B0F">
        <w:rPr>
          <w:rFonts w:ascii="Segoe UI" w:hAnsi="Segoe UI" w:cs="Segoe UI"/>
          <w:b/>
        </w:rPr>
        <w:t>81,77 lei</w:t>
      </w:r>
      <w:r w:rsidR="000A5AC7" w:rsidRPr="004712EE">
        <w:rPr>
          <w:rFonts w:ascii="Segoe UI" w:hAnsi="Segoe UI" w:cs="Segoe UI"/>
        </w:rPr>
        <w:t xml:space="preserve"> </w:t>
      </w:r>
      <w:r w:rsidR="00D05EB2" w:rsidRPr="004712EE">
        <w:rPr>
          <w:rFonts w:ascii="Segoe UI" w:hAnsi="Segoe UI" w:cs="Segoe UI"/>
        </w:rPr>
        <w:t>ș</w:t>
      </w:r>
      <w:r w:rsidRPr="004712EE">
        <w:rPr>
          <w:rFonts w:ascii="Segoe UI" w:hAnsi="Segoe UI" w:cs="Segoe UI"/>
        </w:rPr>
        <w:t>i</w:t>
      </w:r>
      <w:r w:rsidR="000A5AC7" w:rsidRPr="004712EE">
        <w:rPr>
          <w:rFonts w:ascii="Segoe UI" w:hAnsi="Segoe UI" w:cs="Segoe UI"/>
        </w:rPr>
        <w:t xml:space="preserve"> </w:t>
      </w:r>
      <w:r w:rsidR="000A5AC7" w:rsidRPr="00E80B0F">
        <w:rPr>
          <w:rFonts w:ascii="Segoe UI" w:hAnsi="Segoe UI" w:cs="Segoe UI"/>
          <w:b/>
        </w:rPr>
        <w:t>99,10 lei</w:t>
      </w:r>
      <w:r w:rsidRPr="00E80B0F">
        <w:rPr>
          <w:rFonts w:ascii="Segoe UI" w:hAnsi="Segoe UI" w:cs="Segoe UI"/>
          <w:b/>
        </w:rPr>
        <w:t>/an</w:t>
      </w:r>
      <w:r w:rsidR="000A5AC7" w:rsidRPr="004712EE">
        <w:rPr>
          <w:rFonts w:ascii="Segoe UI" w:hAnsi="Segoe UI" w:cs="Segoe UI"/>
        </w:rPr>
        <w:t xml:space="preserve">, </w:t>
      </w:r>
      <w:r w:rsidRPr="004712EE">
        <w:rPr>
          <w:rFonts w:ascii="Segoe UI" w:hAnsi="Segoe UI" w:cs="Segoe UI"/>
        </w:rPr>
        <w:t>de</w:t>
      </w:r>
      <w:r w:rsidR="00D05EB2" w:rsidRPr="004712EE">
        <w:rPr>
          <w:rFonts w:ascii="Segoe UI" w:hAnsi="Segoe UI" w:cs="Segoe UI"/>
        </w:rPr>
        <w:t>ș</w:t>
      </w:r>
      <w:r w:rsidRPr="004712EE">
        <w:rPr>
          <w:rFonts w:ascii="Segoe UI" w:hAnsi="Segoe UI" w:cs="Segoe UI"/>
        </w:rPr>
        <w:t>i</w:t>
      </w:r>
      <w:r w:rsidR="000A5AC7" w:rsidRPr="004712EE">
        <w:rPr>
          <w:rFonts w:ascii="Segoe UI" w:hAnsi="Segoe UI" w:cs="Segoe UI"/>
        </w:rPr>
        <w:t xml:space="preserve"> la momentul anului </w:t>
      </w:r>
      <w:r w:rsidR="000A5AC7" w:rsidRPr="00E80B0F">
        <w:rPr>
          <w:rFonts w:ascii="Segoe UI" w:hAnsi="Segoe UI" w:cs="Segoe UI"/>
          <w:b/>
        </w:rPr>
        <w:t>2014</w:t>
      </w:r>
      <w:r w:rsidR="000A5AC7" w:rsidRPr="004712EE">
        <w:rPr>
          <w:rFonts w:ascii="Segoe UI" w:hAnsi="Segoe UI" w:cs="Segoe UI"/>
        </w:rPr>
        <w:t xml:space="preserve">, aceasta trebuia să atingă pragul de </w:t>
      </w:r>
      <w:r w:rsidR="000A5AC7" w:rsidRPr="00E80B0F">
        <w:rPr>
          <w:rFonts w:ascii="Segoe UI" w:hAnsi="Segoe UI" w:cs="Segoe UI"/>
          <w:b/>
        </w:rPr>
        <w:t>131,83 lei</w:t>
      </w:r>
      <w:r w:rsidRPr="00E80B0F">
        <w:rPr>
          <w:rFonts w:ascii="Segoe UI" w:hAnsi="Segoe UI" w:cs="Segoe UI"/>
          <w:b/>
        </w:rPr>
        <w:t>/an</w:t>
      </w:r>
      <w:r w:rsidR="000A5AC7" w:rsidRPr="004712EE">
        <w:rPr>
          <w:rFonts w:ascii="Segoe UI" w:hAnsi="Segoe UI" w:cs="Segoe UI"/>
        </w:rPr>
        <w:t xml:space="preserve">. Pentru anul </w:t>
      </w:r>
      <w:r w:rsidR="000A5AC7" w:rsidRPr="00E80B0F">
        <w:rPr>
          <w:rFonts w:ascii="Segoe UI" w:hAnsi="Segoe UI" w:cs="Segoe UI"/>
          <w:b/>
        </w:rPr>
        <w:t>2015</w:t>
      </w:r>
      <w:r w:rsidR="000A5AC7" w:rsidRPr="004712EE">
        <w:rPr>
          <w:rFonts w:ascii="Segoe UI" w:hAnsi="Segoe UI" w:cs="Segoe UI"/>
        </w:rPr>
        <w:t xml:space="preserve"> am calculat că </w:t>
      </w:r>
      <w:r w:rsidRPr="004712EE">
        <w:rPr>
          <w:rFonts w:ascii="Segoe UI" w:hAnsi="Segoe UI" w:cs="Segoe UI"/>
        </w:rPr>
        <w:t>subven</w:t>
      </w:r>
      <w:r w:rsidR="00D05EB2" w:rsidRPr="004712EE">
        <w:rPr>
          <w:rFonts w:ascii="Segoe UI" w:hAnsi="Segoe UI" w:cs="Segoe UI"/>
        </w:rPr>
        <w:t>ț</w:t>
      </w:r>
      <w:r w:rsidRPr="004712EE">
        <w:rPr>
          <w:rFonts w:ascii="Segoe UI" w:hAnsi="Segoe UI" w:cs="Segoe UI"/>
        </w:rPr>
        <w:t>ia</w:t>
      </w:r>
      <w:r w:rsidR="000A5AC7" w:rsidRPr="004712EE">
        <w:rPr>
          <w:rFonts w:ascii="Segoe UI" w:hAnsi="Segoe UI" w:cs="Segoe UI"/>
        </w:rPr>
        <w:t xml:space="preserve"> ar trebui să însumeze </w:t>
      </w:r>
      <w:r w:rsidR="000A5AC7" w:rsidRPr="00E80B0F">
        <w:rPr>
          <w:rFonts w:ascii="Segoe UI" w:hAnsi="Segoe UI" w:cs="Segoe UI"/>
          <w:b/>
        </w:rPr>
        <w:t>133,24 lei</w:t>
      </w:r>
      <w:r w:rsidRPr="00E80B0F">
        <w:rPr>
          <w:rFonts w:ascii="Segoe UI" w:hAnsi="Segoe UI" w:cs="Segoe UI"/>
          <w:b/>
        </w:rPr>
        <w:t>/an</w:t>
      </w:r>
      <w:r w:rsidR="000A5AC7" w:rsidRPr="004712EE">
        <w:rPr>
          <w:rFonts w:ascii="Segoe UI" w:hAnsi="Segoe UI" w:cs="Segoe UI"/>
        </w:rPr>
        <w:t xml:space="preserve">, cu </w:t>
      </w:r>
      <w:r w:rsidR="000A5AC7" w:rsidRPr="00E80B0F">
        <w:rPr>
          <w:rFonts w:ascii="Segoe UI" w:hAnsi="Segoe UI" w:cs="Segoe UI"/>
          <w:b/>
        </w:rPr>
        <w:t>34,45%</w:t>
      </w:r>
      <w:r w:rsidR="000A5AC7" w:rsidRPr="004712EE">
        <w:rPr>
          <w:rFonts w:ascii="Segoe UI" w:hAnsi="Segoe UI" w:cs="Segoe UI"/>
        </w:rPr>
        <w:t xml:space="preserve"> mai mult decât au fost alocate fondurile pentru anul </w:t>
      </w:r>
      <w:r w:rsidR="000A5AC7" w:rsidRPr="00E80B0F">
        <w:rPr>
          <w:rFonts w:ascii="Segoe UI" w:hAnsi="Segoe UI" w:cs="Segoe UI"/>
          <w:b/>
        </w:rPr>
        <w:t>2014</w:t>
      </w:r>
      <w:r w:rsidR="000A5AC7" w:rsidRPr="004712EE">
        <w:rPr>
          <w:rFonts w:ascii="Segoe UI" w:hAnsi="Segoe UI" w:cs="Segoe UI"/>
        </w:rPr>
        <w:t xml:space="preserve">. Suma, infimă </w:t>
      </w:r>
      <w:r w:rsidR="00D05EB2" w:rsidRPr="004712EE">
        <w:rPr>
          <w:rFonts w:ascii="Segoe UI" w:hAnsi="Segoe UI" w:cs="Segoe UI"/>
        </w:rPr>
        <w:t>ș</w:t>
      </w:r>
      <w:r w:rsidRPr="004712EE">
        <w:rPr>
          <w:rFonts w:ascii="Segoe UI" w:hAnsi="Segoe UI" w:cs="Segoe UI"/>
        </w:rPr>
        <w:t>i</w:t>
      </w:r>
      <w:r w:rsidR="000A5AC7" w:rsidRPr="004712EE">
        <w:rPr>
          <w:rFonts w:ascii="Segoe UI" w:hAnsi="Segoe UI" w:cs="Segoe UI"/>
        </w:rPr>
        <w:t xml:space="preserve"> în acest caz</w:t>
      </w:r>
      <w:r w:rsidRPr="004712EE">
        <w:rPr>
          <w:rFonts w:ascii="Segoe UI" w:hAnsi="Segoe UI" w:cs="Segoe UI"/>
        </w:rPr>
        <w:t>,</w:t>
      </w:r>
      <w:r w:rsidR="000A5AC7" w:rsidRPr="004712EE">
        <w:rPr>
          <w:rFonts w:ascii="Segoe UI" w:hAnsi="Segoe UI" w:cs="Segoe UI"/>
        </w:rPr>
        <w:t xml:space="preserve"> întrucât marea majoritate a </w:t>
      </w:r>
      <w:r w:rsidRPr="004712EE">
        <w:rPr>
          <w:rFonts w:ascii="Segoe UI" w:hAnsi="Segoe UI" w:cs="Segoe UI"/>
        </w:rPr>
        <w:t>ora</w:t>
      </w:r>
      <w:r w:rsidR="00D05EB2" w:rsidRPr="004712EE">
        <w:rPr>
          <w:rFonts w:ascii="Segoe UI" w:hAnsi="Segoe UI" w:cs="Segoe UI"/>
        </w:rPr>
        <w:t>ș</w:t>
      </w:r>
      <w:r w:rsidRPr="004712EE">
        <w:rPr>
          <w:rFonts w:ascii="Segoe UI" w:hAnsi="Segoe UI" w:cs="Segoe UI"/>
        </w:rPr>
        <w:t>elor</w:t>
      </w:r>
      <w:r w:rsidR="000A5AC7" w:rsidRPr="004712EE">
        <w:rPr>
          <w:rFonts w:ascii="Segoe UI" w:hAnsi="Segoe UI" w:cs="Segoe UI"/>
        </w:rPr>
        <w:t xml:space="preserve"> din România, </w:t>
      </w:r>
      <w:r w:rsidR="000A5AC7" w:rsidRPr="00E80B0F">
        <w:rPr>
          <w:rFonts w:ascii="Segoe UI" w:hAnsi="Segoe UI" w:cs="Segoe UI"/>
          <w:b/>
        </w:rPr>
        <w:t>13,32 lei</w:t>
      </w:r>
      <w:r w:rsidR="000A5AC7" w:rsidRPr="004712EE">
        <w:rPr>
          <w:rFonts w:ascii="Segoe UI" w:hAnsi="Segoe UI" w:cs="Segoe UI"/>
        </w:rPr>
        <w:t xml:space="preserve"> nu reprezintă nicidecum </w:t>
      </w:r>
      <w:r w:rsidR="000A5AC7" w:rsidRPr="00E80B0F">
        <w:rPr>
          <w:rFonts w:ascii="Segoe UI" w:hAnsi="Segoe UI" w:cs="Segoe UI"/>
          <w:b/>
        </w:rPr>
        <w:t>50%</w:t>
      </w:r>
      <w:r w:rsidR="000A5AC7" w:rsidRPr="004712EE">
        <w:rPr>
          <w:rFonts w:ascii="Segoe UI" w:hAnsi="Segoe UI" w:cs="Segoe UI"/>
        </w:rPr>
        <w:t xml:space="preserve"> din abonamentul </w:t>
      </w:r>
      <w:r w:rsidRPr="004712EE">
        <w:rPr>
          <w:rFonts w:ascii="Segoe UI" w:hAnsi="Segoe UI" w:cs="Segoe UI"/>
        </w:rPr>
        <w:t xml:space="preserve">lunar </w:t>
      </w:r>
      <w:r w:rsidR="000A5AC7" w:rsidRPr="004712EE">
        <w:rPr>
          <w:rFonts w:ascii="Segoe UI" w:hAnsi="Segoe UI" w:cs="Segoe UI"/>
        </w:rPr>
        <w:t>pentru transport în comun</w:t>
      </w:r>
      <w:r w:rsidRPr="004712EE">
        <w:rPr>
          <w:rFonts w:ascii="Segoe UI" w:hAnsi="Segoe UI" w:cs="Segoe UI"/>
        </w:rPr>
        <w:t>,</w:t>
      </w:r>
      <w:r w:rsidR="000A5AC7" w:rsidRPr="004712EE">
        <w:rPr>
          <w:rFonts w:ascii="Segoe UI" w:hAnsi="Segoe UI" w:cs="Segoe UI"/>
        </w:rPr>
        <w:t xml:space="preserve"> trebuie adusă cel </w:t>
      </w:r>
      <w:r w:rsidRPr="004712EE">
        <w:rPr>
          <w:rFonts w:ascii="Segoe UI" w:hAnsi="Segoe UI" w:cs="Segoe UI"/>
        </w:rPr>
        <w:t>pu</w:t>
      </w:r>
      <w:r w:rsidR="00D05EB2" w:rsidRPr="004712EE">
        <w:rPr>
          <w:rFonts w:ascii="Segoe UI" w:hAnsi="Segoe UI" w:cs="Segoe UI"/>
        </w:rPr>
        <w:t>ț</w:t>
      </w:r>
      <w:r w:rsidRPr="004712EE">
        <w:rPr>
          <w:rFonts w:ascii="Segoe UI" w:hAnsi="Segoe UI" w:cs="Segoe UI"/>
        </w:rPr>
        <w:t>in</w:t>
      </w:r>
      <w:r w:rsidR="000A5AC7" w:rsidRPr="004712EE">
        <w:rPr>
          <w:rFonts w:ascii="Segoe UI" w:hAnsi="Segoe UI" w:cs="Segoe UI"/>
        </w:rPr>
        <w:t xml:space="preserve"> la acest nivel.</w:t>
      </w:r>
      <w:r w:rsidR="00B02416" w:rsidRPr="004712EE">
        <w:rPr>
          <w:rFonts w:ascii="Segoe UI" w:hAnsi="Segoe UI" w:cs="Segoe UI"/>
        </w:rPr>
        <w:t xml:space="preserve"> În cazul în care adăugăm </w:t>
      </w:r>
      <w:r w:rsidR="00D05EB2" w:rsidRPr="004712EE">
        <w:rPr>
          <w:rFonts w:ascii="Segoe UI" w:hAnsi="Segoe UI" w:cs="Segoe UI"/>
        </w:rPr>
        <w:t>ș</w:t>
      </w:r>
      <w:r w:rsidRPr="004712EE">
        <w:rPr>
          <w:rFonts w:ascii="Segoe UI" w:hAnsi="Segoe UI" w:cs="Segoe UI"/>
        </w:rPr>
        <w:t>i</w:t>
      </w:r>
      <w:r w:rsidR="00B02416" w:rsidRPr="004712EE">
        <w:rPr>
          <w:rFonts w:ascii="Segoe UI" w:hAnsi="Segoe UI" w:cs="Segoe UI"/>
        </w:rPr>
        <w:t xml:space="preserve"> factorul de </w:t>
      </w:r>
      <w:r w:rsidRPr="004712EE">
        <w:rPr>
          <w:rFonts w:ascii="Segoe UI" w:hAnsi="Segoe UI" w:cs="Segoe UI"/>
        </w:rPr>
        <w:t>cre</w:t>
      </w:r>
      <w:r w:rsidR="00D05EB2" w:rsidRPr="004712EE">
        <w:rPr>
          <w:rFonts w:ascii="Segoe UI" w:hAnsi="Segoe UI" w:cs="Segoe UI"/>
        </w:rPr>
        <w:t>ș</w:t>
      </w:r>
      <w:r w:rsidRPr="004712EE">
        <w:rPr>
          <w:rFonts w:ascii="Segoe UI" w:hAnsi="Segoe UI" w:cs="Segoe UI"/>
        </w:rPr>
        <w:t>tere</w:t>
      </w:r>
      <w:r w:rsidR="00B02416" w:rsidRPr="004712EE">
        <w:rPr>
          <w:rFonts w:ascii="Segoe UI" w:hAnsi="Segoe UI" w:cs="Segoe UI"/>
        </w:rPr>
        <w:t xml:space="preserve"> economică, </w:t>
      </w:r>
      <w:r w:rsidRPr="004712EE">
        <w:rPr>
          <w:rFonts w:ascii="Segoe UI" w:hAnsi="Segoe UI" w:cs="Segoe UI"/>
        </w:rPr>
        <w:t>subven</w:t>
      </w:r>
      <w:r w:rsidR="00D05EB2" w:rsidRPr="004712EE">
        <w:rPr>
          <w:rFonts w:ascii="Segoe UI" w:hAnsi="Segoe UI" w:cs="Segoe UI"/>
        </w:rPr>
        <w:t>ț</w:t>
      </w:r>
      <w:r w:rsidRPr="004712EE">
        <w:rPr>
          <w:rFonts w:ascii="Segoe UI" w:hAnsi="Segoe UI" w:cs="Segoe UI"/>
        </w:rPr>
        <w:t>ia</w:t>
      </w:r>
      <w:r w:rsidR="00B02416" w:rsidRPr="004712EE">
        <w:rPr>
          <w:rFonts w:ascii="Segoe UI" w:hAnsi="Segoe UI" w:cs="Segoe UI"/>
        </w:rPr>
        <w:t xml:space="preserve"> ar trebui să atingă </w:t>
      </w:r>
      <w:r w:rsidR="00736366" w:rsidRPr="004712EE">
        <w:rPr>
          <w:rFonts w:ascii="Segoe UI" w:hAnsi="Segoe UI" w:cs="Segoe UI"/>
        </w:rPr>
        <w:t xml:space="preserve">pragul de </w:t>
      </w:r>
      <w:r w:rsidR="00736366" w:rsidRPr="00E80B0F">
        <w:rPr>
          <w:rFonts w:ascii="Segoe UI" w:hAnsi="Segoe UI" w:cs="Segoe UI"/>
          <w:b/>
        </w:rPr>
        <w:t>135,90 lei</w:t>
      </w:r>
      <w:r w:rsidRPr="00E80B0F">
        <w:rPr>
          <w:rFonts w:ascii="Segoe UI" w:hAnsi="Segoe UI" w:cs="Segoe UI"/>
          <w:b/>
        </w:rPr>
        <w:t>/an</w:t>
      </w:r>
      <w:r w:rsidR="00736366" w:rsidRPr="004712EE">
        <w:rPr>
          <w:rFonts w:ascii="Segoe UI" w:hAnsi="Segoe UI" w:cs="Segoe UI"/>
        </w:rPr>
        <w:t>.</w:t>
      </w:r>
    </w:p>
    <w:p w14:paraId="534A573C" w14:textId="27A74108" w:rsidR="00C20806" w:rsidRPr="004712EE" w:rsidRDefault="00C20806" w:rsidP="00D2293B">
      <w:pPr>
        <w:spacing w:after="0"/>
        <w:jc w:val="both"/>
        <w:rPr>
          <w:rFonts w:ascii="Segoe UI" w:eastAsia="Times New Roman" w:hAnsi="Segoe UI" w:cs="Segoe UI"/>
        </w:rPr>
      </w:pPr>
      <w:r w:rsidRPr="004712EE">
        <w:rPr>
          <w:rFonts w:ascii="Segoe UI" w:hAnsi="Segoe UI" w:cs="Segoe UI"/>
        </w:rPr>
        <w:tab/>
        <w:t xml:space="preserve">Având în vedere faptul că sunt </w:t>
      </w:r>
      <w:r w:rsidR="00E80B0F" w:rsidRPr="00E80B0F">
        <w:rPr>
          <w:rFonts w:ascii="Segoe UI" w:eastAsia="Times New Roman" w:hAnsi="Segoe UI" w:cs="Segoe UI"/>
          <w:b/>
        </w:rPr>
        <w:t>306.</w:t>
      </w:r>
      <w:r w:rsidRPr="00E80B0F">
        <w:rPr>
          <w:rFonts w:ascii="Segoe UI" w:eastAsia="Times New Roman" w:hAnsi="Segoe UI" w:cs="Segoe UI"/>
          <w:b/>
        </w:rPr>
        <w:t xml:space="preserve">901 </w:t>
      </w:r>
      <w:r w:rsidR="00D2293B" w:rsidRPr="00E80B0F">
        <w:rPr>
          <w:rFonts w:ascii="Segoe UI" w:eastAsia="Times New Roman" w:hAnsi="Segoe UI" w:cs="Segoe UI"/>
          <w:b/>
        </w:rPr>
        <w:t>studen</w:t>
      </w:r>
      <w:r w:rsidR="00D05EB2" w:rsidRPr="00E80B0F">
        <w:rPr>
          <w:rFonts w:ascii="Segoe UI" w:eastAsia="Times New Roman" w:hAnsi="Segoe UI" w:cs="Segoe UI"/>
          <w:b/>
        </w:rPr>
        <w:t>ț</w:t>
      </w:r>
      <w:r w:rsidR="00D2293B" w:rsidRPr="00E80B0F">
        <w:rPr>
          <w:rFonts w:ascii="Segoe UI" w:eastAsia="Times New Roman" w:hAnsi="Segoe UI" w:cs="Segoe UI"/>
          <w:b/>
        </w:rPr>
        <w:t>i</w:t>
      </w:r>
      <w:r w:rsidRPr="004712EE">
        <w:rPr>
          <w:rFonts w:ascii="Segoe UI" w:eastAsia="Times New Roman" w:hAnsi="Segoe UI" w:cs="Segoe UI"/>
        </w:rPr>
        <w:t xml:space="preserve"> la ciclul </w:t>
      </w:r>
      <w:r w:rsidR="00D2293B" w:rsidRPr="004712EE">
        <w:rPr>
          <w:rFonts w:ascii="Segoe UI" w:eastAsia="Times New Roman" w:hAnsi="Segoe UI" w:cs="Segoe UI"/>
        </w:rPr>
        <w:t>licen</w:t>
      </w:r>
      <w:r w:rsidR="00D05EB2" w:rsidRPr="004712EE">
        <w:rPr>
          <w:rFonts w:ascii="Segoe UI" w:eastAsia="Times New Roman" w:hAnsi="Segoe UI" w:cs="Segoe UI"/>
        </w:rPr>
        <w:t>ț</w:t>
      </w:r>
      <w:r w:rsidR="00D2293B" w:rsidRPr="004712EE">
        <w:rPr>
          <w:rFonts w:ascii="Segoe UI" w:eastAsia="Times New Roman" w:hAnsi="Segoe UI" w:cs="Segoe UI"/>
        </w:rPr>
        <w:t>ă</w:t>
      </w:r>
      <w:r w:rsidR="00D05EB2" w:rsidRPr="004712EE">
        <w:rPr>
          <w:rFonts w:ascii="Segoe UI" w:eastAsia="Times New Roman" w:hAnsi="Segoe UI" w:cs="Segoe UI"/>
        </w:rPr>
        <w:t xml:space="preserve"> ș</w:t>
      </w:r>
      <w:r w:rsidR="00D2293B" w:rsidRPr="004712EE">
        <w:rPr>
          <w:rFonts w:ascii="Segoe UI" w:eastAsia="Times New Roman" w:hAnsi="Segoe UI" w:cs="Segoe UI"/>
        </w:rPr>
        <w:t>i</w:t>
      </w:r>
      <w:r w:rsidRPr="004712EE">
        <w:rPr>
          <w:rFonts w:ascii="Segoe UI" w:eastAsia="Times New Roman" w:hAnsi="Segoe UI" w:cs="Segoe UI"/>
        </w:rPr>
        <w:t xml:space="preserve"> master care studiază având un loc bugetat, </w:t>
      </w:r>
      <w:r w:rsidR="00D2293B" w:rsidRPr="004712EE">
        <w:rPr>
          <w:rFonts w:ascii="Segoe UI" w:eastAsia="Times New Roman" w:hAnsi="Segoe UI" w:cs="Segoe UI"/>
        </w:rPr>
        <w:t>subven</w:t>
      </w:r>
      <w:r w:rsidR="00D05EB2" w:rsidRPr="004712EE">
        <w:rPr>
          <w:rFonts w:ascii="Segoe UI" w:eastAsia="Times New Roman" w:hAnsi="Segoe UI" w:cs="Segoe UI"/>
        </w:rPr>
        <w:t>ț</w:t>
      </w:r>
      <w:r w:rsidR="00D2293B" w:rsidRPr="004712EE">
        <w:rPr>
          <w:rFonts w:ascii="Segoe UI" w:eastAsia="Times New Roman" w:hAnsi="Segoe UI" w:cs="Segoe UI"/>
        </w:rPr>
        <w:t>ia</w:t>
      </w:r>
      <w:r w:rsidRPr="004712EE">
        <w:rPr>
          <w:rFonts w:ascii="Segoe UI" w:eastAsia="Times New Roman" w:hAnsi="Segoe UI" w:cs="Segoe UI"/>
        </w:rPr>
        <w:t xml:space="preserve"> pentru transport avea în </w:t>
      </w:r>
      <w:r w:rsidRPr="00E80B0F">
        <w:rPr>
          <w:rFonts w:ascii="Segoe UI" w:eastAsia="Times New Roman" w:hAnsi="Segoe UI" w:cs="Segoe UI"/>
          <w:b/>
        </w:rPr>
        <w:t>2014</w:t>
      </w:r>
      <w:r w:rsidRPr="004712EE">
        <w:rPr>
          <w:rFonts w:ascii="Segoe UI" w:eastAsia="Times New Roman" w:hAnsi="Segoe UI" w:cs="Segoe UI"/>
        </w:rPr>
        <w:t xml:space="preserve"> un buget total de </w:t>
      </w:r>
      <w:r w:rsidRPr="00E80B0F">
        <w:rPr>
          <w:rFonts w:ascii="Segoe UI" w:eastAsia="Times New Roman" w:hAnsi="Segoe UI" w:cs="Segoe UI"/>
          <w:b/>
        </w:rPr>
        <w:t>30</w:t>
      </w:r>
      <w:r w:rsidR="00E80B0F" w:rsidRPr="00E80B0F">
        <w:rPr>
          <w:rFonts w:ascii="Segoe UI" w:eastAsia="Times New Roman" w:hAnsi="Segoe UI" w:cs="Segoe UI"/>
          <w:b/>
        </w:rPr>
        <w:t>.</w:t>
      </w:r>
      <w:r w:rsidRPr="00E80B0F">
        <w:rPr>
          <w:rFonts w:ascii="Segoe UI" w:eastAsia="Times New Roman" w:hAnsi="Segoe UI" w:cs="Segoe UI"/>
          <w:b/>
        </w:rPr>
        <w:t>413</w:t>
      </w:r>
      <w:r w:rsidR="00E80B0F" w:rsidRPr="00E80B0F">
        <w:rPr>
          <w:rFonts w:ascii="Segoe UI" w:eastAsia="Times New Roman" w:hAnsi="Segoe UI" w:cs="Segoe UI"/>
          <w:b/>
        </w:rPr>
        <w:t>.</w:t>
      </w:r>
      <w:r w:rsidR="00E80B0F">
        <w:rPr>
          <w:rFonts w:ascii="Segoe UI" w:eastAsia="Times New Roman" w:hAnsi="Segoe UI" w:cs="Segoe UI"/>
          <w:b/>
        </w:rPr>
        <w:t xml:space="preserve">889 </w:t>
      </w:r>
      <w:r w:rsidRPr="00E80B0F">
        <w:rPr>
          <w:rFonts w:ascii="Segoe UI" w:eastAsia="Times New Roman" w:hAnsi="Segoe UI" w:cs="Segoe UI"/>
          <w:b/>
        </w:rPr>
        <w:t>lei</w:t>
      </w:r>
      <w:r w:rsidRPr="004712EE">
        <w:rPr>
          <w:rFonts w:ascii="Segoe UI" w:eastAsia="Times New Roman" w:hAnsi="Segoe UI" w:cs="Segoe UI"/>
        </w:rPr>
        <w:t xml:space="preserve">. Dacă luăm în considerare </w:t>
      </w:r>
      <w:r w:rsidR="00D2293B" w:rsidRPr="004712EE">
        <w:rPr>
          <w:rFonts w:ascii="Segoe UI" w:eastAsia="Times New Roman" w:hAnsi="Segoe UI" w:cs="Segoe UI"/>
        </w:rPr>
        <w:t>cre</w:t>
      </w:r>
      <w:r w:rsidR="00D05EB2" w:rsidRPr="004712EE">
        <w:rPr>
          <w:rFonts w:ascii="Segoe UI" w:eastAsia="Times New Roman" w:hAnsi="Segoe UI" w:cs="Segoe UI"/>
        </w:rPr>
        <w:t>ș</w:t>
      </w:r>
      <w:r w:rsidR="00D2293B" w:rsidRPr="004712EE">
        <w:rPr>
          <w:rFonts w:ascii="Segoe UI" w:eastAsia="Times New Roman" w:hAnsi="Segoe UI" w:cs="Segoe UI"/>
        </w:rPr>
        <w:t>terea</w:t>
      </w:r>
      <w:r w:rsidRPr="004712EE">
        <w:rPr>
          <w:rFonts w:ascii="Segoe UI" w:eastAsia="Times New Roman" w:hAnsi="Segoe UI" w:cs="Segoe UI"/>
        </w:rPr>
        <w:t xml:space="preserve"> cu factorul de </w:t>
      </w:r>
      <w:r w:rsidR="00D2293B" w:rsidRPr="004712EE">
        <w:rPr>
          <w:rFonts w:ascii="Segoe UI" w:eastAsia="Times New Roman" w:hAnsi="Segoe UI" w:cs="Segoe UI"/>
        </w:rPr>
        <w:t>infla</w:t>
      </w:r>
      <w:r w:rsidR="00D05EB2" w:rsidRPr="004712EE">
        <w:rPr>
          <w:rFonts w:ascii="Segoe UI" w:eastAsia="Times New Roman" w:hAnsi="Segoe UI" w:cs="Segoe UI"/>
        </w:rPr>
        <w:t>ț</w:t>
      </w:r>
      <w:r w:rsidR="00D2293B" w:rsidRPr="004712EE">
        <w:rPr>
          <w:rFonts w:ascii="Segoe UI" w:eastAsia="Times New Roman" w:hAnsi="Segoe UI" w:cs="Segoe UI"/>
        </w:rPr>
        <w:t>ie</w:t>
      </w:r>
      <w:r w:rsidR="00D05EB2" w:rsidRPr="004712EE">
        <w:rPr>
          <w:rFonts w:ascii="Segoe UI" w:eastAsia="Times New Roman" w:hAnsi="Segoe UI" w:cs="Segoe UI"/>
        </w:rPr>
        <w:t xml:space="preserve"> ș</w:t>
      </w:r>
      <w:r w:rsidR="00D2293B" w:rsidRPr="004712EE">
        <w:rPr>
          <w:rFonts w:ascii="Segoe UI" w:eastAsia="Times New Roman" w:hAnsi="Segoe UI" w:cs="Segoe UI"/>
        </w:rPr>
        <w:t>i</w:t>
      </w:r>
      <w:r w:rsidR="00D05EB2" w:rsidRPr="004712EE">
        <w:rPr>
          <w:rFonts w:ascii="Segoe UI" w:eastAsia="Times New Roman" w:hAnsi="Segoe UI" w:cs="Segoe UI"/>
        </w:rPr>
        <w:t xml:space="preserve"> </w:t>
      </w:r>
      <w:r w:rsidR="00D2293B" w:rsidRPr="004712EE">
        <w:rPr>
          <w:rFonts w:ascii="Segoe UI" w:eastAsia="Times New Roman" w:hAnsi="Segoe UI" w:cs="Segoe UI"/>
        </w:rPr>
        <w:t>cre</w:t>
      </w:r>
      <w:r w:rsidR="00D05EB2" w:rsidRPr="004712EE">
        <w:rPr>
          <w:rFonts w:ascii="Segoe UI" w:eastAsia="Times New Roman" w:hAnsi="Segoe UI" w:cs="Segoe UI"/>
        </w:rPr>
        <w:t>ș</w:t>
      </w:r>
      <w:r w:rsidR="00D2293B" w:rsidRPr="004712EE">
        <w:rPr>
          <w:rFonts w:ascii="Segoe UI" w:eastAsia="Times New Roman" w:hAnsi="Segoe UI" w:cs="Segoe UI"/>
        </w:rPr>
        <w:t>tere</w:t>
      </w:r>
      <w:r w:rsidRPr="004712EE">
        <w:rPr>
          <w:rFonts w:ascii="Segoe UI" w:eastAsia="Times New Roman" w:hAnsi="Segoe UI" w:cs="Segoe UI"/>
        </w:rPr>
        <w:t xml:space="preserve"> economică, </w:t>
      </w:r>
      <w:r w:rsidR="00D2293B" w:rsidRPr="004712EE">
        <w:rPr>
          <w:rFonts w:ascii="Segoe UI" w:eastAsia="Times New Roman" w:hAnsi="Segoe UI" w:cs="Segoe UI"/>
        </w:rPr>
        <w:t>subven</w:t>
      </w:r>
      <w:r w:rsidR="00D05EB2" w:rsidRPr="004712EE">
        <w:rPr>
          <w:rFonts w:ascii="Segoe UI" w:eastAsia="Times New Roman" w:hAnsi="Segoe UI" w:cs="Segoe UI"/>
        </w:rPr>
        <w:t>ț</w:t>
      </w:r>
      <w:r w:rsidR="00D2293B" w:rsidRPr="004712EE">
        <w:rPr>
          <w:rFonts w:ascii="Segoe UI" w:eastAsia="Times New Roman" w:hAnsi="Segoe UI" w:cs="Segoe UI"/>
        </w:rPr>
        <w:t>ia</w:t>
      </w:r>
      <w:r w:rsidRPr="004712EE">
        <w:rPr>
          <w:rFonts w:ascii="Segoe UI" w:eastAsia="Times New Roman" w:hAnsi="Segoe UI" w:cs="Segoe UI"/>
        </w:rPr>
        <w:t xml:space="preserve"> pentru t</w:t>
      </w:r>
      <w:r w:rsidR="00E80B0F">
        <w:rPr>
          <w:rFonts w:ascii="Segoe UI" w:eastAsia="Times New Roman" w:hAnsi="Segoe UI" w:cs="Segoe UI"/>
        </w:rPr>
        <w:t xml:space="preserve">ransport ar trebui să fie de </w:t>
      </w:r>
      <w:r w:rsidR="00E80B0F" w:rsidRPr="00E80B0F">
        <w:rPr>
          <w:rFonts w:ascii="Segoe UI" w:eastAsia="Times New Roman" w:hAnsi="Segoe UI" w:cs="Segoe UI"/>
          <w:b/>
        </w:rPr>
        <w:t>40.891.489 lei</w:t>
      </w:r>
      <w:r w:rsidR="00E80B0F">
        <w:rPr>
          <w:rFonts w:ascii="Segoe UI" w:eastAsia="Times New Roman" w:hAnsi="Segoe UI" w:cs="Segoe UI"/>
        </w:rPr>
        <w:t xml:space="preserve">, cu </w:t>
      </w:r>
      <w:r w:rsidR="00E80B0F" w:rsidRPr="00E80B0F">
        <w:rPr>
          <w:rFonts w:ascii="Segoe UI" w:eastAsia="Times New Roman" w:hAnsi="Segoe UI" w:cs="Segoe UI"/>
          <w:b/>
        </w:rPr>
        <w:t>10.477.</w:t>
      </w:r>
      <w:r w:rsidRPr="00E80B0F">
        <w:rPr>
          <w:rFonts w:ascii="Segoe UI" w:eastAsia="Times New Roman" w:hAnsi="Segoe UI" w:cs="Segoe UI"/>
          <w:b/>
        </w:rPr>
        <w:t xml:space="preserve">600 lei </w:t>
      </w:r>
      <w:r w:rsidRPr="004712EE">
        <w:rPr>
          <w:rFonts w:ascii="Segoe UI" w:eastAsia="Times New Roman" w:hAnsi="Segoe UI" w:cs="Segoe UI"/>
        </w:rPr>
        <w:t>mai mult decât se alocă în mod efectiv.</w:t>
      </w:r>
    </w:p>
    <w:p w14:paraId="66017A80" w14:textId="77777777" w:rsidR="003F5934" w:rsidRPr="004712EE" w:rsidRDefault="003F5934" w:rsidP="00D2293B">
      <w:pPr>
        <w:spacing w:after="0"/>
        <w:jc w:val="both"/>
        <w:rPr>
          <w:rFonts w:ascii="Segoe UI" w:eastAsia="Times New Roman" w:hAnsi="Segoe UI" w:cs="Segoe UI"/>
        </w:rPr>
      </w:pPr>
      <w:r w:rsidRPr="004712EE">
        <w:rPr>
          <w:rFonts w:ascii="Segoe UI" w:eastAsia="Times New Roman" w:hAnsi="Segoe UI" w:cs="Segoe UI"/>
        </w:rPr>
        <w:tab/>
        <w:t>De asemenea, considerăm discriminatorie prevederea prin care se alocă reduceri pentru transportul în comun doar pentru studen</w:t>
      </w:r>
      <w:r w:rsidR="00D05EB2" w:rsidRPr="004712EE">
        <w:rPr>
          <w:rFonts w:ascii="Segoe UI" w:eastAsia="Times New Roman" w:hAnsi="Segoe UI" w:cs="Segoe UI"/>
        </w:rPr>
        <w:t>ț</w:t>
      </w:r>
      <w:r w:rsidRPr="004712EE">
        <w:rPr>
          <w:rFonts w:ascii="Segoe UI" w:eastAsia="Times New Roman" w:hAnsi="Segoe UI" w:cs="Segoe UI"/>
        </w:rPr>
        <w:t xml:space="preserve">ii în vârstă de până la </w:t>
      </w:r>
      <w:r w:rsidRPr="00E80B0F">
        <w:rPr>
          <w:rFonts w:ascii="Segoe UI" w:eastAsia="Times New Roman" w:hAnsi="Segoe UI" w:cs="Segoe UI"/>
          <w:b/>
        </w:rPr>
        <w:t>26 de ani</w:t>
      </w:r>
      <w:r w:rsidRPr="004712EE">
        <w:rPr>
          <w:rFonts w:ascii="Segoe UI" w:eastAsia="Times New Roman" w:hAnsi="Segoe UI" w:cs="Segoe UI"/>
        </w:rPr>
        <w:t xml:space="preserve"> </w:t>
      </w:r>
      <w:r w:rsidR="00D05EB2" w:rsidRPr="004712EE">
        <w:rPr>
          <w:rFonts w:ascii="Segoe UI" w:eastAsia="Times New Roman" w:hAnsi="Segoe UI" w:cs="Segoe UI"/>
        </w:rPr>
        <w:t>ș</w:t>
      </w:r>
      <w:r w:rsidRPr="004712EE">
        <w:rPr>
          <w:rFonts w:ascii="Segoe UI" w:eastAsia="Times New Roman" w:hAnsi="Segoe UI" w:cs="Segoe UI"/>
        </w:rPr>
        <w:t xml:space="preserve">i solicităm eliminarea acesteia. </w:t>
      </w:r>
      <w:r w:rsidRPr="00E80B0F">
        <w:rPr>
          <w:rFonts w:ascii="Segoe UI" w:eastAsia="Times New Roman" w:hAnsi="Segoe UI" w:cs="Segoe UI"/>
          <w:b/>
        </w:rPr>
        <w:t xml:space="preserve">În plus, considerăm </w:t>
      </w:r>
      <w:r w:rsidR="00FB776C" w:rsidRPr="00E80B0F">
        <w:rPr>
          <w:rFonts w:ascii="Segoe UI" w:eastAsia="Times New Roman" w:hAnsi="Segoe UI" w:cs="Segoe UI"/>
          <w:b/>
        </w:rPr>
        <w:t xml:space="preserve">că </w:t>
      </w:r>
      <w:r w:rsidRPr="00E80B0F">
        <w:rPr>
          <w:rFonts w:ascii="Segoe UI" w:eastAsia="Times New Roman" w:hAnsi="Segoe UI" w:cs="Segoe UI"/>
          <w:b/>
        </w:rPr>
        <w:t>practica de a oferi un „carnet de cupoane” pentru</w:t>
      </w:r>
      <w:r w:rsidR="00FB776C" w:rsidRPr="00E80B0F">
        <w:rPr>
          <w:rFonts w:ascii="Segoe UI" w:eastAsia="Times New Roman" w:hAnsi="Segoe UI" w:cs="Segoe UI"/>
          <w:b/>
        </w:rPr>
        <w:t xml:space="preserve"> transportul feroviar pentru fiecare student, cu un număr limitata de 24 de călătorii cu reducere/an este contrară art. 205, alin (2) din LEN, care precizează că reducerea este general valabilă, </w:t>
      </w:r>
      <w:r w:rsidR="00FB776C" w:rsidRPr="004712EE">
        <w:rPr>
          <w:rFonts w:ascii="Segoe UI" w:eastAsia="Times New Roman" w:hAnsi="Segoe UI" w:cs="Segoe UI"/>
        </w:rPr>
        <w:t xml:space="preserve">pentru toate călătoriile, nu doar pentru un număr limitat </w:t>
      </w:r>
      <w:r w:rsidR="00D05EB2" w:rsidRPr="004712EE">
        <w:rPr>
          <w:rFonts w:ascii="Segoe UI" w:eastAsia="Times New Roman" w:hAnsi="Segoe UI" w:cs="Segoe UI"/>
        </w:rPr>
        <w:t>ș</w:t>
      </w:r>
      <w:r w:rsidR="00FB776C" w:rsidRPr="004712EE">
        <w:rPr>
          <w:rFonts w:ascii="Segoe UI" w:eastAsia="Times New Roman" w:hAnsi="Segoe UI" w:cs="Segoe UI"/>
        </w:rPr>
        <w:t xml:space="preserve">i pentru anumite tipuri de trenuri, astfel că solicităm eliminarea acestei practici </w:t>
      </w:r>
      <w:r w:rsidR="00D05EB2" w:rsidRPr="004712EE">
        <w:rPr>
          <w:rFonts w:ascii="Segoe UI" w:eastAsia="Times New Roman" w:hAnsi="Segoe UI" w:cs="Segoe UI"/>
        </w:rPr>
        <w:t>ș</w:t>
      </w:r>
      <w:r w:rsidR="00FB776C" w:rsidRPr="004712EE">
        <w:rPr>
          <w:rFonts w:ascii="Segoe UI" w:eastAsia="Times New Roman" w:hAnsi="Segoe UI" w:cs="Segoe UI"/>
        </w:rPr>
        <w:t>i acordarea de reducere de 50% din tarif pentru studen</w:t>
      </w:r>
      <w:r w:rsidR="00D05EB2" w:rsidRPr="004712EE">
        <w:rPr>
          <w:rFonts w:ascii="Segoe UI" w:eastAsia="Times New Roman" w:hAnsi="Segoe UI" w:cs="Segoe UI"/>
        </w:rPr>
        <w:t>ț</w:t>
      </w:r>
      <w:r w:rsidR="00FB776C" w:rsidRPr="004712EE">
        <w:rPr>
          <w:rFonts w:ascii="Segoe UI" w:eastAsia="Times New Roman" w:hAnsi="Segoe UI" w:cs="Segoe UI"/>
        </w:rPr>
        <w:t>i pentru toate călătoriile cu mijloacele de transport feroviar intern, indiferent de regimul trenului sau operatorul feroviar.</w:t>
      </w:r>
    </w:p>
    <w:p w14:paraId="61C57B4E" w14:textId="77777777" w:rsidR="00D2293B" w:rsidRPr="004712EE" w:rsidRDefault="00D2293B" w:rsidP="00D2293B">
      <w:pPr>
        <w:spacing w:after="0"/>
        <w:jc w:val="both"/>
        <w:rPr>
          <w:rFonts w:ascii="Segoe UI" w:eastAsia="Times New Roman" w:hAnsi="Segoe UI" w:cs="Segoe UI"/>
          <w:sz w:val="18"/>
        </w:rPr>
      </w:pPr>
    </w:p>
    <w:p w14:paraId="7018545F" w14:textId="77777777" w:rsidR="008E13AB" w:rsidRPr="004712EE" w:rsidRDefault="008E13AB" w:rsidP="00D2293B">
      <w:pPr>
        <w:spacing w:after="0"/>
        <w:jc w:val="both"/>
        <w:rPr>
          <w:rFonts w:ascii="Segoe UI" w:eastAsia="Times New Roman" w:hAnsi="Segoe UI" w:cs="Segoe UI"/>
          <w:sz w:val="18"/>
        </w:rPr>
      </w:pPr>
    </w:p>
    <w:p w14:paraId="4666352C" w14:textId="77777777" w:rsidR="00D162D8" w:rsidRPr="00403E99" w:rsidRDefault="00D162D8" w:rsidP="00FB776C">
      <w:pPr>
        <w:pStyle w:val="Heading2"/>
        <w:spacing w:after="0"/>
        <w:ind w:firstLine="708"/>
        <w:rPr>
          <w:rFonts w:cs="Segoe UI"/>
          <w:b/>
          <w:sz w:val="32"/>
        </w:rPr>
      </w:pPr>
      <w:bookmarkStart w:id="18" w:name="_Toc435730678"/>
      <w:r w:rsidRPr="00403E99">
        <w:rPr>
          <w:rFonts w:cs="Segoe UI"/>
          <w:b/>
          <w:sz w:val="32"/>
        </w:rPr>
        <w:lastRenderedPageBreak/>
        <w:t>Finan</w:t>
      </w:r>
      <w:r w:rsidR="00D05EB2" w:rsidRPr="00403E99">
        <w:rPr>
          <w:rFonts w:cs="Segoe UI"/>
          <w:b/>
          <w:sz w:val="32"/>
        </w:rPr>
        <w:t>ț</w:t>
      </w:r>
      <w:r w:rsidRPr="00403E99">
        <w:rPr>
          <w:rFonts w:cs="Segoe UI"/>
          <w:b/>
          <w:sz w:val="32"/>
        </w:rPr>
        <w:t>area de bază</w:t>
      </w:r>
      <w:bookmarkEnd w:id="18"/>
    </w:p>
    <w:p w14:paraId="5A12A723" w14:textId="3CFFF87A" w:rsidR="008D6F87" w:rsidRPr="004712EE" w:rsidRDefault="00D05EB2" w:rsidP="00126CD8">
      <w:pPr>
        <w:spacing w:after="0"/>
        <w:ind w:firstLine="708"/>
        <w:jc w:val="both"/>
        <w:rPr>
          <w:rFonts w:ascii="Segoe UI" w:hAnsi="Segoe UI" w:cs="Segoe UI"/>
        </w:rPr>
      </w:pPr>
      <w:r w:rsidRPr="004712EE">
        <w:rPr>
          <w:rFonts w:ascii="Segoe UI" w:hAnsi="Segoe UI" w:cs="Segoe UI"/>
        </w:rPr>
        <w:t>Ș</w:t>
      </w:r>
      <w:r w:rsidR="008D6F87" w:rsidRPr="004712EE">
        <w:rPr>
          <w:rFonts w:ascii="Segoe UI" w:hAnsi="Segoe UI" w:cs="Segoe UI"/>
        </w:rPr>
        <w:t>i în ceea ce prive</w:t>
      </w:r>
      <w:r w:rsidRPr="004712EE">
        <w:rPr>
          <w:rFonts w:ascii="Segoe UI" w:hAnsi="Segoe UI" w:cs="Segoe UI"/>
        </w:rPr>
        <w:t>ș</w:t>
      </w:r>
      <w:r w:rsidR="008D6F87" w:rsidRPr="004712EE">
        <w:rPr>
          <w:rFonts w:ascii="Segoe UI" w:hAnsi="Segoe UI" w:cs="Segoe UI"/>
        </w:rPr>
        <w:t>te finan</w:t>
      </w:r>
      <w:r w:rsidRPr="004712EE">
        <w:rPr>
          <w:rFonts w:ascii="Segoe UI" w:hAnsi="Segoe UI" w:cs="Segoe UI"/>
        </w:rPr>
        <w:t>ț</w:t>
      </w:r>
      <w:r w:rsidR="008D6F87" w:rsidRPr="004712EE">
        <w:rPr>
          <w:rFonts w:ascii="Segoe UI" w:hAnsi="Segoe UI" w:cs="Segoe UI"/>
        </w:rPr>
        <w:t>area de bază a universită</w:t>
      </w:r>
      <w:r w:rsidRPr="004712EE">
        <w:rPr>
          <w:rFonts w:ascii="Segoe UI" w:hAnsi="Segoe UI" w:cs="Segoe UI"/>
        </w:rPr>
        <w:t>ț</w:t>
      </w:r>
      <w:r w:rsidR="008D6F87" w:rsidRPr="004712EE">
        <w:rPr>
          <w:rFonts w:ascii="Segoe UI" w:hAnsi="Segoe UI" w:cs="Segoe UI"/>
        </w:rPr>
        <w:t xml:space="preserve">ilor, constatăm un regres la nivelul ultimilor ani. Astfel, dacă în anul </w:t>
      </w:r>
      <w:r w:rsidR="008D6F87" w:rsidRPr="00E80B0F">
        <w:rPr>
          <w:rFonts w:ascii="Segoe UI" w:hAnsi="Segoe UI" w:cs="Segoe UI"/>
          <w:b/>
        </w:rPr>
        <w:t>2008</w:t>
      </w:r>
      <w:r w:rsidR="008D6F87" w:rsidRPr="004712EE">
        <w:rPr>
          <w:rFonts w:ascii="Segoe UI" w:hAnsi="Segoe UI" w:cs="Segoe UI"/>
        </w:rPr>
        <w:t xml:space="preserve"> au fost aloca</w:t>
      </w:r>
      <w:r w:rsidRPr="004712EE">
        <w:rPr>
          <w:rFonts w:ascii="Segoe UI" w:hAnsi="Segoe UI" w:cs="Segoe UI"/>
        </w:rPr>
        <w:t>ț</w:t>
      </w:r>
      <w:r w:rsidR="008D6F87" w:rsidRPr="004712EE">
        <w:rPr>
          <w:rFonts w:ascii="Segoe UI" w:hAnsi="Segoe UI" w:cs="Segoe UI"/>
        </w:rPr>
        <w:t xml:space="preserve">i de la bugetul de stat, </w:t>
      </w:r>
      <w:r w:rsidR="008D6F87" w:rsidRPr="00E80B0F">
        <w:rPr>
          <w:rFonts w:ascii="Segoe UI" w:hAnsi="Segoe UI" w:cs="Segoe UI"/>
          <w:b/>
        </w:rPr>
        <w:t>1</w:t>
      </w:r>
      <w:r w:rsidR="00217BF1" w:rsidRPr="00E80B0F">
        <w:rPr>
          <w:rFonts w:ascii="Segoe UI" w:hAnsi="Segoe UI" w:cs="Segoe UI"/>
          <w:b/>
        </w:rPr>
        <w:t>.</w:t>
      </w:r>
      <w:r w:rsidR="008D6F87" w:rsidRPr="00E80B0F">
        <w:rPr>
          <w:rFonts w:ascii="Segoe UI" w:hAnsi="Segoe UI" w:cs="Segoe UI"/>
          <w:b/>
        </w:rPr>
        <w:t>947</w:t>
      </w:r>
      <w:r w:rsidR="00217BF1" w:rsidRPr="00E80B0F">
        <w:rPr>
          <w:rFonts w:ascii="Segoe UI" w:hAnsi="Segoe UI" w:cs="Segoe UI"/>
          <w:b/>
        </w:rPr>
        <w:t>.</w:t>
      </w:r>
      <w:r w:rsidR="008D6F87" w:rsidRPr="00E80B0F">
        <w:rPr>
          <w:rFonts w:ascii="Segoe UI" w:hAnsi="Segoe UI" w:cs="Segoe UI"/>
          <w:b/>
        </w:rPr>
        <w:t>300</w:t>
      </w:r>
      <w:r w:rsidR="00217BF1" w:rsidRPr="00E80B0F">
        <w:rPr>
          <w:rFonts w:ascii="Segoe UI" w:hAnsi="Segoe UI" w:cs="Segoe UI"/>
          <w:b/>
        </w:rPr>
        <w:t>.</w:t>
      </w:r>
      <w:r w:rsidR="008D6F87" w:rsidRPr="00E80B0F">
        <w:rPr>
          <w:rFonts w:ascii="Segoe UI" w:hAnsi="Segoe UI" w:cs="Segoe UI"/>
          <w:b/>
        </w:rPr>
        <w:t xml:space="preserve">000 </w:t>
      </w:r>
      <w:r w:rsidR="00996BBF" w:rsidRPr="00E80B0F">
        <w:rPr>
          <w:rFonts w:ascii="Segoe UI" w:hAnsi="Segoe UI" w:cs="Segoe UI"/>
          <w:b/>
        </w:rPr>
        <w:t>lei</w:t>
      </w:r>
      <w:r w:rsidR="00996BBF" w:rsidRPr="004712EE">
        <w:rPr>
          <w:rFonts w:ascii="Segoe UI" w:hAnsi="Segoe UI" w:cs="Segoe UI"/>
        </w:rPr>
        <w:t xml:space="preserve"> </w:t>
      </w:r>
      <w:r w:rsidR="008D6F87" w:rsidRPr="004712EE">
        <w:rPr>
          <w:rFonts w:ascii="Segoe UI" w:hAnsi="Segoe UI" w:cs="Segoe UI"/>
        </w:rPr>
        <w:t xml:space="preserve">pentru acest capitol, în </w:t>
      </w:r>
      <w:r w:rsidR="008D6F87" w:rsidRPr="00E80B0F">
        <w:rPr>
          <w:rFonts w:ascii="Segoe UI" w:hAnsi="Segoe UI" w:cs="Segoe UI"/>
          <w:b/>
        </w:rPr>
        <w:t>2014</w:t>
      </w:r>
      <w:r w:rsidR="008D6F87" w:rsidRPr="004712EE">
        <w:rPr>
          <w:rFonts w:ascii="Segoe UI" w:hAnsi="Segoe UI" w:cs="Segoe UI"/>
        </w:rPr>
        <w:t>, într-o cre</w:t>
      </w:r>
      <w:r w:rsidRPr="004712EE">
        <w:rPr>
          <w:rFonts w:ascii="Segoe UI" w:hAnsi="Segoe UI" w:cs="Segoe UI"/>
        </w:rPr>
        <w:t>ș</w:t>
      </w:r>
      <w:r w:rsidR="008D6F87" w:rsidRPr="004712EE">
        <w:rPr>
          <w:rFonts w:ascii="Segoe UI" w:hAnsi="Segoe UI" w:cs="Segoe UI"/>
        </w:rPr>
        <w:t>tere extrem de mică</w:t>
      </w:r>
      <w:r w:rsidR="00996BBF" w:rsidRPr="004712EE">
        <w:rPr>
          <w:rFonts w:ascii="Segoe UI" w:hAnsi="Segoe UI" w:cs="Segoe UI"/>
        </w:rPr>
        <w:t xml:space="preserve"> fa</w:t>
      </w:r>
      <w:r w:rsidRPr="004712EE">
        <w:rPr>
          <w:rFonts w:ascii="Segoe UI" w:hAnsi="Segoe UI" w:cs="Segoe UI"/>
        </w:rPr>
        <w:t>ț</w:t>
      </w:r>
      <w:r w:rsidR="00996BBF" w:rsidRPr="004712EE">
        <w:rPr>
          <w:rFonts w:ascii="Segoe UI" w:hAnsi="Segoe UI" w:cs="Segoe UI"/>
        </w:rPr>
        <w:t>ă de anul precedent</w:t>
      </w:r>
      <w:r w:rsidR="008D6F87" w:rsidRPr="004712EE">
        <w:rPr>
          <w:rFonts w:ascii="Segoe UI" w:hAnsi="Segoe UI" w:cs="Segoe UI"/>
        </w:rPr>
        <w:t xml:space="preserve">, aceasta ajunsese la suma de </w:t>
      </w:r>
      <w:r w:rsidR="008D6F87" w:rsidRPr="00E80B0F">
        <w:rPr>
          <w:rFonts w:ascii="Segoe UI" w:hAnsi="Segoe UI" w:cs="Segoe UI"/>
          <w:b/>
        </w:rPr>
        <w:t>1</w:t>
      </w:r>
      <w:r w:rsidR="00217BF1" w:rsidRPr="00E80B0F">
        <w:rPr>
          <w:rFonts w:ascii="Segoe UI" w:hAnsi="Segoe UI" w:cs="Segoe UI"/>
          <w:b/>
        </w:rPr>
        <w:t>.</w:t>
      </w:r>
      <w:r w:rsidR="008D6F87" w:rsidRPr="00E80B0F">
        <w:rPr>
          <w:rFonts w:ascii="Segoe UI" w:hAnsi="Segoe UI" w:cs="Segoe UI"/>
          <w:b/>
        </w:rPr>
        <w:t>787</w:t>
      </w:r>
      <w:r w:rsidR="00217BF1" w:rsidRPr="00E80B0F">
        <w:rPr>
          <w:rFonts w:ascii="Segoe UI" w:hAnsi="Segoe UI" w:cs="Segoe UI"/>
          <w:b/>
        </w:rPr>
        <w:t>.</w:t>
      </w:r>
      <w:r w:rsidR="008D6F87" w:rsidRPr="00E80B0F">
        <w:rPr>
          <w:rFonts w:ascii="Segoe UI" w:hAnsi="Segoe UI" w:cs="Segoe UI"/>
          <w:b/>
        </w:rPr>
        <w:t>860</w:t>
      </w:r>
      <w:r w:rsidR="00217BF1" w:rsidRPr="00E80B0F">
        <w:rPr>
          <w:rFonts w:ascii="Segoe UI" w:hAnsi="Segoe UI" w:cs="Segoe UI"/>
          <w:b/>
        </w:rPr>
        <w:t>.</w:t>
      </w:r>
      <w:r w:rsidR="008D6F87" w:rsidRPr="00E80B0F">
        <w:rPr>
          <w:rFonts w:ascii="Segoe UI" w:hAnsi="Segoe UI" w:cs="Segoe UI"/>
          <w:b/>
        </w:rPr>
        <w:t xml:space="preserve">000 </w:t>
      </w:r>
      <w:r w:rsidR="00996BBF" w:rsidRPr="00E80B0F">
        <w:rPr>
          <w:rFonts w:ascii="Segoe UI" w:hAnsi="Segoe UI" w:cs="Segoe UI"/>
          <w:b/>
        </w:rPr>
        <w:t>lei</w:t>
      </w:r>
      <w:r w:rsidR="008D6F87" w:rsidRPr="004712EE">
        <w:rPr>
          <w:rFonts w:ascii="Segoe UI" w:hAnsi="Segoe UI" w:cs="Segoe UI"/>
        </w:rPr>
        <w:t>. Scăderea fa</w:t>
      </w:r>
      <w:r w:rsidRPr="004712EE">
        <w:rPr>
          <w:rFonts w:ascii="Segoe UI" w:hAnsi="Segoe UI" w:cs="Segoe UI"/>
        </w:rPr>
        <w:t>ț</w:t>
      </w:r>
      <w:r w:rsidR="008D6F87" w:rsidRPr="004712EE">
        <w:rPr>
          <w:rFonts w:ascii="Segoe UI" w:hAnsi="Segoe UI" w:cs="Segoe UI"/>
        </w:rPr>
        <w:t xml:space="preserve">ă de anul </w:t>
      </w:r>
      <w:r w:rsidR="008D6F87" w:rsidRPr="00E80B0F">
        <w:rPr>
          <w:rFonts w:ascii="Segoe UI" w:hAnsi="Segoe UI" w:cs="Segoe UI"/>
          <w:b/>
        </w:rPr>
        <w:t>2008</w:t>
      </w:r>
      <w:r w:rsidR="008D6F87" w:rsidRPr="004712EE">
        <w:rPr>
          <w:rFonts w:ascii="Segoe UI" w:hAnsi="Segoe UI" w:cs="Segoe UI"/>
        </w:rPr>
        <w:t xml:space="preserve"> este </w:t>
      </w:r>
      <w:r w:rsidR="00B02416" w:rsidRPr="004712EE">
        <w:rPr>
          <w:rFonts w:ascii="Segoe UI" w:hAnsi="Segoe UI" w:cs="Segoe UI"/>
        </w:rPr>
        <w:t xml:space="preserve">de </w:t>
      </w:r>
      <w:r w:rsidR="008D6F87" w:rsidRPr="004712EE">
        <w:rPr>
          <w:rFonts w:ascii="Segoe UI" w:hAnsi="Segoe UI" w:cs="Segoe UI"/>
        </w:rPr>
        <w:t>doar 8,19%</w:t>
      </w:r>
      <w:r w:rsidR="00996BBF" w:rsidRPr="004712EE">
        <w:rPr>
          <w:rFonts w:ascii="Segoe UI" w:hAnsi="Segoe UI" w:cs="Segoe UI"/>
        </w:rPr>
        <w:t>, însă în mod real</w:t>
      </w:r>
      <w:r w:rsidR="008D6F87" w:rsidRPr="004712EE">
        <w:rPr>
          <w:rFonts w:ascii="Segoe UI" w:hAnsi="Segoe UI" w:cs="Segoe UI"/>
        </w:rPr>
        <w:t xml:space="preserve"> aceasta este </w:t>
      </w:r>
      <w:r w:rsidRPr="004712EE">
        <w:rPr>
          <w:rFonts w:ascii="Segoe UI" w:hAnsi="Segoe UI" w:cs="Segoe UI"/>
        </w:rPr>
        <w:t>ș</w:t>
      </w:r>
      <w:r w:rsidR="008D6F87" w:rsidRPr="004712EE">
        <w:rPr>
          <w:rFonts w:ascii="Segoe UI" w:hAnsi="Segoe UI" w:cs="Segoe UI"/>
        </w:rPr>
        <w:t>i mai mare.</w:t>
      </w:r>
    </w:p>
    <w:p w14:paraId="18A2BCE3" w14:textId="77777777" w:rsidR="00B02416" w:rsidRPr="004712EE" w:rsidRDefault="00B02416" w:rsidP="00126CD8">
      <w:pPr>
        <w:spacing w:after="0"/>
        <w:ind w:firstLine="708"/>
        <w:jc w:val="both"/>
        <w:rPr>
          <w:rFonts w:ascii="Segoe UI" w:hAnsi="Segoe UI" w:cs="Segoe UI"/>
        </w:rPr>
      </w:pPr>
      <w:r w:rsidRPr="004712EE">
        <w:rPr>
          <w:rFonts w:ascii="Segoe UI" w:hAnsi="Segoe UI" w:cs="Segoe UI"/>
        </w:rPr>
        <w:t xml:space="preserve">În virtutea unei dezvoltări cel </w:t>
      </w:r>
      <w:r w:rsidR="00A24E52" w:rsidRPr="004712EE">
        <w:rPr>
          <w:rFonts w:ascii="Segoe UI" w:hAnsi="Segoe UI" w:cs="Segoe UI"/>
        </w:rPr>
        <w:t>pu</w:t>
      </w:r>
      <w:r w:rsidR="00D05EB2" w:rsidRPr="004712EE">
        <w:rPr>
          <w:rFonts w:ascii="Segoe UI" w:hAnsi="Segoe UI" w:cs="Segoe UI"/>
        </w:rPr>
        <w:t>ț</w:t>
      </w:r>
      <w:r w:rsidR="00A24E52" w:rsidRPr="004712EE">
        <w:rPr>
          <w:rFonts w:ascii="Segoe UI" w:hAnsi="Segoe UI" w:cs="Segoe UI"/>
        </w:rPr>
        <w:t>in</w:t>
      </w:r>
      <w:r w:rsidRPr="004712EE">
        <w:rPr>
          <w:rFonts w:ascii="Segoe UI" w:hAnsi="Segoe UI" w:cs="Segoe UI"/>
        </w:rPr>
        <w:t xml:space="preserve"> echilibrate a sistemului de </w:t>
      </w:r>
      <w:r w:rsidR="00A24E52" w:rsidRPr="004712EE">
        <w:rPr>
          <w:rFonts w:ascii="Segoe UI" w:hAnsi="Segoe UI" w:cs="Segoe UI"/>
        </w:rPr>
        <w:t>învă</w:t>
      </w:r>
      <w:r w:rsidR="00D05EB2" w:rsidRPr="004712EE">
        <w:rPr>
          <w:rFonts w:ascii="Segoe UI" w:hAnsi="Segoe UI" w:cs="Segoe UI"/>
        </w:rPr>
        <w:t>ț</w:t>
      </w:r>
      <w:r w:rsidR="00A24E52" w:rsidRPr="004712EE">
        <w:rPr>
          <w:rFonts w:ascii="Segoe UI" w:hAnsi="Segoe UI" w:cs="Segoe UI"/>
        </w:rPr>
        <w:t>ământ</w:t>
      </w:r>
      <w:r w:rsidRPr="004712EE">
        <w:rPr>
          <w:rFonts w:ascii="Segoe UI" w:hAnsi="Segoe UI" w:cs="Segoe UI"/>
        </w:rPr>
        <w:t xml:space="preserve"> superior, este necesar ca aceasta să crească în mod constant. Atragem </w:t>
      </w:r>
      <w:r w:rsidR="00A24E52" w:rsidRPr="004712EE">
        <w:rPr>
          <w:rFonts w:ascii="Segoe UI" w:hAnsi="Segoe UI" w:cs="Segoe UI"/>
        </w:rPr>
        <w:t>aten</w:t>
      </w:r>
      <w:r w:rsidR="00D05EB2" w:rsidRPr="004712EE">
        <w:rPr>
          <w:rFonts w:ascii="Segoe UI" w:hAnsi="Segoe UI" w:cs="Segoe UI"/>
        </w:rPr>
        <w:t>ț</w:t>
      </w:r>
      <w:r w:rsidR="00A24E52" w:rsidRPr="004712EE">
        <w:rPr>
          <w:rFonts w:ascii="Segoe UI" w:hAnsi="Segoe UI" w:cs="Segoe UI"/>
        </w:rPr>
        <w:t>ia</w:t>
      </w:r>
      <w:r w:rsidRPr="004712EE">
        <w:rPr>
          <w:rFonts w:ascii="Segoe UI" w:hAnsi="Segoe UI" w:cs="Segoe UI"/>
        </w:rPr>
        <w:t xml:space="preserve"> că orice modificare negativă a acestei sume poate duce la anumite probleme destul de grave în ceea ce </w:t>
      </w:r>
      <w:r w:rsidR="00A24E52" w:rsidRPr="004712EE">
        <w:rPr>
          <w:rFonts w:ascii="Segoe UI" w:hAnsi="Segoe UI" w:cs="Segoe UI"/>
        </w:rPr>
        <w:t>prive</w:t>
      </w:r>
      <w:r w:rsidR="00D05EB2" w:rsidRPr="004712EE">
        <w:rPr>
          <w:rFonts w:ascii="Segoe UI" w:hAnsi="Segoe UI" w:cs="Segoe UI"/>
        </w:rPr>
        <w:t>ș</w:t>
      </w:r>
      <w:r w:rsidR="00A24E52" w:rsidRPr="004712EE">
        <w:rPr>
          <w:rFonts w:ascii="Segoe UI" w:hAnsi="Segoe UI" w:cs="Segoe UI"/>
        </w:rPr>
        <w:t>te</w:t>
      </w:r>
      <w:r w:rsidRPr="004712EE">
        <w:rPr>
          <w:rFonts w:ascii="Segoe UI" w:hAnsi="Segoe UI" w:cs="Segoe UI"/>
        </w:rPr>
        <w:t xml:space="preserve"> managementul universitar, afectând autonomia </w:t>
      </w:r>
      <w:r w:rsidR="00A24E52" w:rsidRPr="004712EE">
        <w:rPr>
          <w:rFonts w:ascii="Segoe UI" w:hAnsi="Segoe UI" w:cs="Segoe UI"/>
        </w:rPr>
        <w:t>institu</w:t>
      </w:r>
      <w:r w:rsidR="00D05EB2" w:rsidRPr="004712EE">
        <w:rPr>
          <w:rFonts w:ascii="Segoe UI" w:hAnsi="Segoe UI" w:cs="Segoe UI"/>
        </w:rPr>
        <w:t>ț</w:t>
      </w:r>
      <w:r w:rsidR="00A24E52" w:rsidRPr="004712EE">
        <w:rPr>
          <w:rFonts w:ascii="Segoe UI" w:hAnsi="Segoe UI" w:cs="Segoe UI"/>
        </w:rPr>
        <w:t>iilor</w:t>
      </w:r>
      <w:r w:rsidRPr="004712EE">
        <w:rPr>
          <w:rFonts w:ascii="Segoe UI" w:hAnsi="Segoe UI" w:cs="Segoe UI"/>
        </w:rPr>
        <w:t xml:space="preserve"> de </w:t>
      </w:r>
      <w:r w:rsidR="00A24E52" w:rsidRPr="004712EE">
        <w:rPr>
          <w:rFonts w:ascii="Segoe UI" w:hAnsi="Segoe UI" w:cs="Segoe UI"/>
        </w:rPr>
        <w:t>învă</w:t>
      </w:r>
      <w:r w:rsidR="00D05EB2" w:rsidRPr="004712EE">
        <w:rPr>
          <w:rFonts w:ascii="Segoe UI" w:hAnsi="Segoe UI" w:cs="Segoe UI"/>
        </w:rPr>
        <w:t>ț</w:t>
      </w:r>
      <w:r w:rsidR="00A24E52" w:rsidRPr="004712EE">
        <w:rPr>
          <w:rFonts w:ascii="Segoe UI" w:hAnsi="Segoe UI" w:cs="Segoe UI"/>
        </w:rPr>
        <w:t>ământ</w:t>
      </w:r>
      <w:r w:rsidRPr="004712EE">
        <w:rPr>
          <w:rFonts w:ascii="Segoe UI" w:hAnsi="Segoe UI" w:cs="Segoe UI"/>
        </w:rPr>
        <w:t xml:space="preserve"> superior.</w:t>
      </w:r>
    </w:p>
    <w:p w14:paraId="36351BC5" w14:textId="66D58BA6" w:rsidR="00B02416" w:rsidRPr="004712EE" w:rsidRDefault="00B02416" w:rsidP="00A24E52">
      <w:pPr>
        <w:spacing w:after="0"/>
        <w:ind w:firstLine="708"/>
        <w:jc w:val="both"/>
        <w:rPr>
          <w:rFonts w:ascii="Segoe UI" w:hAnsi="Segoe UI" w:cs="Segoe UI"/>
        </w:rPr>
      </w:pPr>
      <w:r w:rsidRPr="004712EE">
        <w:rPr>
          <w:rFonts w:ascii="Segoe UI" w:hAnsi="Segoe UI" w:cs="Segoe UI"/>
        </w:rPr>
        <w:t xml:space="preserve">Astfel, printr-o colare cu rata </w:t>
      </w:r>
      <w:r w:rsidR="00A24E52" w:rsidRPr="004712EE">
        <w:rPr>
          <w:rFonts w:ascii="Segoe UI" w:hAnsi="Segoe UI" w:cs="Segoe UI"/>
        </w:rPr>
        <w:t>infla</w:t>
      </w:r>
      <w:r w:rsidR="00D05EB2" w:rsidRPr="004712EE">
        <w:rPr>
          <w:rFonts w:ascii="Segoe UI" w:hAnsi="Segoe UI" w:cs="Segoe UI"/>
        </w:rPr>
        <w:t>ț</w:t>
      </w:r>
      <w:r w:rsidR="00A24E52" w:rsidRPr="004712EE">
        <w:rPr>
          <w:rFonts w:ascii="Segoe UI" w:hAnsi="Segoe UI" w:cs="Segoe UI"/>
        </w:rPr>
        <w:t>iei</w:t>
      </w:r>
      <w:r w:rsidR="00D05EB2" w:rsidRPr="004712EE">
        <w:rPr>
          <w:rFonts w:ascii="Segoe UI" w:hAnsi="Segoe UI" w:cs="Segoe UI"/>
        </w:rPr>
        <w:t xml:space="preserve"> </w:t>
      </w:r>
      <w:r w:rsidR="00A24E52" w:rsidRPr="004712EE">
        <w:rPr>
          <w:rFonts w:ascii="Segoe UI" w:hAnsi="Segoe UI" w:cs="Segoe UI"/>
        </w:rPr>
        <w:t>fa</w:t>
      </w:r>
      <w:r w:rsidR="00D05EB2" w:rsidRPr="004712EE">
        <w:rPr>
          <w:rFonts w:ascii="Segoe UI" w:hAnsi="Segoe UI" w:cs="Segoe UI"/>
        </w:rPr>
        <w:t>ț</w:t>
      </w:r>
      <w:r w:rsidR="00A24E52" w:rsidRPr="004712EE">
        <w:rPr>
          <w:rFonts w:ascii="Segoe UI" w:hAnsi="Segoe UI" w:cs="Segoe UI"/>
        </w:rPr>
        <w:t>ă</w:t>
      </w:r>
      <w:r w:rsidRPr="004712EE">
        <w:rPr>
          <w:rFonts w:ascii="Segoe UI" w:hAnsi="Segoe UI" w:cs="Segoe UI"/>
        </w:rPr>
        <w:t xml:space="preserve"> de valoarea din </w:t>
      </w:r>
      <w:r w:rsidRPr="00E80B0F">
        <w:rPr>
          <w:rFonts w:ascii="Segoe UI" w:hAnsi="Segoe UI" w:cs="Segoe UI"/>
          <w:b/>
        </w:rPr>
        <w:t>2008</w:t>
      </w:r>
      <w:r w:rsidRPr="004712EE">
        <w:rPr>
          <w:rFonts w:ascii="Segoe UI" w:hAnsi="Segoe UI" w:cs="Segoe UI"/>
        </w:rPr>
        <w:t xml:space="preserve">, precum </w:t>
      </w:r>
      <w:r w:rsidR="00D05EB2" w:rsidRPr="004712EE">
        <w:rPr>
          <w:rFonts w:ascii="Segoe UI" w:hAnsi="Segoe UI" w:cs="Segoe UI"/>
        </w:rPr>
        <w:t>ș</w:t>
      </w:r>
      <w:r w:rsidR="00A24E52" w:rsidRPr="004712EE">
        <w:rPr>
          <w:rFonts w:ascii="Segoe UI" w:hAnsi="Segoe UI" w:cs="Segoe UI"/>
        </w:rPr>
        <w:t>i</w:t>
      </w:r>
      <w:r w:rsidRPr="004712EE">
        <w:rPr>
          <w:rFonts w:ascii="Segoe UI" w:hAnsi="Segoe UI" w:cs="Segoe UI"/>
        </w:rPr>
        <w:t xml:space="preserve"> cu modificările salariale</w:t>
      </w:r>
      <w:r w:rsidR="00A24E52" w:rsidRPr="004712EE">
        <w:rPr>
          <w:rFonts w:ascii="Segoe UI" w:hAnsi="Segoe UI" w:cs="Segoe UI"/>
        </w:rPr>
        <w:t xml:space="preserve">, </w:t>
      </w:r>
      <w:r w:rsidRPr="004712EE">
        <w:rPr>
          <w:rFonts w:ascii="Segoe UI" w:hAnsi="Segoe UI" w:cs="Segoe UI"/>
        </w:rPr>
        <w:t xml:space="preserve">dar </w:t>
      </w:r>
      <w:r w:rsidR="00D05EB2" w:rsidRPr="004712EE">
        <w:rPr>
          <w:rFonts w:ascii="Segoe UI" w:hAnsi="Segoe UI" w:cs="Segoe UI"/>
        </w:rPr>
        <w:t>ș</w:t>
      </w:r>
      <w:r w:rsidR="00A24E52" w:rsidRPr="004712EE">
        <w:rPr>
          <w:rFonts w:ascii="Segoe UI" w:hAnsi="Segoe UI" w:cs="Segoe UI"/>
        </w:rPr>
        <w:t>i</w:t>
      </w:r>
      <w:r w:rsidR="00736366" w:rsidRPr="004712EE">
        <w:rPr>
          <w:rFonts w:ascii="Segoe UI" w:hAnsi="Segoe UI" w:cs="Segoe UI"/>
        </w:rPr>
        <w:t xml:space="preserve"> cu </w:t>
      </w:r>
      <w:r w:rsidR="00A24E52" w:rsidRPr="004712EE">
        <w:rPr>
          <w:rFonts w:ascii="Segoe UI" w:hAnsi="Segoe UI" w:cs="Segoe UI"/>
        </w:rPr>
        <w:t>cre</w:t>
      </w:r>
      <w:r w:rsidR="00D05EB2" w:rsidRPr="004712EE">
        <w:rPr>
          <w:rFonts w:ascii="Segoe UI" w:hAnsi="Segoe UI" w:cs="Segoe UI"/>
        </w:rPr>
        <w:t>ș</w:t>
      </w:r>
      <w:r w:rsidR="00A24E52" w:rsidRPr="004712EE">
        <w:rPr>
          <w:rFonts w:ascii="Segoe UI" w:hAnsi="Segoe UI" w:cs="Segoe UI"/>
        </w:rPr>
        <w:t>terea</w:t>
      </w:r>
      <w:r w:rsidR="00736366" w:rsidRPr="004712EE">
        <w:rPr>
          <w:rFonts w:ascii="Segoe UI" w:hAnsi="Segoe UI" w:cs="Segoe UI"/>
        </w:rPr>
        <w:t xml:space="preserve"> economică, </w:t>
      </w:r>
      <w:r w:rsidR="00A24E52" w:rsidRPr="004712EE">
        <w:rPr>
          <w:rFonts w:ascii="Segoe UI" w:hAnsi="Segoe UI" w:cs="Segoe UI"/>
        </w:rPr>
        <w:t>finan</w:t>
      </w:r>
      <w:r w:rsidR="00D05EB2" w:rsidRPr="004712EE">
        <w:rPr>
          <w:rFonts w:ascii="Segoe UI" w:hAnsi="Segoe UI" w:cs="Segoe UI"/>
        </w:rPr>
        <w:t>ț</w:t>
      </w:r>
      <w:r w:rsidR="00A24E52" w:rsidRPr="004712EE">
        <w:rPr>
          <w:rFonts w:ascii="Segoe UI" w:hAnsi="Segoe UI" w:cs="Segoe UI"/>
        </w:rPr>
        <w:t>area</w:t>
      </w:r>
      <w:r w:rsidR="00736366" w:rsidRPr="004712EE">
        <w:rPr>
          <w:rFonts w:ascii="Segoe UI" w:hAnsi="Segoe UI" w:cs="Segoe UI"/>
        </w:rPr>
        <w:t xml:space="preserve"> de bază ar trebui să atingă valoarea de </w:t>
      </w:r>
      <w:r w:rsidR="00217BF1" w:rsidRPr="00E80B0F">
        <w:rPr>
          <w:rFonts w:ascii="Segoe UI" w:eastAsia="Times New Roman" w:hAnsi="Segoe UI" w:cs="Segoe UI"/>
          <w:b/>
        </w:rPr>
        <w:t>3.699.389.</w:t>
      </w:r>
      <w:r w:rsidR="00811FA4" w:rsidRPr="00E80B0F">
        <w:rPr>
          <w:rFonts w:ascii="Segoe UI" w:eastAsia="Times New Roman" w:hAnsi="Segoe UI" w:cs="Segoe UI"/>
          <w:b/>
        </w:rPr>
        <w:t>852 lei</w:t>
      </w:r>
      <w:r w:rsidR="00811FA4" w:rsidRPr="004712EE">
        <w:rPr>
          <w:rFonts w:ascii="Segoe UI" w:eastAsia="Times New Roman" w:hAnsi="Segoe UI" w:cs="Segoe UI"/>
        </w:rPr>
        <w:t xml:space="preserve">, de </w:t>
      </w:r>
      <w:r w:rsidR="00811FA4" w:rsidRPr="00E80B0F">
        <w:rPr>
          <w:rFonts w:ascii="Segoe UI" w:eastAsia="Times New Roman" w:hAnsi="Segoe UI" w:cs="Segoe UI"/>
          <w:b/>
        </w:rPr>
        <w:t>2,06 ori</w:t>
      </w:r>
      <w:r w:rsidR="00811FA4" w:rsidRPr="004712EE">
        <w:rPr>
          <w:rFonts w:ascii="Segoe UI" w:eastAsia="Times New Roman" w:hAnsi="Segoe UI" w:cs="Segoe UI"/>
        </w:rPr>
        <w:t xml:space="preserve"> mai mult decât este alocat efectiv în prezent.</w:t>
      </w:r>
      <w:r w:rsidR="00736366" w:rsidRPr="004712EE">
        <w:rPr>
          <w:rFonts w:ascii="Segoe UI" w:hAnsi="Segoe UI" w:cs="Segoe UI"/>
        </w:rPr>
        <w:t xml:space="preserve">. </w:t>
      </w:r>
    </w:p>
    <w:p w14:paraId="2E771D19" w14:textId="77777777" w:rsidR="0036217C" w:rsidRPr="004712EE" w:rsidRDefault="0036217C" w:rsidP="00126CD8">
      <w:pPr>
        <w:spacing w:after="0"/>
        <w:ind w:firstLine="708"/>
        <w:jc w:val="both"/>
        <w:rPr>
          <w:rFonts w:ascii="Segoe UI" w:hAnsi="Segoe UI" w:cs="Segoe UI"/>
          <w:sz w:val="18"/>
        </w:rPr>
      </w:pPr>
    </w:p>
    <w:p w14:paraId="2AA41B54" w14:textId="77777777" w:rsidR="0036217C" w:rsidRPr="00403E99" w:rsidRDefault="0036217C" w:rsidP="00FB776C">
      <w:pPr>
        <w:pStyle w:val="Heading2"/>
        <w:spacing w:after="0"/>
        <w:ind w:firstLine="708"/>
        <w:rPr>
          <w:rFonts w:cs="Segoe UI"/>
          <w:b/>
          <w:sz w:val="32"/>
        </w:rPr>
      </w:pPr>
      <w:bookmarkStart w:id="19" w:name="_Toc435730679"/>
      <w:r w:rsidRPr="00403E99">
        <w:rPr>
          <w:rFonts w:cs="Segoe UI"/>
          <w:b/>
          <w:sz w:val="32"/>
        </w:rPr>
        <w:t>Investi</w:t>
      </w:r>
      <w:r w:rsidR="00D05EB2" w:rsidRPr="00403E99">
        <w:rPr>
          <w:rFonts w:cs="Segoe UI"/>
          <w:b/>
          <w:sz w:val="32"/>
        </w:rPr>
        <w:t>ț</w:t>
      </w:r>
      <w:r w:rsidRPr="00403E99">
        <w:rPr>
          <w:rFonts w:cs="Segoe UI"/>
          <w:b/>
          <w:sz w:val="32"/>
        </w:rPr>
        <w:t>ii</w:t>
      </w:r>
      <w:bookmarkEnd w:id="19"/>
    </w:p>
    <w:p w14:paraId="74B937C9" w14:textId="666888D1" w:rsidR="008D6F87" w:rsidRPr="004712EE" w:rsidRDefault="008D6F87" w:rsidP="00126CD8">
      <w:pPr>
        <w:spacing w:after="0"/>
        <w:ind w:firstLine="708"/>
        <w:jc w:val="both"/>
        <w:rPr>
          <w:rFonts w:ascii="Segoe UI" w:eastAsia="Times New Roman" w:hAnsi="Segoe UI" w:cs="Segoe UI"/>
          <w:bCs/>
          <w:color w:val="000000"/>
        </w:rPr>
      </w:pPr>
      <w:r w:rsidRPr="004712EE">
        <w:rPr>
          <w:rFonts w:ascii="Segoe UI" w:eastAsia="Times New Roman" w:hAnsi="Segoe UI" w:cs="Segoe UI"/>
          <w:bCs/>
          <w:color w:val="000000"/>
        </w:rPr>
        <w:t>Investi</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iile realizate de MEC</w:t>
      </w:r>
      <w:r w:rsidR="00D05EB2" w:rsidRPr="004712EE">
        <w:rPr>
          <w:rFonts w:ascii="Segoe UI" w:eastAsia="Times New Roman" w:hAnsi="Segoe UI" w:cs="Segoe UI"/>
          <w:bCs/>
          <w:color w:val="000000"/>
        </w:rPr>
        <w:t>Ș</w:t>
      </w:r>
      <w:r w:rsidRPr="004712EE">
        <w:rPr>
          <w:rFonts w:ascii="Segoe UI" w:eastAsia="Times New Roman" w:hAnsi="Segoe UI" w:cs="Segoe UI"/>
          <w:bCs/>
          <w:color w:val="000000"/>
        </w:rPr>
        <w:t xml:space="preserve">, precum </w:t>
      </w:r>
      <w:r w:rsidR="00D05EB2" w:rsidRPr="004712EE">
        <w:rPr>
          <w:rFonts w:ascii="Segoe UI" w:eastAsia="Times New Roman" w:hAnsi="Segoe UI" w:cs="Segoe UI"/>
          <w:bCs/>
          <w:color w:val="000000"/>
        </w:rPr>
        <w:t>ș</w:t>
      </w:r>
      <w:r w:rsidRPr="004712EE">
        <w:rPr>
          <w:rFonts w:ascii="Segoe UI" w:eastAsia="Times New Roman" w:hAnsi="Segoe UI" w:cs="Segoe UI"/>
          <w:bCs/>
          <w:color w:val="000000"/>
        </w:rPr>
        <w:t xml:space="preserve">i obiectivele de capital </w:t>
      </w:r>
      <w:r w:rsidR="00D05EB2" w:rsidRPr="004712EE">
        <w:rPr>
          <w:rFonts w:ascii="Segoe UI" w:eastAsia="Times New Roman" w:hAnsi="Segoe UI" w:cs="Segoe UI"/>
          <w:bCs/>
          <w:color w:val="000000"/>
        </w:rPr>
        <w:t>ș</w:t>
      </w:r>
      <w:r w:rsidRPr="004712EE">
        <w:rPr>
          <w:rFonts w:ascii="Segoe UI" w:eastAsia="Times New Roman" w:hAnsi="Segoe UI" w:cs="Segoe UI"/>
          <w:bCs/>
          <w:color w:val="000000"/>
        </w:rPr>
        <w:t>i alte dotări au suferit cele mai mari pierderi. Infrastructura academică a fost văduvită de investi</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 xml:space="preserve">ii de </w:t>
      </w:r>
      <w:r w:rsidRPr="00E80B0F">
        <w:rPr>
          <w:rFonts w:ascii="Segoe UI" w:eastAsia="Times New Roman" w:hAnsi="Segoe UI" w:cs="Segoe UI"/>
          <w:b/>
          <w:bCs/>
          <w:color w:val="000000"/>
        </w:rPr>
        <w:t>84,77%</w:t>
      </w:r>
      <w:r w:rsidRPr="004712EE">
        <w:rPr>
          <w:rFonts w:ascii="Segoe UI" w:eastAsia="Times New Roman" w:hAnsi="Segoe UI" w:cs="Segoe UI"/>
          <w:bCs/>
          <w:color w:val="000000"/>
        </w:rPr>
        <w:t xml:space="preserve"> din totalul sumei alocat în </w:t>
      </w:r>
      <w:r w:rsidRPr="00E80B0F">
        <w:rPr>
          <w:rFonts w:ascii="Segoe UI" w:eastAsia="Times New Roman" w:hAnsi="Segoe UI" w:cs="Segoe UI"/>
          <w:b/>
          <w:bCs/>
          <w:color w:val="000000"/>
        </w:rPr>
        <w:t>2008</w:t>
      </w:r>
      <w:r w:rsidRPr="004712EE">
        <w:rPr>
          <w:rFonts w:ascii="Segoe UI" w:eastAsia="Times New Roman" w:hAnsi="Segoe UI" w:cs="Segoe UI"/>
          <w:bCs/>
          <w:color w:val="000000"/>
        </w:rPr>
        <w:t xml:space="preserve">, ajungându-se de la un total de </w:t>
      </w:r>
      <w:r w:rsidRPr="00E80B0F">
        <w:rPr>
          <w:rFonts w:ascii="Segoe UI" w:eastAsia="Times New Roman" w:hAnsi="Segoe UI" w:cs="Segoe UI"/>
          <w:b/>
          <w:bCs/>
          <w:color w:val="000000"/>
        </w:rPr>
        <w:t>556</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060</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 xml:space="preserve">000 </w:t>
      </w:r>
      <w:r w:rsidR="0053586B" w:rsidRPr="00E80B0F">
        <w:rPr>
          <w:rFonts w:ascii="Segoe UI" w:eastAsia="Times New Roman" w:hAnsi="Segoe UI" w:cs="Segoe UI"/>
          <w:b/>
          <w:bCs/>
          <w:color w:val="000000"/>
        </w:rPr>
        <w:t>lei</w:t>
      </w:r>
      <w:r w:rsidR="000A27B2" w:rsidRPr="004712EE">
        <w:rPr>
          <w:rFonts w:ascii="Segoe UI" w:eastAsia="Times New Roman" w:hAnsi="Segoe UI" w:cs="Segoe UI"/>
          <w:bCs/>
          <w:color w:val="000000"/>
        </w:rPr>
        <w:t xml:space="preserve"> în</w:t>
      </w:r>
      <w:r w:rsidR="000A27B2" w:rsidRPr="00E80B0F">
        <w:rPr>
          <w:rFonts w:ascii="Segoe UI" w:eastAsia="Times New Roman" w:hAnsi="Segoe UI" w:cs="Segoe UI"/>
          <w:b/>
          <w:bCs/>
          <w:color w:val="000000"/>
        </w:rPr>
        <w:t xml:space="preserve"> 2008</w:t>
      </w:r>
      <w:r w:rsidRPr="004712EE">
        <w:rPr>
          <w:rFonts w:ascii="Segoe UI" w:eastAsia="Times New Roman" w:hAnsi="Segoe UI" w:cs="Segoe UI"/>
          <w:bCs/>
          <w:color w:val="000000"/>
        </w:rPr>
        <w:t xml:space="preserve">, la doar </w:t>
      </w:r>
      <w:r w:rsidRPr="00E80B0F">
        <w:rPr>
          <w:rFonts w:ascii="Segoe UI" w:eastAsia="Times New Roman" w:hAnsi="Segoe UI" w:cs="Segoe UI"/>
          <w:b/>
          <w:bCs/>
          <w:color w:val="000000"/>
        </w:rPr>
        <w:t>84</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700</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 xml:space="preserve">000 </w:t>
      </w:r>
      <w:r w:rsidR="0053586B" w:rsidRPr="00E80B0F">
        <w:rPr>
          <w:rFonts w:ascii="Segoe UI" w:eastAsia="Times New Roman" w:hAnsi="Segoe UI" w:cs="Segoe UI"/>
          <w:b/>
          <w:bCs/>
          <w:color w:val="000000"/>
        </w:rPr>
        <w:t>lei</w:t>
      </w:r>
      <w:r w:rsidR="000A27B2" w:rsidRPr="004712EE">
        <w:rPr>
          <w:rFonts w:ascii="Segoe UI" w:eastAsia="Times New Roman" w:hAnsi="Segoe UI" w:cs="Segoe UI"/>
          <w:bCs/>
          <w:color w:val="000000"/>
        </w:rPr>
        <w:t xml:space="preserve"> în </w:t>
      </w:r>
      <w:r w:rsidR="000A27B2" w:rsidRPr="00E80B0F">
        <w:rPr>
          <w:rFonts w:ascii="Segoe UI" w:eastAsia="Times New Roman" w:hAnsi="Segoe UI" w:cs="Segoe UI"/>
          <w:b/>
          <w:bCs/>
          <w:color w:val="000000"/>
        </w:rPr>
        <w:t>2014</w:t>
      </w:r>
      <w:r w:rsidRPr="004712EE">
        <w:rPr>
          <w:rFonts w:ascii="Segoe UI" w:eastAsia="Times New Roman" w:hAnsi="Segoe UI" w:cs="Segoe UI"/>
          <w:bCs/>
          <w:color w:val="000000"/>
        </w:rPr>
        <w:t>. De asemenea, suma acord</w:t>
      </w:r>
      <w:r w:rsidR="000A27B2" w:rsidRPr="004712EE">
        <w:rPr>
          <w:rFonts w:ascii="Segoe UI" w:eastAsia="Times New Roman" w:hAnsi="Segoe UI" w:cs="Segoe UI"/>
          <w:bCs/>
          <w:color w:val="000000"/>
        </w:rPr>
        <w:t>ată pentru obiective de capital</w:t>
      </w:r>
      <w:r w:rsidRPr="004712EE">
        <w:rPr>
          <w:rFonts w:ascii="Segoe UI" w:eastAsia="Times New Roman" w:hAnsi="Segoe UI" w:cs="Segoe UI"/>
          <w:bCs/>
          <w:color w:val="000000"/>
        </w:rPr>
        <w:t xml:space="preserve"> </w:t>
      </w:r>
      <w:r w:rsidR="00D05EB2" w:rsidRPr="004712EE">
        <w:rPr>
          <w:rFonts w:ascii="Segoe UI" w:eastAsia="Times New Roman" w:hAnsi="Segoe UI" w:cs="Segoe UI"/>
          <w:bCs/>
          <w:color w:val="000000"/>
        </w:rPr>
        <w:t>ș</w:t>
      </w:r>
      <w:r w:rsidRPr="004712EE">
        <w:rPr>
          <w:rFonts w:ascii="Segoe UI" w:eastAsia="Times New Roman" w:hAnsi="Segoe UI" w:cs="Segoe UI"/>
          <w:bCs/>
          <w:color w:val="000000"/>
        </w:rPr>
        <w:t xml:space="preserve">i alte dotări a scăzut de la </w:t>
      </w:r>
      <w:r w:rsidRPr="00E80B0F">
        <w:rPr>
          <w:rFonts w:ascii="Segoe UI" w:eastAsia="Times New Roman" w:hAnsi="Segoe UI" w:cs="Segoe UI"/>
          <w:b/>
          <w:bCs/>
          <w:color w:val="000000"/>
        </w:rPr>
        <w:t>1</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009</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590</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 xml:space="preserve">000 </w:t>
      </w:r>
      <w:r w:rsidR="0053586B" w:rsidRPr="00E80B0F">
        <w:rPr>
          <w:rFonts w:ascii="Segoe UI" w:eastAsia="Times New Roman" w:hAnsi="Segoe UI" w:cs="Segoe UI"/>
          <w:b/>
          <w:bCs/>
          <w:color w:val="000000"/>
        </w:rPr>
        <w:t>lei</w:t>
      </w:r>
      <w:r w:rsidR="000A27B2" w:rsidRPr="004712EE">
        <w:rPr>
          <w:rFonts w:ascii="Segoe UI" w:eastAsia="Times New Roman" w:hAnsi="Segoe UI" w:cs="Segoe UI"/>
          <w:bCs/>
          <w:color w:val="000000"/>
        </w:rPr>
        <w:t xml:space="preserve"> în </w:t>
      </w:r>
      <w:r w:rsidR="000A27B2" w:rsidRPr="00E80B0F">
        <w:rPr>
          <w:rFonts w:ascii="Segoe UI" w:eastAsia="Times New Roman" w:hAnsi="Segoe UI" w:cs="Segoe UI"/>
          <w:b/>
          <w:bCs/>
          <w:color w:val="000000"/>
        </w:rPr>
        <w:t>2009</w:t>
      </w:r>
      <w:r w:rsidRPr="004712EE">
        <w:rPr>
          <w:rFonts w:ascii="Segoe UI" w:eastAsia="Times New Roman" w:hAnsi="Segoe UI" w:cs="Segoe UI"/>
          <w:bCs/>
          <w:color w:val="000000"/>
        </w:rPr>
        <w:t xml:space="preserve">, la </w:t>
      </w:r>
      <w:r w:rsidRPr="00E80B0F">
        <w:rPr>
          <w:rFonts w:ascii="Segoe UI" w:eastAsia="Times New Roman" w:hAnsi="Segoe UI" w:cs="Segoe UI"/>
          <w:b/>
          <w:bCs/>
          <w:color w:val="000000"/>
        </w:rPr>
        <w:t>47</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360</w:t>
      </w:r>
      <w:r w:rsidR="00E80B0F" w:rsidRPr="00E80B0F">
        <w:rPr>
          <w:rFonts w:ascii="Segoe UI" w:eastAsia="Times New Roman" w:hAnsi="Segoe UI" w:cs="Segoe UI"/>
          <w:b/>
          <w:bCs/>
          <w:color w:val="000000"/>
        </w:rPr>
        <w:t>.</w:t>
      </w:r>
      <w:r w:rsidRPr="00E80B0F">
        <w:rPr>
          <w:rFonts w:ascii="Segoe UI" w:eastAsia="Times New Roman" w:hAnsi="Segoe UI" w:cs="Segoe UI"/>
          <w:b/>
          <w:bCs/>
          <w:color w:val="000000"/>
        </w:rPr>
        <w:t xml:space="preserve">000 </w:t>
      </w:r>
      <w:r w:rsidR="0053586B" w:rsidRPr="00E80B0F">
        <w:rPr>
          <w:rFonts w:ascii="Segoe UI" w:eastAsia="Times New Roman" w:hAnsi="Segoe UI" w:cs="Segoe UI"/>
          <w:b/>
          <w:bCs/>
          <w:color w:val="000000"/>
        </w:rPr>
        <w:t>le</w:t>
      </w:r>
      <w:r w:rsidR="0053586B" w:rsidRPr="004712EE">
        <w:rPr>
          <w:rFonts w:ascii="Segoe UI" w:eastAsia="Times New Roman" w:hAnsi="Segoe UI" w:cs="Segoe UI"/>
          <w:bCs/>
          <w:color w:val="000000"/>
        </w:rPr>
        <w:t>i</w:t>
      </w:r>
      <w:r w:rsidR="000A27B2" w:rsidRPr="004712EE">
        <w:rPr>
          <w:rFonts w:ascii="Segoe UI" w:eastAsia="Times New Roman" w:hAnsi="Segoe UI" w:cs="Segoe UI"/>
          <w:bCs/>
          <w:color w:val="000000"/>
        </w:rPr>
        <w:t xml:space="preserve"> în </w:t>
      </w:r>
      <w:r w:rsidR="000A27B2" w:rsidRPr="00E80B0F">
        <w:rPr>
          <w:rFonts w:ascii="Segoe UI" w:eastAsia="Times New Roman" w:hAnsi="Segoe UI" w:cs="Segoe UI"/>
          <w:b/>
          <w:bCs/>
          <w:color w:val="000000"/>
        </w:rPr>
        <w:t>2014</w:t>
      </w:r>
      <w:r w:rsidRPr="004712EE">
        <w:rPr>
          <w:rFonts w:ascii="Segoe UI" w:eastAsia="Times New Roman" w:hAnsi="Segoe UI" w:cs="Segoe UI"/>
          <w:bCs/>
          <w:color w:val="000000"/>
        </w:rPr>
        <w:t xml:space="preserve">, înregistrându-se o scădere de </w:t>
      </w:r>
      <w:r w:rsidRPr="00E80B0F">
        <w:rPr>
          <w:rFonts w:ascii="Segoe UI" w:eastAsia="Times New Roman" w:hAnsi="Segoe UI" w:cs="Segoe UI"/>
          <w:b/>
          <w:bCs/>
          <w:color w:val="000000"/>
        </w:rPr>
        <w:t>95,31%.</w:t>
      </w:r>
    </w:p>
    <w:p w14:paraId="0632CBC6" w14:textId="77777777" w:rsidR="008E13AB" w:rsidRPr="004712EE" w:rsidRDefault="008E13AB" w:rsidP="00126CD8">
      <w:pPr>
        <w:spacing w:after="0"/>
        <w:ind w:firstLine="708"/>
        <w:jc w:val="both"/>
        <w:rPr>
          <w:rFonts w:ascii="Segoe UI" w:eastAsia="Times New Roman" w:hAnsi="Segoe UI" w:cs="Segoe UI"/>
          <w:bCs/>
          <w:color w:val="000000"/>
          <w:sz w:val="18"/>
        </w:rPr>
      </w:pPr>
    </w:p>
    <w:tbl>
      <w:tblPr>
        <w:tblW w:w="11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6"/>
        <w:gridCol w:w="1276"/>
        <w:gridCol w:w="1281"/>
        <w:gridCol w:w="1196"/>
        <w:gridCol w:w="1219"/>
        <w:gridCol w:w="1276"/>
        <w:gridCol w:w="1275"/>
      </w:tblGrid>
      <w:tr w:rsidR="008D6F87" w:rsidRPr="004712EE" w14:paraId="59759FFF" w14:textId="77777777" w:rsidTr="00B6408B">
        <w:trPr>
          <w:trHeight w:val="281"/>
          <w:jc w:val="center"/>
        </w:trPr>
        <w:tc>
          <w:tcPr>
            <w:tcW w:w="2405" w:type="dxa"/>
            <w:shd w:val="clear" w:color="auto" w:fill="auto"/>
            <w:noWrap/>
            <w:vAlign w:val="center"/>
            <w:hideMark/>
          </w:tcPr>
          <w:p w14:paraId="65C02213"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 xml:space="preserve">Mii </w:t>
            </w:r>
            <w:r w:rsidR="000A27B2" w:rsidRPr="004712EE">
              <w:rPr>
                <w:rFonts w:ascii="Segoe UI" w:eastAsia="Times New Roman" w:hAnsi="Segoe UI" w:cs="Segoe UI"/>
                <w:bCs/>
                <w:color w:val="000000"/>
              </w:rPr>
              <w:t>lei</w:t>
            </w:r>
          </w:p>
        </w:tc>
        <w:tc>
          <w:tcPr>
            <w:tcW w:w="1276" w:type="dxa"/>
            <w:shd w:val="clear" w:color="auto" w:fill="auto"/>
            <w:noWrap/>
            <w:vAlign w:val="center"/>
            <w:hideMark/>
          </w:tcPr>
          <w:p w14:paraId="16E8271E"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2008</w:t>
            </w:r>
          </w:p>
        </w:tc>
        <w:tc>
          <w:tcPr>
            <w:tcW w:w="1276" w:type="dxa"/>
            <w:shd w:val="clear" w:color="auto" w:fill="auto"/>
            <w:noWrap/>
            <w:vAlign w:val="center"/>
            <w:hideMark/>
          </w:tcPr>
          <w:p w14:paraId="6331792C"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2009</w:t>
            </w:r>
          </w:p>
        </w:tc>
        <w:tc>
          <w:tcPr>
            <w:tcW w:w="1281" w:type="dxa"/>
            <w:shd w:val="clear" w:color="auto" w:fill="auto"/>
            <w:noWrap/>
            <w:vAlign w:val="center"/>
            <w:hideMark/>
          </w:tcPr>
          <w:p w14:paraId="7C026D90"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2010</w:t>
            </w:r>
          </w:p>
        </w:tc>
        <w:tc>
          <w:tcPr>
            <w:tcW w:w="1196" w:type="dxa"/>
            <w:shd w:val="clear" w:color="auto" w:fill="auto"/>
            <w:noWrap/>
            <w:vAlign w:val="center"/>
            <w:hideMark/>
          </w:tcPr>
          <w:p w14:paraId="043232B0"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2011</w:t>
            </w:r>
          </w:p>
        </w:tc>
        <w:tc>
          <w:tcPr>
            <w:tcW w:w="1219" w:type="dxa"/>
            <w:shd w:val="clear" w:color="auto" w:fill="auto"/>
            <w:noWrap/>
            <w:vAlign w:val="center"/>
            <w:hideMark/>
          </w:tcPr>
          <w:p w14:paraId="14CF49B4"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2012</w:t>
            </w:r>
          </w:p>
        </w:tc>
        <w:tc>
          <w:tcPr>
            <w:tcW w:w="1276" w:type="dxa"/>
            <w:shd w:val="clear" w:color="auto" w:fill="auto"/>
            <w:noWrap/>
            <w:vAlign w:val="center"/>
            <w:hideMark/>
          </w:tcPr>
          <w:p w14:paraId="6F4B47F8"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2013</w:t>
            </w:r>
          </w:p>
        </w:tc>
        <w:tc>
          <w:tcPr>
            <w:tcW w:w="1275" w:type="dxa"/>
            <w:shd w:val="clear" w:color="auto" w:fill="auto"/>
            <w:noWrap/>
            <w:vAlign w:val="center"/>
            <w:hideMark/>
          </w:tcPr>
          <w:p w14:paraId="3614DD2C"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2014</w:t>
            </w:r>
          </w:p>
        </w:tc>
      </w:tr>
      <w:tr w:rsidR="008D6F87" w:rsidRPr="004712EE" w14:paraId="2CBF4D66" w14:textId="77777777" w:rsidTr="00B6408B">
        <w:trPr>
          <w:trHeight w:val="300"/>
          <w:jc w:val="center"/>
        </w:trPr>
        <w:tc>
          <w:tcPr>
            <w:tcW w:w="2405" w:type="dxa"/>
            <w:shd w:val="clear" w:color="auto" w:fill="auto"/>
            <w:noWrap/>
            <w:vAlign w:val="center"/>
            <w:hideMark/>
          </w:tcPr>
          <w:p w14:paraId="1087F0A0"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Total finan</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are de bază (FB)</w:t>
            </w:r>
          </w:p>
        </w:tc>
        <w:tc>
          <w:tcPr>
            <w:tcW w:w="1276" w:type="dxa"/>
            <w:shd w:val="clear" w:color="auto" w:fill="auto"/>
            <w:noWrap/>
            <w:vAlign w:val="center"/>
            <w:hideMark/>
          </w:tcPr>
          <w:p w14:paraId="4A26EEA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1947300</w:t>
            </w:r>
          </w:p>
        </w:tc>
        <w:tc>
          <w:tcPr>
            <w:tcW w:w="1276" w:type="dxa"/>
            <w:shd w:val="clear" w:color="auto" w:fill="auto"/>
            <w:noWrap/>
            <w:vAlign w:val="center"/>
            <w:hideMark/>
          </w:tcPr>
          <w:p w14:paraId="529F9121"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1950040</w:t>
            </w:r>
          </w:p>
        </w:tc>
        <w:tc>
          <w:tcPr>
            <w:tcW w:w="1281" w:type="dxa"/>
            <w:shd w:val="clear" w:color="auto" w:fill="auto"/>
            <w:noWrap/>
            <w:vAlign w:val="center"/>
            <w:hideMark/>
          </w:tcPr>
          <w:p w14:paraId="4E8F8BD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1908680</w:t>
            </w:r>
          </w:p>
        </w:tc>
        <w:tc>
          <w:tcPr>
            <w:tcW w:w="1196" w:type="dxa"/>
            <w:shd w:val="clear" w:color="auto" w:fill="auto"/>
            <w:noWrap/>
            <w:vAlign w:val="center"/>
            <w:hideMark/>
          </w:tcPr>
          <w:p w14:paraId="73F54DD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1710610</w:t>
            </w:r>
          </w:p>
        </w:tc>
        <w:tc>
          <w:tcPr>
            <w:tcW w:w="1219" w:type="dxa"/>
            <w:shd w:val="clear" w:color="auto" w:fill="auto"/>
            <w:noWrap/>
            <w:vAlign w:val="center"/>
            <w:hideMark/>
          </w:tcPr>
          <w:p w14:paraId="24B7FF8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1678710</w:t>
            </w:r>
          </w:p>
        </w:tc>
        <w:tc>
          <w:tcPr>
            <w:tcW w:w="1276" w:type="dxa"/>
            <w:shd w:val="clear" w:color="auto" w:fill="auto"/>
            <w:noWrap/>
            <w:vAlign w:val="center"/>
            <w:hideMark/>
          </w:tcPr>
          <w:p w14:paraId="41D3CB52"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1759910</w:t>
            </w:r>
          </w:p>
        </w:tc>
        <w:tc>
          <w:tcPr>
            <w:tcW w:w="1275" w:type="dxa"/>
            <w:shd w:val="clear" w:color="auto" w:fill="auto"/>
            <w:noWrap/>
            <w:vAlign w:val="center"/>
            <w:hideMark/>
          </w:tcPr>
          <w:p w14:paraId="752BCF5E"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1787860</w:t>
            </w:r>
          </w:p>
        </w:tc>
      </w:tr>
      <w:tr w:rsidR="008D6F87" w:rsidRPr="004712EE" w14:paraId="4734973D" w14:textId="77777777" w:rsidTr="00B6408B">
        <w:trPr>
          <w:trHeight w:val="300"/>
          <w:jc w:val="center"/>
        </w:trPr>
        <w:tc>
          <w:tcPr>
            <w:tcW w:w="2405" w:type="dxa"/>
            <w:shd w:val="clear" w:color="auto" w:fill="auto"/>
            <w:noWrap/>
            <w:vAlign w:val="center"/>
            <w:hideMark/>
          </w:tcPr>
          <w:p w14:paraId="42090C75"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Suport financiar studen</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i (burse, transport, cămine-cantine)</w:t>
            </w:r>
          </w:p>
        </w:tc>
        <w:tc>
          <w:tcPr>
            <w:tcW w:w="1276" w:type="dxa"/>
            <w:shd w:val="clear" w:color="auto" w:fill="auto"/>
            <w:noWrap/>
            <w:vAlign w:val="center"/>
            <w:hideMark/>
          </w:tcPr>
          <w:p w14:paraId="702FCC8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389010</w:t>
            </w:r>
          </w:p>
        </w:tc>
        <w:tc>
          <w:tcPr>
            <w:tcW w:w="1276" w:type="dxa"/>
            <w:shd w:val="clear" w:color="auto" w:fill="auto"/>
            <w:noWrap/>
            <w:vAlign w:val="center"/>
            <w:hideMark/>
          </w:tcPr>
          <w:p w14:paraId="74C54F32"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351650</w:t>
            </w:r>
          </w:p>
        </w:tc>
        <w:tc>
          <w:tcPr>
            <w:tcW w:w="1281" w:type="dxa"/>
            <w:shd w:val="clear" w:color="auto" w:fill="auto"/>
            <w:noWrap/>
            <w:vAlign w:val="center"/>
            <w:hideMark/>
          </w:tcPr>
          <w:p w14:paraId="507C2561"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342010</w:t>
            </w:r>
          </w:p>
        </w:tc>
        <w:tc>
          <w:tcPr>
            <w:tcW w:w="1196" w:type="dxa"/>
            <w:shd w:val="clear" w:color="auto" w:fill="auto"/>
            <w:noWrap/>
            <w:vAlign w:val="center"/>
            <w:hideMark/>
          </w:tcPr>
          <w:p w14:paraId="45B2C99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342010</w:t>
            </w:r>
          </w:p>
        </w:tc>
        <w:tc>
          <w:tcPr>
            <w:tcW w:w="1219" w:type="dxa"/>
            <w:shd w:val="clear" w:color="auto" w:fill="auto"/>
            <w:noWrap/>
            <w:vAlign w:val="center"/>
            <w:hideMark/>
          </w:tcPr>
          <w:p w14:paraId="76EC670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362990</w:t>
            </w:r>
          </w:p>
        </w:tc>
        <w:tc>
          <w:tcPr>
            <w:tcW w:w="1276" w:type="dxa"/>
            <w:shd w:val="clear" w:color="auto" w:fill="auto"/>
            <w:noWrap/>
            <w:vAlign w:val="center"/>
            <w:hideMark/>
          </w:tcPr>
          <w:p w14:paraId="6639EBE2"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399770</w:t>
            </w:r>
          </w:p>
        </w:tc>
        <w:tc>
          <w:tcPr>
            <w:tcW w:w="1275" w:type="dxa"/>
            <w:shd w:val="clear" w:color="auto" w:fill="auto"/>
            <w:noWrap/>
            <w:vAlign w:val="center"/>
            <w:hideMark/>
          </w:tcPr>
          <w:p w14:paraId="571B23AD"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461890</w:t>
            </w:r>
          </w:p>
        </w:tc>
      </w:tr>
      <w:tr w:rsidR="008D6F87" w:rsidRPr="004712EE" w14:paraId="3BB791BB" w14:textId="77777777" w:rsidTr="00B6408B">
        <w:trPr>
          <w:trHeight w:val="300"/>
          <w:jc w:val="center"/>
        </w:trPr>
        <w:tc>
          <w:tcPr>
            <w:tcW w:w="2405" w:type="dxa"/>
            <w:shd w:val="clear" w:color="auto" w:fill="auto"/>
            <w:noWrap/>
            <w:vAlign w:val="center"/>
            <w:hideMark/>
          </w:tcPr>
          <w:p w14:paraId="479ACE82"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Investi</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 xml:space="preserve">ii </w:t>
            </w:r>
            <w:r w:rsidR="00D05EB2" w:rsidRPr="004712EE">
              <w:rPr>
                <w:rFonts w:ascii="Segoe UI" w:eastAsia="Times New Roman" w:hAnsi="Segoe UI" w:cs="Segoe UI"/>
                <w:b/>
                <w:bCs/>
                <w:color w:val="000000"/>
              </w:rPr>
              <w:t>ș</w:t>
            </w:r>
            <w:r w:rsidRPr="004712EE">
              <w:rPr>
                <w:rFonts w:ascii="Segoe UI" w:eastAsia="Times New Roman" w:hAnsi="Segoe UI" w:cs="Segoe UI"/>
                <w:b/>
                <w:bCs/>
                <w:color w:val="000000"/>
              </w:rPr>
              <w:t>i RK</w:t>
            </w:r>
          </w:p>
        </w:tc>
        <w:tc>
          <w:tcPr>
            <w:tcW w:w="1276" w:type="dxa"/>
            <w:shd w:val="clear" w:color="auto" w:fill="auto"/>
            <w:noWrap/>
            <w:vAlign w:val="center"/>
            <w:hideMark/>
          </w:tcPr>
          <w:p w14:paraId="18F138C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556060</w:t>
            </w:r>
          </w:p>
        </w:tc>
        <w:tc>
          <w:tcPr>
            <w:tcW w:w="1276" w:type="dxa"/>
            <w:shd w:val="clear" w:color="auto" w:fill="auto"/>
            <w:noWrap/>
            <w:vAlign w:val="center"/>
            <w:hideMark/>
          </w:tcPr>
          <w:p w14:paraId="791C052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344480</w:t>
            </w:r>
          </w:p>
        </w:tc>
        <w:tc>
          <w:tcPr>
            <w:tcW w:w="1281" w:type="dxa"/>
            <w:shd w:val="clear" w:color="auto" w:fill="auto"/>
            <w:noWrap/>
            <w:vAlign w:val="center"/>
            <w:hideMark/>
          </w:tcPr>
          <w:p w14:paraId="42FF9C37"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158260</w:t>
            </w:r>
          </w:p>
        </w:tc>
        <w:tc>
          <w:tcPr>
            <w:tcW w:w="1196" w:type="dxa"/>
            <w:shd w:val="clear" w:color="auto" w:fill="auto"/>
            <w:noWrap/>
            <w:vAlign w:val="center"/>
            <w:hideMark/>
          </w:tcPr>
          <w:p w14:paraId="6318B009"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103290</w:t>
            </w:r>
          </w:p>
        </w:tc>
        <w:tc>
          <w:tcPr>
            <w:tcW w:w="1219" w:type="dxa"/>
            <w:shd w:val="clear" w:color="auto" w:fill="auto"/>
            <w:noWrap/>
            <w:vAlign w:val="center"/>
            <w:hideMark/>
          </w:tcPr>
          <w:p w14:paraId="4526431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119580</w:t>
            </w:r>
          </w:p>
        </w:tc>
        <w:tc>
          <w:tcPr>
            <w:tcW w:w="1276" w:type="dxa"/>
            <w:shd w:val="clear" w:color="auto" w:fill="auto"/>
            <w:noWrap/>
            <w:vAlign w:val="center"/>
            <w:hideMark/>
          </w:tcPr>
          <w:p w14:paraId="67E9239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43880</w:t>
            </w:r>
          </w:p>
        </w:tc>
        <w:tc>
          <w:tcPr>
            <w:tcW w:w="1275" w:type="dxa"/>
            <w:shd w:val="clear" w:color="auto" w:fill="auto"/>
            <w:noWrap/>
            <w:vAlign w:val="center"/>
            <w:hideMark/>
          </w:tcPr>
          <w:p w14:paraId="7608692B"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84700</w:t>
            </w:r>
          </w:p>
        </w:tc>
      </w:tr>
      <w:tr w:rsidR="008D6F87" w:rsidRPr="004712EE" w14:paraId="7E9BD72B" w14:textId="77777777" w:rsidTr="00B6408B">
        <w:trPr>
          <w:trHeight w:val="300"/>
          <w:jc w:val="center"/>
        </w:trPr>
        <w:tc>
          <w:tcPr>
            <w:tcW w:w="2405" w:type="dxa"/>
            <w:shd w:val="clear" w:color="auto" w:fill="auto"/>
            <w:noWrap/>
            <w:vAlign w:val="center"/>
            <w:hideMark/>
          </w:tcPr>
          <w:p w14:paraId="0C5E7732"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 xml:space="preserve">Obiective de capital </w:t>
            </w:r>
            <w:r w:rsidR="00D05EB2" w:rsidRPr="004712EE">
              <w:rPr>
                <w:rFonts w:ascii="Segoe UI" w:eastAsia="Times New Roman" w:hAnsi="Segoe UI" w:cs="Segoe UI"/>
                <w:b/>
                <w:bCs/>
                <w:color w:val="000000"/>
              </w:rPr>
              <w:t>ș</w:t>
            </w:r>
            <w:r w:rsidRPr="004712EE">
              <w:rPr>
                <w:rFonts w:ascii="Segoe UI" w:eastAsia="Times New Roman" w:hAnsi="Segoe UI" w:cs="Segoe UI"/>
                <w:b/>
                <w:bCs/>
                <w:color w:val="000000"/>
              </w:rPr>
              <w:t>i alte dotări</w:t>
            </w:r>
          </w:p>
        </w:tc>
        <w:tc>
          <w:tcPr>
            <w:tcW w:w="1276" w:type="dxa"/>
            <w:shd w:val="clear" w:color="auto" w:fill="auto"/>
            <w:noWrap/>
            <w:vAlign w:val="center"/>
            <w:hideMark/>
          </w:tcPr>
          <w:p w14:paraId="1F0F7ED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1009590</w:t>
            </w:r>
          </w:p>
        </w:tc>
        <w:tc>
          <w:tcPr>
            <w:tcW w:w="1276" w:type="dxa"/>
            <w:shd w:val="clear" w:color="auto" w:fill="auto"/>
            <w:noWrap/>
            <w:vAlign w:val="center"/>
            <w:hideMark/>
          </w:tcPr>
          <w:p w14:paraId="308221D3"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246860</w:t>
            </w:r>
          </w:p>
        </w:tc>
        <w:tc>
          <w:tcPr>
            <w:tcW w:w="1281" w:type="dxa"/>
            <w:shd w:val="clear" w:color="auto" w:fill="auto"/>
            <w:noWrap/>
            <w:vAlign w:val="center"/>
            <w:hideMark/>
          </w:tcPr>
          <w:p w14:paraId="0B587113"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93290</w:t>
            </w:r>
          </w:p>
        </w:tc>
        <w:tc>
          <w:tcPr>
            <w:tcW w:w="1196" w:type="dxa"/>
            <w:shd w:val="clear" w:color="auto" w:fill="auto"/>
            <w:noWrap/>
            <w:vAlign w:val="center"/>
            <w:hideMark/>
          </w:tcPr>
          <w:p w14:paraId="5AF69C13"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82690</w:t>
            </w:r>
          </w:p>
        </w:tc>
        <w:tc>
          <w:tcPr>
            <w:tcW w:w="1219" w:type="dxa"/>
            <w:shd w:val="clear" w:color="auto" w:fill="auto"/>
            <w:noWrap/>
            <w:vAlign w:val="center"/>
            <w:hideMark/>
          </w:tcPr>
          <w:p w14:paraId="41CE6B41"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68440</w:t>
            </w:r>
          </w:p>
        </w:tc>
        <w:tc>
          <w:tcPr>
            <w:tcW w:w="1276" w:type="dxa"/>
            <w:shd w:val="clear" w:color="auto" w:fill="auto"/>
            <w:noWrap/>
            <w:vAlign w:val="center"/>
            <w:hideMark/>
          </w:tcPr>
          <w:p w14:paraId="26F57B1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32820</w:t>
            </w:r>
          </w:p>
        </w:tc>
        <w:tc>
          <w:tcPr>
            <w:tcW w:w="1275" w:type="dxa"/>
            <w:shd w:val="clear" w:color="auto" w:fill="auto"/>
            <w:noWrap/>
            <w:vAlign w:val="center"/>
            <w:hideMark/>
          </w:tcPr>
          <w:p w14:paraId="328049CC"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47360</w:t>
            </w:r>
          </w:p>
        </w:tc>
      </w:tr>
      <w:tr w:rsidR="008D6F87" w:rsidRPr="004712EE" w14:paraId="29C8D9B6" w14:textId="77777777" w:rsidTr="00B6408B">
        <w:trPr>
          <w:trHeight w:val="300"/>
          <w:jc w:val="center"/>
        </w:trPr>
        <w:tc>
          <w:tcPr>
            <w:tcW w:w="2405" w:type="dxa"/>
            <w:shd w:val="clear" w:color="auto" w:fill="auto"/>
            <w:noWrap/>
            <w:vAlign w:val="center"/>
            <w:hideMark/>
          </w:tcPr>
          <w:p w14:paraId="3B9A9870"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Total finan</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are buget (ÎS)</w:t>
            </w:r>
          </w:p>
        </w:tc>
        <w:tc>
          <w:tcPr>
            <w:tcW w:w="1276" w:type="dxa"/>
            <w:shd w:val="clear" w:color="auto" w:fill="auto"/>
            <w:noWrap/>
            <w:vAlign w:val="center"/>
            <w:hideMark/>
          </w:tcPr>
          <w:p w14:paraId="34D6D86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3901950</w:t>
            </w:r>
          </w:p>
        </w:tc>
        <w:tc>
          <w:tcPr>
            <w:tcW w:w="1276" w:type="dxa"/>
            <w:shd w:val="clear" w:color="auto" w:fill="auto"/>
            <w:noWrap/>
            <w:vAlign w:val="center"/>
            <w:hideMark/>
          </w:tcPr>
          <w:p w14:paraId="3139C25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2893030</w:t>
            </w:r>
          </w:p>
        </w:tc>
        <w:tc>
          <w:tcPr>
            <w:tcW w:w="1281" w:type="dxa"/>
            <w:shd w:val="clear" w:color="auto" w:fill="auto"/>
            <w:noWrap/>
            <w:vAlign w:val="center"/>
            <w:hideMark/>
          </w:tcPr>
          <w:p w14:paraId="0FE136E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2502940</w:t>
            </w:r>
          </w:p>
        </w:tc>
        <w:tc>
          <w:tcPr>
            <w:tcW w:w="1196" w:type="dxa"/>
            <w:shd w:val="clear" w:color="auto" w:fill="auto"/>
            <w:noWrap/>
            <w:vAlign w:val="center"/>
            <w:hideMark/>
          </w:tcPr>
          <w:p w14:paraId="4E05328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2238600</w:t>
            </w:r>
          </w:p>
        </w:tc>
        <w:tc>
          <w:tcPr>
            <w:tcW w:w="1219" w:type="dxa"/>
            <w:shd w:val="clear" w:color="auto" w:fill="auto"/>
            <w:noWrap/>
            <w:vAlign w:val="center"/>
            <w:hideMark/>
          </w:tcPr>
          <w:p w14:paraId="38717995"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229710</w:t>
            </w:r>
          </w:p>
        </w:tc>
        <w:tc>
          <w:tcPr>
            <w:tcW w:w="1276" w:type="dxa"/>
            <w:shd w:val="clear" w:color="auto" w:fill="auto"/>
            <w:noWrap/>
            <w:vAlign w:val="center"/>
            <w:hideMark/>
          </w:tcPr>
          <w:p w14:paraId="7452169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2251360</w:t>
            </w:r>
          </w:p>
        </w:tc>
        <w:tc>
          <w:tcPr>
            <w:tcW w:w="1275" w:type="dxa"/>
            <w:shd w:val="clear" w:color="auto" w:fill="auto"/>
            <w:noWrap/>
            <w:vAlign w:val="center"/>
            <w:hideMark/>
          </w:tcPr>
          <w:p w14:paraId="0C3A0B1C"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2381820</w:t>
            </w:r>
          </w:p>
        </w:tc>
      </w:tr>
      <w:tr w:rsidR="008D6F87" w:rsidRPr="004712EE" w14:paraId="35E0C3B1" w14:textId="77777777" w:rsidTr="00B6408B">
        <w:trPr>
          <w:trHeight w:val="300"/>
          <w:jc w:val="center"/>
        </w:trPr>
        <w:tc>
          <w:tcPr>
            <w:tcW w:w="2405" w:type="dxa"/>
            <w:shd w:val="clear" w:color="auto" w:fill="auto"/>
            <w:noWrap/>
            <w:vAlign w:val="center"/>
            <w:hideMark/>
          </w:tcPr>
          <w:p w14:paraId="1954D8DC" w14:textId="77777777" w:rsidR="008D6F87" w:rsidRPr="004712EE" w:rsidRDefault="005E3B60"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 xml:space="preserve">% </w:t>
            </w:r>
            <w:r w:rsidR="008D6F87" w:rsidRPr="004712EE">
              <w:rPr>
                <w:rFonts w:ascii="Segoe UI" w:eastAsia="Times New Roman" w:hAnsi="Segoe UI" w:cs="Segoe UI"/>
                <w:b/>
                <w:bCs/>
                <w:color w:val="000000"/>
              </w:rPr>
              <w:t>Infla</w:t>
            </w:r>
            <w:r w:rsidR="00D05EB2" w:rsidRPr="004712EE">
              <w:rPr>
                <w:rFonts w:ascii="Segoe UI" w:eastAsia="Times New Roman" w:hAnsi="Segoe UI" w:cs="Segoe UI"/>
                <w:b/>
                <w:bCs/>
                <w:color w:val="000000"/>
              </w:rPr>
              <w:t>ț</w:t>
            </w:r>
            <w:r w:rsidR="008D6F87" w:rsidRPr="004712EE">
              <w:rPr>
                <w:rFonts w:ascii="Segoe UI" w:eastAsia="Times New Roman" w:hAnsi="Segoe UI" w:cs="Segoe UI"/>
                <w:b/>
                <w:bCs/>
                <w:color w:val="000000"/>
              </w:rPr>
              <w:t>ie</w:t>
            </w:r>
          </w:p>
        </w:tc>
        <w:tc>
          <w:tcPr>
            <w:tcW w:w="1276" w:type="dxa"/>
            <w:shd w:val="clear" w:color="auto" w:fill="auto"/>
            <w:noWrap/>
            <w:vAlign w:val="center"/>
            <w:hideMark/>
          </w:tcPr>
          <w:p w14:paraId="67103D2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7,85</w:t>
            </w:r>
            <w:r w:rsidR="005E3B60" w:rsidRPr="004712EE">
              <w:rPr>
                <w:rFonts w:ascii="Segoe UI" w:eastAsia="Times New Roman" w:hAnsi="Segoe UI" w:cs="Segoe UI"/>
                <w:color w:val="000000"/>
              </w:rPr>
              <w:t>%</w:t>
            </w:r>
          </w:p>
        </w:tc>
        <w:tc>
          <w:tcPr>
            <w:tcW w:w="1276" w:type="dxa"/>
            <w:shd w:val="clear" w:color="auto" w:fill="auto"/>
            <w:noWrap/>
            <w:vAlign w:val="center"/>
            <w:hideMark/>
          </w:tcPr>
          <w:p w14:paraId="7507A53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5,59</w:t>
            </w:r>
            <w:r w:rsidR="005E3B60" w:rsidRPr="004712EE">
              <w:rPr>
                <w:rFonts w:ascii="Segoe UI" w:eastAsia="Times New Roman" w:hAnsi="Segoe UI" w:cs="Segoe UI"/>
                <w:color w:val="000000"/>
              </w:rPr>
              <w:t>%</w:t>
            </w:r>
          </w:p>
        </w:tc>
        <w:tc>
          <w:tcPr>
            <w:tcW w:w="1281" w:type="dxa"/>
            <w:shd w:val="clear" w:color="auto" w:fill="auto"/>
            <w:noWrap/>
            <w:vAlign w:val="center"/>
            <w:hideMark/>
          </w:tcPr>
          <w:p w14:paraId="415AF059"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6,09</w:t>
            </w:r>
            <w:r w:rsidR="005E3B60" w:rsidRPr="004712EE">
              <w:rPr>
                <w:rFonts w:ascii="Segoe UI" w:eastAsia="Times New Roman" w:hAnsi="Segoe UI" w:cs="Segoe UI"/>
                <w:color w:val="000000"/>
              </w:rPr>
              <w:t>%</w:t>
            </w:r>
          </w:p>
        </w:tc>
        <w:tc>
          <w:tcPr>
            <w:tcW w:w="1196" w:type="dxa"/>
            <w:shd w:val="clear" w:color="auto" w:fill="auto"/>
            <w:noWrap/>
            <w:vAlign w:val="center"/>
            <w:hideMark/>
          </w:tcPr>
          <w:p w14:paraId="58C3626B"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5,79</w:t>
            </w:r>
            <w:r w:rsidR="005E3B60" w:rsidRPr="004712EE">
              <w:rPr>
                <w:rFonts w:ascii="Segoe UI" w:eastAsia="Times New Roman" w:hAnsi="Segoe UI" w:cs="Segoe UI"/>
                <w:color w:val="000000"/>
              </w:rPr>
              <w:t>%</w:t>
            </w:r>
          </w:p>
        </w:tc>
        <w:tc>
          <w:tcPr>
            <w:tcW w:w="1219" w:type="dxa"/>
            <w:shd w:val="clear" w:color="auto" w:fill="auto"/>
            <w:noWrap/>
            <w:vAlign w:val="center"/>
            <w:hideMark/>
          </w:tcPr>
          <w:p w14:paraId="5AA385C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3,33</w:t>
            </w:r>
            <w:r w:rsidR="005E3B60" w:rsidRPr="004712EE">
              <w:rPr>
                <w:rFonts w:ascii="Segoe UI" w:eastAsia="Times New Roman" w:hAnsi="Segoe UI" w:cs="Segoe UI"/>
                <w:color w:val="000000"/>
              </w:rPr>
              <w:t>%</w:t>
            </w:r>
          </w:p>
        </w:tc>
        <w:tc>
          <w:tcPr>
            <w:tcW w:w="1276" w:type="dxa"/>
            <w:shd w:val="clear" w:color="auto" w:fill="auto"/>
            <w:noWrap/>
            <w:vAlign w:val="center"/>
            <w:hideMark/>
          </w:tcPr>
          <w:p w14:paraId="4E4FF424"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3,98</w:t>
            </w:r>
            <w:r w:rsidR="005E3B60" w:rsidRPr="004712EE">
              <w:rPr>
                <w:rFonts w:ascii="Segoe UI" w:eastAsia="Times New Roman" w:hAnsi="Segoe UI" w:cs="Segoe UI"/>
                <w:color w:val="000000"/>
              </w:rPr>
              <w:t>%</w:t>
            </w:r>
          </w:p>
        </w:tc>
        <w:tc>
          <w:tcPr>
            <w:tcW w:w="1275" w:type="dxa"/>
            <w:shd w:val="clear" w:color="auto" w:fill="auto"/>
            <w:noWrap/>
            <w:vAlign w:val="center"/>
            <w:hideMark/>
          </w:tcPr>
          <w:p w14:paraId="6C55E28A"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1,07</w:t>
            </w:r>
            <w:r w:rsidR="005E3B60" w:rsidRPr="004712EE">
              <w:rPr>
                <w:rFonts w:ascii="Segoe UI" w:eastAsia="Times New Roman" w:hAnsi="Segoe UI" w:cs="Segoe UI"/>
                <w:bCs/>
                <w:color w:val="000000"/>
              </w:rPr>
              <w:t>%</w:t>
            </w:r>
          </w:p>
        </w:tc>
      </w:tr>
      <w:tr w:rsidR="008D6F87" w:rsidRPr="004712EE" w14:paraId="5F2696FD" w14:textId="77777777" w:rsidTr="00B6408B">
        <w:trPr>
          <w:trHeight w:val="300"/>
          <w:jc w:val="center"/>
        </w:trPr>
        <w:tc>
          <w:tcPr>
            <w:tcW w:w="2405" w:type="dxa"/>
            <w:shd w:val="clear" w:color="auto" w:fill="auto"/>
            <w:noWrap/>
            <w:vAlign w:val="center"/>
            <w:hideMark/>
          </w:tcPr>
          <w:p w14:paraId="0AC02503"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%FB din PIB</w:t>
            </w:r>
          </w:p>
        </w:tc>
        <w:tc>
          <w:tcPr>
            <w:tcW w:w="1276" w:type="dxa"/>
            <w:shd w:val="clear" w:color="auto" w:fill="auto"/>
            <w:noWrap/>
            <w:vAlign w:val="center"/>
            <w:hideMark/>
          </w:tcPr>
          <w:p w14:paraId="0858910D"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0,39%</w:t>
            </w:r>
          </w:p>
        </w:tc>
        <w:tc>
          <w:tcPr>
            <w:tcW w:w="1276" w:type="dxa"/>
            <w:shd w:val="clear" w:color="auto" w:fill="auto"/>
            <w:noWrap/>
            <w:vAlign w:val="center"/>
            <w:hideMark/>
          </w:tcPr>
          <w:p w14:paraId="48C15299"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0,37%</w:t>
            </w:r>
          </w:p>
        </w:tc>
        <w:tc>
          <w:tcPr>
            <w:tcW w:w="1281" w:type="dxa"/>
            <w:shd w:val="clear" w:color="auto" w:fill="auto"/>
            <w:noWrap/>
            <w:vAlign w:val="center"/>
            <w:hideMark/>
          </w:tcPr>
          <w:p w14:paraId="3B8A9E3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0,37%</w:t>
            </w:r>
          </w:p>
        </w:tc>
        <w:tc>
          <w:tcPr>
            <w:tcW w:w="1196" w:type="dxa"/>
            <w:shd w:val="clear" w:color="auto" w:fill="auto"/>
            <w:noWrap/>
            <w:vAlign w:val="center"/>
            <w:hideMark/>
          </w:tcPr>
          <w:p w14:paraId="4FE537C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0,31%</w:t>
            </w:r>
          </w:p>
        </w:tc>
        <w:tc>
          <w:tcPr>
            <w:tcW w:w="1219" w:type="dxa"/>
            <w:shd w:val="clear" w:color="auto" w:fill="auto"/>
            <w:noWrap/>
            <w:vAlign w:val="center"/>
            <w:hideMark/>
          </w:tcPr>
          <w:p w14:paraId="279A31FA"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0,29%</w:t>
            </w:r>
          </w:p>
        </w:tc>
        <w:tc>
          <w:tcPr>
            <w:tcW w:w="1276" w:type="dxa"/>
            <w:shd w:val="clear" w:color="auto" w:fill="auto"/>
            <w:noWrap/>
            <w:vAlign w:val="center"/>
            <w:hideMark/>
          </w:tcPr>
          <w:p w14:paraId="617C0561"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0,29%</w:t>
            </w:r>
          </w:p>
        </w:tc>
        <w:tc>
          <w:tcPr>
            <w:tcW w:w="1275" w:type="dxa"/>
            <w:shd w:val="clear" w:color="auto" w:fill="auto"/>
            <w:noWrap/>
            <w:vAlign w:val="center"/>
            <w:hideMark/>
          </w:tcPr>
          <w:p w14:paraId="6DE757F7"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0,27%</w:t>
            </w:r>
          </w:p>
        </w:tc>
      </w:tr>
      <w:tr w:rsidR="008D6F87" w:rsidRPr="004712EE" w14:paraId="103712C8" w14:textId="77777777" w:rsidTr="00B6408B">
        <w:trPr>
          <w:trHeight w:val="300"/>
          <w:jc w:val="center"/>
        </w:trPr>
        <w:tc>
          <w:tcPr>
            <w:tcW w:w="2405" w:type="dxa"/>
            <w:shd w:val="clear" w:color="auto" w:fill="auto"/>
            <w:noWrap/>
            <w:vAlign w:val="center"/>
            <w:hideMark/>
          </w:tcPr>
          <w:p w14:paraId="667B5647"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%ÎS din PIB</w:t>
            </w:r>
          </w:p>
        </w:tc>
        <w:tc>
          <w:tcPr>
            <w:tcW w:w="1276" w:type="dxa"/>
            <w:shd w:val="clear" w:color="auto" w:fill="auto"/>
            <w:noWrap/>
            <w:vAlign w:val="center"/>
            <w:hideMark/>
          </w:tcPr>
          <w:p w14:paraId="24A9D0FD"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0,77%</w:t>
            </w:r>
          </w:p>
        </w:tc>
        <w:tc>
          <w:tcPr>
            <w:tcW w:w="1276" w:type="dxa"/>
            <w:shd w:val="clear" w:color="auto" w:fill="auto"/>
            <w:noWrap/>
            <w:vAlign w:val="center"/>
            <w:hideMark/>
          </w:tcPr>
          <w:p w14:paraId="21C342AB"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0,55%</w:t>
            </w:r>
          </w:p>
        </w:tc>
        <w:tc>
          <w:tcPr>
            <w:tcW w:w="1281" w:type="dxa"/>
            <w:shd w:val="clear" w:color="auto" w:fill="auto"/>
            <w:noWrap/>
            <w:vAlign w:val="center"/>
            <w:hideMark/>
          </w:tcPr>
          <w:p w14:paraId="5AE15BE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0,49%</w:t>
            </w:r>
          </w:p>
        </w:tc>
        <w:tc>
          <w:tcPr>
            <w:tcW w:w="1196" w:type="dxa"/>
            <w:shd w:val="clear" w:color="auto" w:fill="auto"/>
            <w:noWrap/>
            <w:vAlign w:val="center"/>
            <w:hideMark/>
          </w:tcPr>
          <w:p w14:paraId="128FBF8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0,40%</w:t>
            </w:r>
          </w:p>
        </w:tc>
        <w:tc>
          <w:tcPr>
            <w:tcW w:w="1219" w:type="dxa"/>
            <w:shd w:val="clear" w:color="auto" w:fill="auto"/>
            <w:noWrap/>
            <w:vAlign w:val="center"/>
            <w:hideMark/>
          </w:tcPr>
          <w:p w14:paraId="2FB4701F"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0,04%</w:t>
            </w:r>
          </w:p>
        </w:tc>
        <w:tc>
          <w:tcPr>
            <w:tcW w:w="1276" w:type="dxa"/>
            <w:shd w:val="clear" w:color="auto" w:fill="auto"/>
            <w:noWrap/>
            <w:vAlign w:val="center"/>
            <w:hideMark/>
          </w:tcPr>
          <w:p w14:paraId="383E1E51"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0,38%</w:t>
            </w:r>
          </w:p>
        </w:tc>
        <w:tc>
          <w:tcPr>
            <w:tcW w:w="1275" w:type="dxa"/>
            <w:shd w:val="clear" w:color="auto" w:fill="auto"/>
            <w:noWrap/>
            <w:vAlign w:val="center"/>
            <w:hideMark/>
          </w:tcPr>
          <w:p w14:paraId="421DE716"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0,36%</w:t>
            </w:r>
          </w:p>
        </w:tc>
      </w:tr>
    </w:tbl>
    <w:p w14:paraId="2BD849B1" w14:textId="77777777" w:rsidR="008D6F87" w:rsidRPr="004712EE" w:rsidRDefault="008D6F87" w:rsidP="00126CD8">
      <w:pPr>
        <w:spacing w:after="0"/>
        <w:jc w:val="both"/>
        <w:rPr>
          <w:rFonts w:ascii="Segoe UI" w:eastAsia="Times New Roman" w:hAnsi="Segoe UI" w:cs="Segoe UI"/>
          <w:bCs/>
          <w:color w:val="000000"/>
          <w:sz w:val="16"/>
        </w:rPr>
      </w:pPr>
    </w:p>
    <w:p w14:paraId="238FC645" w14:textId="3B58EF71" w:rsidR="008D6F87" w:rsidRPr="004712EE" w:rsidRDefault="008D6F87" w:rsidP="00403E99">
      <w:pPr>
        <w:pStyle w:val="Heading4"/>
      </w:pPr>
      <w:r w:rsidRPr="004712EE">
        <w:t>Situa</w:t>
      </w:r>
      <w:r w:rsidR="00D05EB2" w:rsidRPr="004712EE">
        <w:t>ț</w:t>
      </w:r>
      <w:r w:rsidRPr="004712EE">
        <w:t>ia principalelor capitole bugetare privind învă</w:t>
      </w:r>
      <w:r w:rsidR="00D05EB2" w:rsidRPr="004712EE">
        <w:t>ț</w:t>
      </w:r>
      <w:r w:rsidRPr="004712EE">
        <w:t>ământul superior, în perioada 2008-2014 (Sursa: CNFIS, INS Tempo, prelucrare proprie)</w:t>
      </w:r>
    </w:p>
    <w:p w14:paraId="5DB61D08" w14:textId="77777777" w:rsidR="008D6F87" w:rsidRPr="004712EE" w:rsidRDefault="008D6F87" w:rsidP="00126CD8">
      <w:pPr>
        <w:spacing w:after="0"/>
        <w:rPr>
          <w:rFonts w:ascii="Segoe UI" w:hAnsi="Segoe UI" w:cs="Segoe UI"/>
          <w:sz w:val="18"/>
        </w:rPr>
      </w:pPr>
    </w:p>
    <w:p w14:paraId="2E849F30" w14:textId="74FA248B" w:rsidR="008D6F87" w:rsidRPr="004712EE" w:rsidRDefault="008D6F87" w:rsidP="00126CD8">
      <w:pPr>
        <w:spacing w:after="0"/>
        <w:ind w:firstLine="708"/>
        <w:jc w:val="both"/>
        <w:rPr>
          <w:rFonts w:ascii="Segoe UI" w:eastAsia="Times New Roman" w:hAnsi="Segoe UI" w:cs="Segoe UI"/>
          <w:color w:val="000000"/>
        </w:rPr>
      </w:pPr>
      <w:r w:rsidRPr="004712EE">
        <w:rPr>
          <w:rFonts w:ascii="Segoe UI" w:eastAsia="Times New Roman" w:hAnsi="Segoe UI" w:cs="Segoe UI"/>
          <w:bCs/>
          <w:color w:val="000000"/>
        </w:rPr>
        <w:lastRenderedPageBreak/>
        <w:t>În condi</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 xml:space="preserve">iile în care, traversând chiar o perioadă dificilă din punct de vedere economic, PIB-ul României a crescut cu </w:t>
      </w:r>
      <w:r w:rsidRPr="00E80B0F">
        <w:rPr>
          <w:rFonts w:ascii="Segoe UI" w:eastAsia="Times New Roman" w:hAnsi="Segoe UI" w:cs="Segoe UI"/>
          <w:b/>
          <w:bCs/>
          <w:color w:val="000000"/>
        </w:rPr>
        <w:t>32,57%</w:t>
      </w:r>
      <w:r w:rsidRPr="004712EE">
        <w:rPr>
          <w:rFonts w:ascii="Segoe UI" w:eastAsia="Times New Roman" w:hAnsi="Segoe UI" w:cs="Segoe UI"/>
          <w:bCs/>
          <w:color w:val="000000"/>
        </w:rPr>
        <w:t xml:space="preserve"> în perioada </w:t>
      </w:r>
      <w:r w:rsidRPr="00E80B0F">
        <w:rPr>
          <w:rFonts w:ascii="Segoe UI" w:eastAsia="Times New Roman" w:hAnsi="Segoe UI" w:cs="Segoe UI"/>
          <w:b/>
          <w:bCs/>
          <w:color w:val="000000"/>
        </w:rPr>
        <w:t>2008-2014</w:t>
      </w:r>
      <w:r w:rsidRPr="004712EE">
        <w:rPr>
          <w:rFonts w:ascii="Segoe UI" w:eastAsia="Times New Roman" w:hAnsi="Segoe UI" w:cs="Segoe UI"/>
          <w:bCs/>
          <w:color w:val="000000"/>
        </w:rPr>
        <w:t>, finan</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area învă</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 xml:space="preserve">ământului superior din bugetul de stat a scăzut cu </w:t>
      </w:r>
      <w:r w:rsidRPr="00E80B0F">
        <w:rPr>
          <w:rFonts w:ascii="Segoe UI" w:eastAsia="Times New Roman" w:hAnsi="Segoe UI" w:cs="Segoe UI"/>
          <w:b/>
          <w:bCs/>
          <w:color w:val="000000"/>
        </w:rPr>
        <w:t>38,96%</w:t>
      </w:r>
      <w:r w:rsidRPr="004712EE">
        <w:rPr>
          <w:rFonts w:ascii="Segoe UI" w:eastAsia="Times New Roman" w:hAnsi="Segoe UI" w:cs="Segoe UI"/>
          <w:bCs/>
          <w:color w:val="000000"/>
        </w:rPr>
        <w:t xml:space="preserve">. Prin urmare, strategia adoptată de </w:t>
      </w:r>
      <w:r w:rsidR="005E3B60" w:rsidRPr="004712EE">
        <w:rPr>
          <w:rFonts w:ascii="Segoe UI" w:eastAsia="Times New Roman" w:hAnsi="Segoe UI" w:cs="Segoe UI"/>
          <w:bCs/>
          <w:color w:val="000000"/>
        </w:rPr>
        <w:t>G</w:t>
      </w:r>
      <w:r w:rsidRPr="004712EE">
        <w:rPr>
          <w:rFonts w:ascii="Segoe UI" w:eastAsia="Times New Roman" w:hAnsi="Segoe UI" w:cs="Segoe UI"/>
          <w:bCs/>
          <w:color w:val="000000"/>
        </w:rPr>
        <w:t>uvernul României în privin</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a finan</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ării învă</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ământului superior este cel pu</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in injustă. Educa</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ia, în spe</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ă învă</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ământul superior românesc, a pierdut cel pu</w:t>
      </w:r>
      <w:r w:rsidR="00D05EB2" w:rsidRPr="004712EE">
        <w:rPr>
          <w:rFonts w:ascii="Segoe UI" w:eastAsia="Times New Roman" w:hAnsi="Segoe UI" w:cs="Segoe UI"/>
          <w:bCs/>
          <w:color w:val="000000"/>
        </w:rPr>
        <w:t>ț</w:t>
      </w:r>
      <w:r w:rsidRPr="004712EE">
        <w:rPr>
          <w:rFonts w:ascii="Segoe UI" w:eastAsia="Times New Roman" w:hAnsi="Segoe UI" w:cs="Segoe UI"/>
          <w:bCs/>
          <w:color w:val="000000"/>
        </w:rPr>
        <w:t xml:space="preserve">in </w:t>
      </w:r>
      <w:r w:rsidRPr="00E80B0F">
        <w:rPr>
          <w:rFonts w:ascii="Segoe UI" w:eastAsia="Times New Roman" w:hAnsi="Segoe UI" w:cs="Segoe UI"/>
          <w:b/>
          <w:color w:val="000000"/>
        </w:rPr>
        <w:t>1</w:t>
      </w:r>
      <w:r w:rsidR="00E80B0F" w:rsidRPr="00E80B0F">
        <w:rPr>
          <w:rFonts w:ascii="Segoe UI" w:eastAsia="Times New Roman" w:hAnsi="Segoe UI" w:cs="Segoe UI"/>
          <w:b/>
          <w:color w:val="000000"/>
        </w:rPr>
        <w:t>.</w:t>
      </w:r>
      <w:r w:rsidRPr="00E80B0F">
        <w:rPr>
          <w:rFonts w:ascii="Segoe UI" w:eastAsia="Times New Roman" w:hAnsi="Segoe UI" w:cs="Segoe UI"/>
          <w:b/>
          <w:color w:val="000000"/>
        </w:rPr>
        <w:t>520</w:t>
      </w:r>
      <w:r w:rsidR="00E80B0F" w:rsidRPr="00E80B0F">
        <w:rPr>
          <w:rFonts w:ascii="Segoe UI" w:eastAsia="Times New Roman" w:hAnsi="Segoe UI" w:cs="Segoe UI"/>
          <w:b/>
          <w:color w:val="000000"/>
        </w:rPr>
        <w:t>.</w:t>
      </w:r>
      <w:r w:rsidRPr="00E80B0F">
        <w:rPr>
          <w:rFonts w:ascii="Segoe UI" w:eastAsia="Times New Roman" w:hAnsi="Segoe UI" w:cs="Segoe UI"/>
          <w:b/>
          <w:color w:val="000000"/>
        </w:rPr>
        <w:t>130</w:t>
      </w:r>
      <w:r w:rsidR="00E80B0F" w:rsidRPr="00E80B0F">
        <w:rPr>
          <w:rFonts w:ascii="Segoe UI" w:eastAsia="Times New Roman" w:hAnsi="Segoe UI" w:cs="Segoe UI"/>
          <w:b/>
          <w:color w:val="000000"/>
        </w:rPr>
        <w:t>.</w:t>
      </w:r>
      <w:r w:rsidRPr="00E80B0F">
        <w:rPr>
          <w:rFonts w:ascii="Segoe UI" w:eastAsia="Times New Roman" w:hAnsi="Segoe UI" w:cs="Segoe UI"/>
          <w:b/>
          <w:color w:val="000000"/>
        </w:rPr>
        <w:t xml:space="preserve">000 </w:t>
      </w:r>
      <w:r w:rsidR="005E3B60" w:rsidRPr="00E80B0F">
        <w:rPr>
          <w:rFonts w:ascii="Segoe UI" w:eastAsia="Times New Roman" w:hAnsi="Segoe UI" w:cs="Segoe UI"/>
          <w:b/>
          <w:color w:val="000000"/>
        </w:rPr>
        <w:t>lei</w:t>
      </w:r>
      <w:r w:rsidRPr="004712EE">
        <w:rPr>
          <w:rFonts w:ascii="Segoe UI" w:eastAsia="Times New Roman" w:hAnsi="Segoe UI" w:cs="Segoe UI"/>
          <w:color w:val="000000"/>
        </w:rPr>
        <w:t>, dacă ne referim strict la date.</w:t>
      </w:r>
    </w:p>
    <w:p w14:paraId="30DBC1C4" w14:textId="77777777" w:rsidR="008D6F87" w:rsidRDefault="008D6F87" w:rsidP="00126CD8">
      <w:pPr>
        <w:spacing w:after="0"/>
        <w:ind w:firstLine="708"/>
        <w:jc w:val="both"/>
        <w:rPr>
          <w:rFonts w:ascii="Segoe UI" w:eastAsia="Times New Roman" w:hAnsi="Segoe UI" w:cs="Segoe UI"/>
          <w:color w:val="000000"/>
        </w:rPr>
      </w:pPr>
      <w:r w:rsidRPr="004712EE">
        <w:rPr>
          <w:rFonts w:ascii="Segoe UI" w:eastAsia="Times New Roman" w:hAnsi="Segoe UI" w:cs="Segoe UI"/>
          <w:color w:val="000000"/>
        </w:rPr>
        <w:t xml:space="preserve">De asemenea, ponderea din PIB alocată </w:t>
      </w:r>
      <w:r w:rsidR="005E3B60" w:rsidRPr="004712EE">
        <w:rPr>
          <w:rFonts w:ascii="Segoe UI" w:eastAsia="Times New Roman" w:hAnsi="Segoe UI" w:cs="Segoe UI"/>
          <w:color w:val="000000"/>
        </w:rPr>
        <w:t>î</w:t>
      </w:r>
      <w:r w:rsidRPr="004712EE">
        <w:rPr>
          <w:rFonts w:ascii="Segoe UI" w:eastAsia="Times New Roman" w:hAnsi="Segoe UI" w:cs="Segoe UI"/>
          <w:color w:val="000000"/>
        </w:rPr>
        <w:t>nvă</w:t>
      </w:r>
      <w:r w:rsidR="00D05EB2" w:rsidRPr="004712EE">
        <w:rPr>
          <w:rFonts w:ascii="Segoe UI" w:eastAsia="Times New Roman" w:hAnsi="Segoe UI" w:cs="Segoe UI"/>
          <w:color w:val="000000"/>
        </w:rPr>
        <w:t>ț</w:t>
      </w:r>
      <w:r w:rsidRPr="004712EE">
        <w:rPr>
          <w:rFonts w:ascii="Segoe UI" w:eastAsia="Times New Roman" w:hAnsi="Segoe UI" w:cs="Segoe UI"/>
          <w:color w:val="000000"/>
        </w:rPr>
        <w:t xml:space="preserve">ământului superior a scăzut de la </w:t>
      </w:r>
      <w:r w:rsidRPr="00E80B0F">
        <w:rPr>
          <w:rFonts w:ascii="Segoe UI" w:eastAsia="Times New Roman" w:hAnsi="Segoe UI" w:cs="Segoe UI"/>
          <w:b/>
          <w:color w:val="000000"/>
        </w:rPr>
        <w:t>0,77%</w:t>
      </w:r>
      <w:r w:rsidRPr="004712EE">
        <w:rPr>
          <w:rFonts w:ascii="Segoe UI" w:eastAsia="Times New Roman" w:hAnsi="Segoe UI" w:cs="Segoe UI"/>
          <w:color w:val="000000"/>
        </w:rPr>
        <w:t xml:space="preserve"> (2008), la </w:t>
      </w:r>
      <w:r w:rsidRPr="00E80B0F">
        <w:rPr>
          <w:rFonts w:ascii="Segoe UI" w:eastAsia="Times New Roman" w:hAnsi="Segoe UI" w:cs="Segoe UI"/>
          <w:b/>
          <w:color w:val="000000"/>
        </w:rPr>
        <w:t>0,36%</w:t>
      </w:r>
      <w:r w:rsidRPr="004712EE">
        <w:rPr>
          <w:rFonts w:ascii="Segoe UI" w:eastAsia="Times New Roman" w:hAnsi="Segoe UI" w:cs="Segoe UI"/>
          <w:color w:val="000000"/>
        </w:rPr>
        <w:t xml:space="preserve"> (2014), scăderea fiind de </w:t>
      </w:r>
      <w:r w:rsidRPr="00E80B0F">
        <w:rPr>
          <w:rFonts w:ascii="Segoe UI" w:eastAsia="Times New Roman" w:hAnsi="Segoe UI" w:cs="Segoe UI"/>
          <w:b/>
          <w:color w:val="000000"/>
        </w:rPr>
        <w:t>53,96%.</w:t>
      </w:r>
      <w:r w:rsidRPr="004712EE">
        <w:rPr>
          <w:rFonts w:ascii="Segoe UI" w:eastAsia="Times New Roman" w:hAnsi="Segoe UI" w:cs="Segoe UI"/>
          <w:color w:val="000000"/>
        </w:rPr>
        <w:t xml:space="preserve"> De asemenea, procentul alocat din PIB pentru finan</w:t>
      </w:r>
      <w:r w:rsidR="00D05EB2" w:rsidRPr="004712EE">
        <w:rPr>
          <w:rFonts w:ascii="Segoe UI" w:eastAsia="Times New Roman" w:hAnsi="Segoe UI" w:cs="Segoe UI"/>
          <w:color w:val="000000"/>
        </w:rPr>
        <w:t>ț</w:t>
      </w:r>
      <w:r w:rsidRPr="004712EE">
        <w:rPr>
          <w:rFonts w:ascii="Segoe UI" w:eastAsia="Times New Roman" w:hAnsi="Segoe UI" w:cs="Segoe UI"/>
          <w:color w:val="000000"/>
        </w:rPr>
        <w:t xml:space="preserve">area de bază a scăzut cu </w:t>
      </w:r>
      <w:r w:rsidRPr="00E80B0F">
        <w:rPr>
          <w:rFonts w:ascii="Segoe UI" w:eastAsia="Times New Roman" w:hAnsi="Segoe UI" w:cs="Segoe UI"/>
          <w:b/>
          <w:color w:val="000000"/>
        </w:rPr>
        <w:t>30,75%,</w:t>
      </w:r>
      <w:r w:rsidRPr="004712EE">
        <w:rPr>
          <w:rFonts w:ascii="Segoe UI" w:eastAsia="Times New Roman" w:hAnsi="Segoe UI" w:cs="Segoe UI"/>
          <w:color w:val="000000"/>
        </w:rPr>
        <w:t xml:space="preserve"> de la </w:t>
      </w:r>
      <w:r w:rsidRPr="00E80B0F">
        <w:rPr>
          <w:rFonts w:ascii="Segoe UI" w:eastAsia="Times New Roman" w:hAnsi="Segoe UI" w:cs="Segoe UI"/>
          <w:b/>
          <w:color w:val="000000"/>
        </w:rPr>
        <w:t>0,39%</w:t>
      </w:r>
      <w:r w:rsidRPr="004712EE">
        <w:rPr>
          <w:rFonts w:ascii="Segoe UI" w:eastAsia="Times New Roman" w:hAnsi="Segoe UI" w:cs="Segoe UI"/>
          <w:color w:val="000000"/>
        </w:rPr>
        <w:t xml:space="preserve"> la </w:t>
      </w:r>
      <w:r w:rsidRPr="00E80B0F">
        <w:rPr>
          <w:rFonts w:ascii="Segoe UI" w:eastAsia="Times New Roman" w:hAnsi="Segoe UI" w:cs="Segoe UI"/>
          <w:b/>
          <w:color w:val="000000"/>
        </w:rPr>
        <w:t>0,27%</w:t>
      </w:r>
      <w:r w:rsidRPr="004712EE">
        <w:rPr>
          <w:rFonts w:ascii="Segoe UI" w:eastAsia="Times New Roman" w:hAnsi="Segoe UI" w:cs="Segoe UI"/>
          <w:color w:val="000000"/>
        </w:rPr>
        <w:t>. Serviciile sociale acordate studen</w:t>
      </w:r>
      <w:r w:rsidR="00D05EB2" w:rsidRPr="004712EE">
        <w:rPr>
          <w:rFonts w:ascii="Segoe UI" w:eastAsia="Times New Roman" w:hAnsi="Segoe UI" w:cs="Segoe UI"/>
          <w:color w:val="000000"/>
        </w:rPr>
        <w:t>ț</w:t>
      </w:r>
      <w:r w:rsidRPr="004712EE">
        <w:rPr>
          <w:rFonts w:ascii="Segoe UI" w:eastAsia="Times New Roman" w:hAnsi="Segoe UI" w:cs="Segoe UI"/>
          <w:color w:val="000000"/>
        </w:rPr>
        <w:t xml:space="preserve">ilor reprezintă doar </w:t>
      </w:r>
      <w:r w:rsidRPr="00E80B0F">
        <w:rPr>
          <w:rFonts w:ascii="Segoe UI" w:eastAsia="Times New Roman" w:hAnsi="Segoe UI" w:cs="Segoe UI"/>
          <w:b/>
          <w:color w:val="000000"/>
        </w:rPr>
        <w:t>0,069% din PIB</w:t>
      </w:r>
      <w:r w:rsidRPr="004712EE">
        <w:rPr>
          <w:rFonts w:ascii="Segoe UI" w:eastAsia="Times New Roman" w:hAnsi="Segoe UI" w:cs="Segoe UI"/>
          <w:color w:val="000000"/>
        </w:rPr>
        <w:t>, în timp ce investi</w:t>
      </w:r>
      <w:r w:rsidR="00D05EB2" w:rsidRPr="004712EE">
        <w:rPr>
          <w:rFonts w:ascii="Segoe UI" w:eastAsia="Times New Roman" w:hAnsi="Segoe UI" w:cs="Segoe UI"/>
          <w:color w:val="000000"/>
        </w:rPr>
        <w:t>ț</w:t>
      </w:r>
      <w:r w:rsidRPr="004712EE">
        <w:rPr>
          <w:rFonts w:ascii="Segoe UI" w:eastAsia="Times New Roman" w:hAnsi="Segoe UI" w:cs="Segoe UI"/>
          <w:color w:val="000000"/>
        </w:rPr>
        <w:t xml:space="preserve">iile au scăzut la doar </w:t>
      </w:r>
      <w:r w:rsidRPr="00E80B0F">
        <w:rPr>
          <w:rFonts w:ascii="Segoe UI" w:eastAsia="Times New Roman" w:hAnsi="Segoe UI" w:cs="Segoe UI"/>
          <w:b/>
          <w:color w:val="000000"/>
        </w:rPr>
        <w:t>0,013% din PIB</w:t>
      </w:r>
      <w:r w:rsidRPr="004712EE">
        <w:rPr>
          <w:rFonts w:ascii="Segoe UI" w:eastAsia="Times New Roman" w:hAnsi="Segoe UI" w:cs="Segoe UI"/>
          <w:color w:val="000000"/>
        </w:rPr>
        <w:t>.</w:t>
      </w:r>
    </w:p>
    <w:p w14:paraId="69425552" w14:textId="77777777" w:rsidR="00E80B0F" w:rsidRPr="004712EE" w:rsidRDefault="00E80B0F" w:rsidP="00E80B0F">
      <w:pPr>
        <w:spacing w:after="0"/>
        <w:ind w:firstLine="708"/>
        <w:jc w:val="both"/>
        <w:rPr>
          <w:rFonts w:ascii="Segoe UI" w:eastAsia="Times New Roman" w:hAnsi="Segoe UI" w:cs="Segoe UI"/>
          <w:bCs/>
          <w:color w:val="000000"/>
        </w:rPr>
      </w:pPr>
      <w:r w:rsidRPr="004712EE">
        <w:rPr>
          <w:rFonts w:ascii="Segoe UI" w:eastAsia="Times New Roman" w:hAnsi="Segoe UI" w:cs="Segoe UI"/>
          <w:bCs/>
          <w:color w:val="000000"/>
        </w:rPr>
        <w:t xml:space="preserve">Finanțarea învățământului superior a reprezentat în </w:t>
      </w:r>
      <w:r w:rsidRPr="00E80B0F">
        <w:rPr>
          <w:rFonts w:ascii="Segoe UI" w:eastAsia="Times New Roman" w:hAnsi="Segoe UI" w:cs="Segoe UI"/>
          <w:b/>
          <w:bCs/>
          <w:color w:val="000000"/>
        </w:rPr>
        <w:t>2014</w:t>
      </w:r>
      <w:r w:rsidRPr="004712EE">
        <w:rPr>
          <w:rFonts w:ascii="Segoe UI" w:eastAsia="Times New Roman" w:hAnsi="Segoe UI" w:cs="Segoe UI"/>
          <w:bCs/>
          <w:color w:val="000000"/>
        </w:rPr>
        <w:t xml:space="preserve">, doar </w:t>
      </w:r>
      <w:r w:rsidRPr="00E80B0F">
        <w:rPr>
          <w:rFonts w:ascii="Segoe UI" w:eastAsia="Times New Roman" w:hAnsi="Segoe UI" w:cs="Segoe UI"/>
          <w:b/>
          <w:bCs/>
          <w:color w:val="000000"/>
        </w:rPr>
        <w:t>0,36% din PIB</w:t>
      </w:r>
      <w:r w:rsidRPr="004712EE">
        <w:rPr>
          <w:rFonts w:ascii="Segoe UI" w:eastAsia="Times New Roman" w:hAnsi="Segoe UI" w:cs="Segoe UI"/>
          <w:bCs/>
          <w:color w:val="000000"/>
        </w:rPr>
        <w:t xml:space="preserve">. Dacă indexăm cu inflația această sumă și raportăm diferența între suma reală și cea proiectată prin calculele noastre, va rezulta o diferență de </w:t>
      </w:r>
      <w:r w:rsidRPr="00E80B0F">
        <w:rPr>
          <w:rFonts w:ascii="Segoe UI" w:eastAsia="Times New Roman" w:hAnsi="Segoe UI" w:cs="Segoe UI"/>
          <w:b/>
          <w:bCs/>
          <w:color w:val="000000"/>
        </w:rPr>
        <w:t>2.976.392.000 lei</w:t>
      </w:r>
      <w:r w:rsidRPr="004712EE">
        <w:rPr>
          <w:rFonts w:ascii="Segoe UI" w:eastAsia="Times New Roman" w:hAnsi="Segoe UI" w:cs="Segoe UI"/>
          <w:bCs/>
          <w:color w:val="000000"/>
        </w:rPr>
        <w:t xml:space="preserve">, reprezentând </w:t>
      </w:r>
      <w:r w:rsidRPr="00E80B0F">
        <w:rPr>
          <w:rFonts w:ascii="Segoe UI" w:eastAsia="Times New Roman" w:hAnsi="Segoe UI" w:cs="Segoe UI"/>
          <w:b/>
          <w:bCs/>
          <w:color w:val="000000"/>
        </w:rPr>
        <w:t>0,44% din PIB</w:t>
      </w:r>
      <w:r w:rsidRPr="004712EE">
        <w:rPr>
          <w:rFonts w:ascii="Segoe UI" w:eastAsia="Times New Roman" w:hAnsi="Segoe UI" w:cs="Segoe UI"/>
          <w:bCs/>
          <w:color w:val="000000"/>
        </w:rPr>
        <w:t xml:space="preserve">-ul pe anul </w:t>
      </w:r>
      <w:r w:rsidRPr="00E80B0F">
        <w:rPr>
          <w:rFonts w:ascii="Segoe UI" w:eastAsia="Times New Roman" w:hAnsi="Segoe UI" w:cs="Segoe UI"/>
          <w:b/>
          <w:bCs/>
          <w:color w:val="000000"/>
        </w:rPr>
        <w:t>2014</w:t>
      </w:r>
      <w:r w:rsidRPr="004712EE">
        <w:rPr>
          <w:rFonts w:ascii="Segoe UI" w:eastAsia="Times New Roman" w:hAnsi="Segoe UI" w:cs="Segoe UI"/>
          <w:bCs/>
          <w:color w:val="000000"/>
        </w:rPr>
        <w:t xml:space="preserve">. Prin urmare, bugetul învățământului superior ar trebui să fie cel puțin de </w:t>
      </w:r>
      <w:r w:rsidRPr="00E80B0F">
        <w:rPr>
          <w:rFonts w:ascii="Segoe UI" w:eastAsia="Times New Roman" w:hAnsi="Segoe UI" w:cs="Segoe UI"/>
          <w:b/>
          <w:bCs/>
          <w:color w:val="000000"/>
        </w:rPr>
        <w:t>0,8% din PIB</w:t>
      </w:r>
      <w:r w:rsidRPr="004712EE">
        <w:rPr>
          <w:rFonts w:ascii="Segoe UI" w:eastAsia="Times New Roman" w:hAnsi="Segoe UI" w:cs="Segoe UI"/>
          <w:bCs/>
          <w:color w:val="000000"/>
        </w:rPr>
        <w:t xml:space="preserve">, un procent rezonabil pentru un stat care a avut o creștere economică constantă în ultimii trei, de regulă de peste </w:t>
      </w:r>
      <w:r w:rsidRPr="00E80B0F">
        <w:rPr>
          <w:rFonts w:ascii="Segoe UI" w:eastAsia="Times New Roman" w:hAnsi="Segoe UI" w:cs="Segoe UI"/>
          <w:b/>
          <w:bCs/>
          <w:color w:val="000000"/>
        </w:rPr>
        <w:t>3%.</w:t>
      </w:r>
      <w:r w:rsidRPr="004712EE">
        <w:rPr>
          <w:rFonts w:ascii="Segoe UI" w:eastAsia="Times New Roman" w:hAnsi="Segoe UI" w:cs="Segoe UI"/>
          <w:bCs/>
          <w:color w:val="000000"/>
        </w:rPr>
        <w:t xml:space="preserve"> Suma ar trebui să cuprindă și actualizările generate de creșterea venitului personalului didactic și auxiliar din învățământ, fapt care ar genera o creștere totală </w:t>
      </w:r>
      <w:r w:rsidRPr="00E80B0F">
        <w:rPr>
          <w:rFonts w:ascii="Segoe UI" w:eastAsia="Times New Roman" w:hAnsi="Segoe UI" w:cs="Segoe UI"/>
          <w:b/>
          <w:bCs/>
          <w:color w:val="000000"/>
        </w:rPr>
        <w:t>de 0,46% din PIB</w:t>
      </w:r>
      <w:r w:rsidRPr="004712EE">
        <w:rPr>
          <w:rFonts w:ascii="Segoe UI" w:eastAsia="Times New Roman" w:hAnsi="Segoe UI" w:cs="Segoe UI"/>
          <w:bCs/>
          <w:color w:val="000000"/>
        </w:rPr>
        <w:t>.</w:t>
      </w:r>
    </w:p>
    <w:p w14:paraId="353F88C8" w14:textId="77777777" w:rsidR="008E13AB" w:rsidRPr="004712EE" w:rsidRDefault="008E13AB" w:rsidP="00126CD8">
      <w:pPr>
        <w:spacing w:after="0"/>
        <w:ind w:firstLine="708"/>
        <w:jc w:val="both"/>
        <w:rPr>
          <w:rFonts w:ascii="Segoe UI" w:eastAsia="Times New Roman" w:hAnsi="Segoe UI" w:cs="Segoe UI"/>
          <w:color w:val="000000"/>
          <w:sz w:val="18"/>
        </w:rPr>
      </w:pPr>
    </w:p>
    <w:tbl>
      <w:tblPr>
        <w:tblW w:w="5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1307"/>
        <w:gridCol w:w="1217"/>
        <w:gridCol w:w="1263"/>
        <w:gridCol w:w="1307"/>
        <w:gridCol w:w="1310"/>
        <w:gridCol w:w="1307"/>
        <w:gridCol w:w="1299"/>
      </w:tblGrid>
      <w:tr w:rsidR="005E3B60" w:rsidRPr="004712EE" w14:paraId="3F5FF6BF" w14:textId="77777777" w:rsidTr="00E80B0F">
        <w:trPr>
          <w:trHeight w:val="300"/>
          <w:jc w:val="center"/>
        </w:trPr>
        <w:tc>
          <w:tcPr>
            <w:tcW w:w="920" w:type="pct"/>
            <w:shd w:val="clear" w:color="auto" w:fill="auto"/>
            <w:noWrap/>
            <w:vAlign w:val="center"/>
            <w:hideMark/>
          </w:tcPr>
          <w:p w14:paraId="473017F6" w14:textId="77777777" w:rsidR="008D6F87" w:rsidRPr="004712EE" w:rsidRDefault="008D6F87" w:rsidP="00126CD8">
            <w:pPr>
              <w:spacing w:after="0"/>
              <w:jc w:val="center"/>
              <w:rPr>
                <w:rFonts w:ascii="Segoe UI" w:eastAsia="Times New Roman" w:hAnsi="Segoe UI" w:cs="Segoe UI"/>
                <w:bCs/>
                <w:color w:val="000000"/>
              </w:rPr>
            </w:pPr>
            <w:r w:rsidRPr="004712EE">
              <w:rPr>
                <w:rFonts w:ascii="Segoe UI" w:eastAsia="Times New Roman" w:hAnsi="Segoe UI" w:cs="Segoe UI"/>
                <w:bCs/>
                <w:color w:val="000000"/>
              </w:rPr>
              <w:t xml:space="preserve">Mii </w:t>
            </w:r>
            <w:r w:rsidR="0036217C" w:rsidRPr="004712EE">
              <w:rPr>
                <w:rFonts w:ascii="Segoe UI" w:eastAsia="Times New Roman" w:hAnsi="Segoe UI" w:cs="Segoe UI"/>
                <w:bCs/>
                <w:color w:val="000000"/>
              </w:rPr>
              <w:t>lei</w:t>
            </w:r>
          </w:p>
        </w:tc>
        <w:tc>
          <w:tcPr>
            <w:tcW w:w="592" w:type="pct"/>
            <w:shd w:val="clear" w:color="auto" w:fill="auto"/>
            <w:noWrap/>
            <w:vAlign w:val="center"/>
            <w:hideMark/>
          </w:tcPr>
          <w:p w14:paraId="1B1400AD"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2008</w:t>
            </w:r>
          </w:p>
        </w:tc>
        <w:tc>
          <w:tcPr>
            <w:tcW w:w="551" w:type="pct"/>
            <w:shd w:val="clear" w:color="auto" w:fill="auto"/>
            <w:noWrap/>
            <w:vAlign w:val="center"/>
            <w:hideMark/>
          </w:tcPr>
          <w:p w14:paraId="696AAB30"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2009</w:t>
            </w:r>
          </w:p>
        </w:tc>
        <w:tc>
          <w:tcPr>
            <w:tcW w:w="572" w:type="pct"/>
            <w:shd w:val="clear" w:color="auto" w:fill="auto"/>
            <w:noWrap/>
            <w:vAlign w:val="center"/>
            <w:hideMark/>
          </w:tcPr>
          <w:p w14:paraId="3C362F13"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2010</w:t>
            </w:r>
          </w:p>
        </w:tc>
        <w:tc>
          <w:tcPr>
            <w:tcW w:w="592" w:type="pct"/>
            <w:shd w:val="clear" w:color="auto" w:fill="auto"/>
            <w:noWrap/>
            <w:vAlign w:val="center"/>
            <w:hideMark/>
          </w:tcPr>
          <w:p w14:paraId="05B8AF31"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2011</w:t>
            </w:r>
          </w:p>
        </w:tc>
        <w:tc>
          <w:tcPr>
            <w:tcW w:w="593" w:type="pct"/>
            <w:shd w:val="clear" w:color="auto" w:fill="auto"/>
            <w:noWrap/>
            <w:vAlign w:val="center"/>
            <w:hideMark/>
          </w:tcPr>
          <w:p w14:paraId="1925A2A0"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2012</w:t>
            </w:r>
          </w:p>
        </w:tc>
        <w:tc>
          <w:tcPr>
            <w:tcW w:w="592" w:type="pct"/>
            <w:shd w:val="clear" w:color="auto" w:fill="auto"/>
            <w:noWrap/>
            <w:vAlign w:val="center"/>
            <w:hideMark/>
          </w:tcPr>
          <w:p w14:paraId="53DC93F7" w14:textId="77777777" w:rsidR="008D6F87" w:rsidRPr="004712EE" w:rsidRDefault="008D6F87" w:rsidP="00126CD8">
            <w:pPr>
              <w:spacing w:after="0"/>
              <w:jc w:val="center"/>
              <w:rPr>
                <w:rFonts w:ascii="Segoe UI" w:eastAsia="Times New Roman" w:hAnsi="Segoe UI" w:cs="Segoe UI"/>
                <w:b/>
                <w:color w:val="000000"/>
              </w:rPr>
            </w:pPr>
            <w:r w:rsidRPr="004712EE">
              <w:rPr>
                <w:rFonts w:ascii="Segoe UI" w:eastAsia="Times New Roman" w:hAnsi="Segoe UI" w:cs="Segoe UI"/>
                <w:b/>
                <w:color w:val="000000"/>
              </w:rPr>
              <w:t>2013</w:t>
            </w:r>
          </w:p>
        </w:tc>
        <w:tc>
          <w:tcPr>
            <w:tcW w:w="588" w:type="pct"/>
            <w:shd w:val="clear" w:color="auto" w:fill="auto"/>
            <w:noWrap/>
            <w:vAlign w:val="center"/>
            <w:hideMark/>
          </w:tcPr>
          <w:p w14:paraId="50253B47"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2014</w:t>
            </w:r>
          </w:p>
        </w:tc>
      </w:tr>
      <w:tr w:rsidR="005E3B60" w:rsidRPr="004712EE" w14:paraId="33D3E41C" w14:textId="77777777" w:rsidTr="00E80B0F">
        <w:trPr>
          <w:trHeight w:val="300"/>
          <w:jc w:val="center"/>
        </w:trPr>
        <w:tc>
          <w:tcPr>
            <w:tcW w:w="920" w:type="pct"/>
            <w:shd w:val="clear" w:color="auto" w:fill="auto"/>
            <w:noWrap/>
            <w:vAlign w:val="center"/>
            <w:hideMark/>
          </w:tcPr>
          <w:p w14:paraId="5F89E310"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ÎS (Finan</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area Învă</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ământul superior din bugetul de stat)</w:t>
            </w:r>
          </w:p>
        </w:tc>
        <w:tc>
          <w:tcPr>
            <w:tcW w:w="592" w:type="pct"/>
            <w:shd w:val="clear" w:color="auto" w:fill="auto"/>
            <w:noWrap/>
            <w:vAlign w:val="center"/>
            <w:hideMark/>
          </w:tcPr>
          <w:p w14:paraId="47D8C94F" w14:textId="77777777" w:rsidR="008D6F87" w:rsidRPr="004712EE" w:rsidRDefault="008D6F87" w:rsidP="00126CD8">
            <w:pPr>
              <w:spacing w:after="0"/>
              <w:jc w:val="center"/>
              <w:rPr>
                <w:rFonts w:ascii="Segoe UI" w:hAnsi="Segoe UI" w:cs="Segoe UI"/>
                <w:color w:val="000000"/>
              </w:rPr>
            </w:pPr>
            <w:r w:rsidRPr="004712EE">
              <w:rPr>
                <w:rFonts w:ascii="Segoe UI" w:hAnsi="Segoe UI" w:cs="Segoe UI"/>
                <w:color w:val="000000"/>
              </w:rPr>
              <w:t>3901950</w:t>
            </w:r>
          </w:p>
        </w:tc>
        <w:tc>
          <w:tcPr>
            <w:tcW w:w="551" w:type="pct"/>
            <w:shd w:val="clear" w:color="auto" w:fill="auto"/>
            <w:noWrap/>
            <w:vAlign w:val="center"/>
            <w:hideMark/>
          </w:tcPr>
          <w:p w14:paraId="62AFB623" w14:textId="77777777" w:rsidR="008D6F87" w:rsidRPr="004712EE" w:rsidRDefault="008D6F87" w:rsidP="00126CD8">
            <w:pPr>
              <w:spacing w:after="0"/>
              <w:jc w:val="center"/>
              <w:rPr>
                <w:rFonts w:ascii="Segoe UI" w:hAnsi="Segoe UI" w:cs="Segoe UI"/>
                <w:color w:val="000000"/>
              </w:rPr>
            </w:pPr>
            <w:r w:rsidRPr="004712EE">
              <w:rPr>
                <w:rFonts w:ascii="Segoe UI" w:hAnsi="Segoe UI" w:cs="Segoe UI"/>
                <w:color w:val="000000"/>
              </w:rPr>
              <w:t>2893030</w:t>
            </w:r>
          </w:p>
        </w:tc>
        <w:tc>
          <w:tcPr>
            <w:tcW w:w="572" w:type="pct"/>
            <w:shd w:val="clear" w:color="auto" w:fill="auto"/>
            <w:noWrap/>
            <w:vAlign w:val="center"/>
            <w:hideMark/>
          </w:tcPr>
          <w:p w14:paraId="09EB3FC6" w14:textId="77777777" w:rsidR="008D6F87" w:rsidRPr="004712EE" w:rsidRDefault="008D6F87" w:rsidP="00126CD8">
            <w:pPr>
              <w:spacing w:after="0"/>
              <w:jc w:val="center"/>
              <w:rPr>
                <w:rFonts w:ascii="Segoe UI" w:hAnsi="Segoe UI" w:cs="Segoe UI"/>
                <w:color w:val="000000"/>
              </w:rPr>
            </w:pPr>
            <w:r w:rsidRPr="004712EE">
              <w:rPr>
                <w:rFonts w:ascii="Segoe UI" w:hAnsi="Segoe UI" w:cs="Segoe UI"/>
                <w:color w:val="000000"/>
              </w:rPr>
              <w:t>2502940</w:t>
            </w:r>
          </w:p>
        </w:tc>
        <w:tc>
          <w:tcPr>
            <w:tcW w:w="592" w:type="pct"/>
            <w:shd w:val="clear" w:color="auto" w:fill="auto"/>
            <w:noWrap/>
            <w:vAlign w:val="center"/>
            <w:hideMark/>
          </w:tcPr>
          <w:p w14:paraId="20FA475A" w14:textId="77777777" w:rsidR="008D6F87" w:rsidRPr="004712EE" w:rsidRDefault="008D6F87" w:rsidP="00126CD8">
            <w:pPr>
              <w:spacing w:after="0"/>
              <w:jc w:val="center"/>
              <w:rPr>
                <w:rFonts w:ascii="Segoe UI" w:hAnsi="Segoe UI" w:cs="Segoe UI"/>
                <w:color w:val="000000"/>
              </w:rPr>
            </w:pPr>
            <w:r w:rsidRPr="004712EE">
              <w:rPr>
                <w:rFonts w:ascii="Segoe UI" w:hAnsi="Segoe UI" w:cs="Segoe UI"/>
                <w:color w:val="000000"/>
              </w:rPr>
              <w:t>2238600</w:t>
            </w:r>
          </w:p>
        </w:tc>
        <w:tc>
          <w:tcPr>
            <w:tcW w:w="593" w:type="pct"/>
            <w:shd w:val="clear" w:color="auto" w:fill="auto"/>
            <w:noWrap/>
            <w:vAlign w:val="center"/>
            <w:hideMark/>
          </w:tcPr>
          <w:p w14:paraId="3C9018EB" w14:textId="77777777" w:rsidR="008D6F87" w:rsidRPr="004712EE" w:rsidRDefault="008D6F87" w:rsidP="00126CD8">
            <w:pPr>
              <w:spacing w:after="0"/>
              <w:jc w:val="center"/>
              <w:rPr>
                <w:rFonts w:ascii="Segoe UI" w:hAnsi="Segoe UI" w:cs="Segoe UI"/>
                <w:color w:val="000000"/>
              </w:rPr>
            </w:pPr>
            <w:r w:rsidRPr="004712EE">
              <w:rPr>
                <w:rFonts w:ascii="Segoe UI" w:hAnsi="Segoe UI" w:cs="Segoe UI"/>
                <w:color w:val="000000"/>
              </w:rPr>
              <w:t>229710</w:t>
            </w:r>
          </w:p>
        </w:tc>
        <w:tc>
          <w:tcPr>
            <w:tcW w:w="592" w:type="pct"/>
            <w:shd w:val="clear" w:color="auto" w:fill="auto"/>
            <w:noWrap/>
            <w:vAlign w:val="center"/>
            <w:hideMark/>
          </w:tcPr>
          <w:p w14:paraId="7F18C54F" w14:textId="77777777" w:rsidR="008D6F87" w:rsidRPr="004712EE" w:rsidRDefault="008D6F87" w:rsidP="00126CD8">
            <w:pPr>
              <w:spacing w:after="0"/>
              <w:jc w:val="center"/>
              <w:rPr>
                <w:rFonts w:ascii="Segoe UI" w:hAnsi="Segoe UI" w:cs="Segoe UI"/>
                <w:color w:val="000000"/>
              </w:rPr>
            </w:pPr>
            <w:r w:rsidRPr="004712EE">
              <w:rPr>
                <w:rFonts w:ascii="Segoe UI" w:hAnsi="Segoe UI" w:cs="Segoe UI"/>
                <w:color w:val="000000"/>
              </w:rPr>
              <w:t>2251360</w:t>
            </w:r>
          </w:p>
        </w:tc>
        <w:tc>
          <w:tcPr>
            <w:tcW w:w="588" w:type="pct"/>
            <w:shd w:val="clear" w:color="auto" w:fill="auto"/>
            <w:noWrap/>
            <w:vAlign w:val="center"/>
            <w:hideMark/>
          </w:tcPr>
          <w:p w14:paraId="74567503" w14:textId="77777777" w:rsidR="008D6F87" w:rsidRPr="004712EE" w:rsidRDefault="008D6F87" w:rsidP="00126CD8">
            <w:pPr>
              <w:spacing w:after="0"/>
              <w:jc w:val="center"/>
              <w:rPr>
                <w:rFonts w:ascii="Segoe UI" w:hAnsi="Segoe UI" w:cs="Segoe UI"/>
                <w:b/>
                <w:bCs/>
                <w:color w:val="000000"/>
              </w:rPr>
            </w:pPr>
            <w:r w:rsidRPr="004712EE">
              <w:rPr>
                <w:rFonts w:ascii="Segoe UI" w:hAnsi="Segoe UI" w:cs="Segoe UI"/>
                <w:b/>
                <w:bCs/>
                <w:color w:val="000000"/>
              </w:rPr>
              <w:t>2381820</w:t>
            </w:r>
          </w:p>
        </w:tc>
      </w:tr>
      <w:tr w:rsidR="005E3B60" w:rsidRPr="004712EE" w14:paraId="170A8469" w14:textId="77777777" w:rsidTr="00E80B0F">
        <w:trPr>
          <w:trHeight w:val="300"/>
          <w:jc w:val="center"/>
        </w:trPr>
        <w:tc>
          <w:tcPr>
            <w:tcW w:w="920" w:type="pct"/>
            <w:shd w:val="clear" w:color="auto" w:fill="auto"/>
            <w:noWrap/>
            <w:vAlign w:val="center"/>
            <w:hideMark/>
          </w:tcPr>
          <w:p w14:paraId="62E2CEED"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ÎS conform infla</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iei</w:t>
            </w:r>
          </w:p>
        </w:tc>
        <w:tc>
          <w:tcPr>
            <w:tcW w:w="592" w:type="pct"/>
            <w:shd w:val="clear" w:color="auto" w:fill="auto"/>
            <w:noWrap/>
            <w:vAlign w:val="center"/>
            <w:hideMark/>
          </w:tcPr>
          <w:p w14:paraId="3229424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3901950</w:t>
            </w:r>
          </w:p>
        </w:tc>
        <w:tc>
          <w:tcPr>
            <w:tcW w:w="551" w:type="pct"/>
            <w:shd w:val="clear" w:color="auto" w:fill="auto"/>
            <w:noWrap/>
            <w:vAlign w:val="center"/>
            <w:hideMark/>
          </w:tcPr>
          <w:p w14:paraId="73DF572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4208253</w:t>
            </w:r>
          </w:p>
        </w:tc>
        <w:tc>
          <w:tcPr>
            <w:tcW w:w="572" w:type="pct"/>
            <w:shd w:val="clear" w:color="auto" w:fill="auto"/>
            <w:noWrap/>
            <w:vAlign w:val="center"/>
            <w:hideMark/>
          </w:tcPr>
          <w:p w14:paraId="5A1F856D"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4443494</w:t>
            </w:r>
          </w:p>
        </w:tc>
        <w:tc>
          <w:tcPr>
            <w:tcW w:w="592" w:type="pct"/>
            <w:shd w:val="clear" w:color="auto" w:fill="auto"/>
            <w:noWrap/>
            <w:vAlign w:val="center"/>
            <w:hideMark/>
          </w:tcPr>
          <w:p w14:paraId="064E9605"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4714103</w:t>
            </w:r>
          </w:p>
        </w:tc>
        <w:tc>
          <w:tcPr>
            <w:tcW w:w="593" w:type="pct"/>
            <w:shd w:val="clear" w:color="auto" w:fill="auto"/>
            <w:noWrap/>
            <w:vAlign w:val="center"/>
            <w:hideMark/>
          </w:tcPr>
          <w:p w14:paraId="0FDDF51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4987049</w:t>
            </w:r>
          </w:p>
        </w:tc>
        <w:tc>
          <w:tcPr>
            <w:tcW w:w="592" w:type="pct"/>
            <w:shd w:val="clear" w:color="auto" w:fill="auto"/>
            <w:noWrap/>
            <w:vAlign w:val="center"/>
            <w:hideMark/>
          </w:tcPr>
          <w:p w14:paraId="51113552"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5153118</w:t>
            </w:r>
          </w:p>
        </w:tc>
        <w:tc>
          <w:tcPr>
            <w:tcW w:w="588" w:type="pct"/>
            <w:shd w:val="clear" w:color="auto" w:fill="auto"/>
            <w:noWrap/>
            <w:vAlign w:val="center"/>
            <w:hideMark/>
          </w:tcPr>
          <w:p w14:paraId="1C377830"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5358212</w:t>
            </w:r>
          </w:p>
        </w:tc>
      </w:tr>
      <w:tr w:rsidR="005E3B60" w:rsidRPr="004712EE" w14:paraId="40188C5E" w14:textId="77777777" w:rsidTr="00E80B0F">
        <w:trPr>
          <w:trHeight w:val="300"/>
          <w:jc w:val="center"/>
        </w:trPr>
        <w:tc>
          <w:tcPr>
            <w:tcW w:w="920" w:type="pct"/>
            <w:shd w:val="clear" w:color="auto" w:fill="auto"/>
            <w:noWrap/>
            <w:vAlign w:val="center"/>
            <w:hideMark/>
          </w:tcPr>
          <w:p w14:paraId="098661C0"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 ÎS conform infla</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iei - ÎS real</w:t>
            </w:r>
          </w:p>
        </w:tc>
        <w:tc>
          <w:tcPr>
            <w:tcW w:w="592" w:type="pct"/>
            <w:shd w:val="clear" w:color="auto" w:fill="auto"/>
            <w:noWrap/>
            <w:vAlign w:val="center"/>
            <w:hideMark/>
          </w:tcPr>
          <w:p w14:paraId="0360BFA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N/A</w:t>
            </w:r>
          </w:p>
        </w:tc>
        <w:tc>
          <w:tcPr>
            <w:tcW w:w="551" w:type="pct"/>
            <w:shd w:val="clear" w:color="auto" w:fill="auto"/>
            <w:noWrap/>
            <w:vAlign w:val="center"/>
            <w:hideMark/>
          </w:tcPr>
          <w:p w14:paraId="31A5D073"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31,25%</w:t>
            </w:r>
          </w:p>
        </w:tc>
        <w:tc>
          <w:tcPr>
            <w:tcW w:w="572" w:type="pct"/>
            <w:shd w:val="clear" w:color="auto" w:fill="auto"/>
            <w:noWrap/>
            <w:vAlign w:val="center"/>
            <w:hideMark/>
          </w:tcPr>
          <w:p w14:paraId="413A90A3"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43,67%</w:t>
            </w:r>
          </w:p>
        </w:tc>
        <w:tc>
          <w:tcPr>
            <w:tcW w:w="592" w:type="pct"/>
            <w:shd w:val="clear" w:color="auto" w:fill="auto"/>
            <w:noWrap/>
            <w:vAlign w:val="center"/>
            <w:hideMark/>
          </w:tcPr>
          <w:p w14:paraId="7ECB9447"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52,51%</w:t>
            </w:r>
          </w:p>
        </w:tc>
        <w:tc>
          <w:tcPr>
            <w:tcW w:w="593" w:type="pct"/>
            <w:shd w:val="clear" w:color="auto" w:fill="auto"/>
            <w:noWrap/>
            <w:vAlign w:val="center"/>
            <w:hideMark/>
          </w:tcPr>
          <w:p w14:paraId="63046A8B"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95,39%</w:t>
            </w:r>
          </w:p>
        </w:tc>
        <w:tc>
          <w:tcPr>
            <w:tcW w:w="592" w:type="pct"/>
            <w:shd w:val="clear" w:color="auto" w:fill="auto"/>
            <w:noWrap/>
            <w:vAlign w:val="center"/>
            <w:hideMark/>
          </w:tcPr>
          <w:p w14:paraId="3B782EFD"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56,31%</w:t>
            </w:r>
          </w:p>
        </w:tc>
        <w:tc>
          <w:tcPr>
            <w:tcW w:w="588" w:type="pct"/>
            <w:shd w:val="clear" w:color="auto" w:fill="auto"/>
            <w:noWrap/>
            <w:vAlign w:val="center"/>
            <w:hideMark/>
          </w:tcPr>
          <w:p w14:paraId="0CAF673F"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55,55%</w:t>
            </w:r>
          </w:p>
        </w:tc>
      </w:tr>
      <w:tr w:rsidR="005E3B60" w:rsidRPr="004712EE" w14:paraId="46E903F6" w14:textId="77777777" w:rsidTr="00E80B0F">
        <w:trPr>
          <w:trHeight w:val="300"/>
          <w:jc w:val="center"/>
        </w:trPr>
        <w:tc>
          <w:tcPr>
            <w:tcW w:w="920" w:type="pct"/>
            <w:shd w:val="clear" w:color="auto" w:fill="auto"/>
            <w:noWrap/>
            <w:vAlign w:val="center"/>
            <w:hideMark/>
          </w:tcPr>
          <w:p w14:paraId="08CDB9A2"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Diferen</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ă ÎS conform infla</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iei - ÎS real</w:t>
            </w:r>
          </w:p>
        </w:tc>
        <w:tc>
          <w:tcPr>
            <w:tcW w:w="592" w:type="pct"/>
            <w:shd w:val="clear" w:color="auto" w:fill="auto"/>
            <w:noWrap/>
            <w:vAlign w:val="center"/>
            <w:hideMark/>
          </w:tcPr>
          <w:p w14:paraId="57573A44"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N/A</w:t>
            </w:r>
          </w:p>
        </w:tc>
        <w:tc>
          <w:tcPr>
            <w:tcW w:w="551" w:type="pct"/>
            <w:shd w:val="clear" w:color="auto" w:fill="auto"/>
            <w:noWrap/>
            <w:vAlign w:val="center"/>
            <w:hideMark/>
          </w:tcPr>
          <w:p w14:paraId="4863284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1315223</w:t>
            </w:r>
          </w:p>
        </w:tc>
        <w:tc>
          <w:tcPr>
            <w:tcW w:w="572" w:type="pct"/>
            <w:shd w:val="clear" w:color="auto" w:fill="auto"/>
            <w:noWrap/>
            <w:vAlign w:val="center"/>
            <w:hideMark/>
          </w:tcPr>
          <w:p w14:paraId="1F0E1DD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1940554</w:t>
            </w:r>
          </w:p>
        </w:tc>
        <w:tc>
          <w:tcPr>
            <w:tcW w:w="592" w:type="pct"/>
            <w:shd w:val="clear" w:color="auto" w:fill="auto"/>
            <w:noWrap/>
            <w:vAlign w:val="center"/>
            <w:hideMark/>
          </w:tcPr>
          <w:p w14:paraId="7B9C85D7"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2475503</w:t>
            </w:r>
          </w:p>
        </w:tc>
        <w:tc>
          <w:tcPr>
            <w:tcW w:w="593" w:type="pct"/>
            <w:shd w:val="clear" w:color="auto" w:fill="auto"/>
            <w:noWrap/>
            <w:vAlign w:val="center"/>
            <w:hideMark/>
          </w:tcPr>
          <w:p w14:paraId="3EC7922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4757339</w:t>
            </w:r>
          </w:p>
        </w:tc>
        <w:tc>
          <w:tcPr>
            <w:tcW w:w="592" w:type="pct"/>
            <w:shd w:val="clear" w:color="auto" w:fill="auto"/>
            <w:noWrap/>
            <w:vAlign w:val="center"/>
            <w:hideMark/>
          </w:tcPr>
          <w:p w14:paraId="093E9E30"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2901758</w:t>
            </w:r>
          </w:p>
        </w:tc>
        <w:tc>
          <w:tcPr>
            <w:tcW w:w="588" w:type="pct"/>
            <w:shd w:val="clear" w:color="auto" w:fill="auto"/>
            <w:noWrap/>
            <w:vAlign w:val="center"/>
            <w:hideMark/>
          </w:tcPr>
          <w:p w14:paraId="42475DDF"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2976392</w:t>
            </w:r>
          </w:p>
        </w:tc>
      </w:tr>
      <w:tr w:rsidR="005E3B60" w:rsidRPr="004712EE" w14:paraId="350D29BA" w14:textId="77777777" w:rsidTr="00E80B0F">
        <w:trPr>
          <w:trHeight w:val="300"/>
          <w:jc w:val="center"/>
        </w:trPr>
        <w:tc>
          <w:tcPr>
            <w:tcW w:w="920" w:type="pct"/>
            <w:shd w:val="clear" w:color="auto" w:fill="auto"/>
            <w:noWrap/>
            <w:vAlign w:val="center"/>
            <w:hideMark/>
          </w:tcPr>
          <w:p w14:paraId="7449C6EF"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 Diferen</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ă ÎS conform infla</w:t>
            </w:r>
            <w:r w:rsidR="00D05EB2" w:rsidRPr="004712EE">
              <w:rPr>
                <w:rFonts w:ascii="Segoe UI" w:eastAsia="Times New Roman" w:hAnsi="Segoe UI" w:cs="Segoe UI"/>
                <w:b/>
                <w:bCs/>
                <w:color w:val="000000"/>
              </w:rPr>
              <w:t>ț</w:t>
            </w:r>
            <w:r w:rsidRPr="004712EE">
              <w:rPr>
                <w:rFonts w:ascii="Segoe UI" w:eastAsia="Times New Roman" w:hAnsi="Segoe UI" w:cs="Segoe UI"/>
                <w:b/>
                <w:bCs/>
                <w:color w:val="000000"/>
              </w:rPr>
              <w:t>iei - ÎS real din PIB</w:t>
            </w:r>
          </w:p>
        </w:tc>
        <w:tc>
          <w:tcPr>
            <w:tcW w:w="592" w:type="pct"/>
            <w:shd w:val="clear" w:color="auto" w:fill="auto"/>
            <w:noWrap/>
            <w:vAlign w:val="center"/>
            <w:hideMark/>
          </w:tcPr>
          <w:p w14:paraId="4D61C578"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N/A</w:t>
            </w:r>
          </w:p>
        </w:tc>
        <w:tc>
          <w:tcPr>
            <w:tcW w:w="551" w:type="pct"/>
            <w:shd w:val="clear" w:color="auto" w:fill="auto"/>
            <w:noWrap/>
            <w:vAlign w:val="center"/>
            <w:hideMark/>
          </w:tcPr>
          <w:p w14:paraId="3AE1762B"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0,25%</w:t>
            </w:r>
          </w:p>
        </w:tc>
        <w:tc>
          <w:tcPr>
            <w:tcW w:w="572" w:type="pct"/>
            <w:shd w:val="clear" w:color="auto" w:fill="auto"/>
            <w:noWrap/>
            <w:vAlign w:val="center"/>
            <w:hideMark/>
          </w:tcPr>
          <w:p w14:paraId="767F26D6"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0,38%</w:t>
            </w:r>
          </w:p>
        </w:tc>
        <w:tc>
          <w:tcPr>
            <w:tcW w:w="592" w:type="pct"/>
            <w:shd w:val="clear" w:color="auto" w:fill="auto"/>
            <w:noWrap/>
            <w:vAlign w:val="center"/>
            <w:hideMark/>
          </w:tcPr>
          <w:p w14:paraId="0701CA12"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0,44%</w:t>
            </w:r>
          </w:p>
        </w:tc>
        <w:tc>
          <w:tcPr>
            <w:tcW w:w="593" w:type="pct"/>
            <w:shd w:val="clear" w:color="auto" w:fill="auto"/>
            <w:noWrap/>
            <w:vAlign w:val="center"/>
            <w:hideMark/>
          </w:tcPr>
          <w:p w14:paraId="6AB1BE6C"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0,81%</w:t>
            </w:r>
          </w:p>
        </w:tc>
        <w:tc>
          <w:tcPr>
            <w:tcW w:w="592" w:type="pct"/>
            <w:shd w:val="clear" w:color="auto" w:fill="auto"/>
            <w:noWrap/>
            <w:vAlign w:val="center"/>
            <w:hideMark/>
          </w:tcPr>
          <w:p w14:paraId="3FE323AE" w14:textId="77777777" w:rsidR="008D6F87" w:rsidRPr="004712EE" w:rsidRDefault="008D6F87" w:rsidP="00126CD8">
            <w:pPr>
              <w:spacing w:after="0"/>
              <w:jc w:val="center"/>
              <w:rPr>
                <w:rFonts w:ascii="Segoe UI" w:eastAsia="Times New Roman" w:hAnsi="Segoe UI" w:cs="Segoe UI"/>
                <w:color w:val="000000"/>
              </w:rPr>
            </w:pPr>
            <w:r w:rsidRPr="004712EE">
              <w:rPr>
                <w:rFonts w:ascii="Segoe UI" w:eastAsia="Times New Roman" w:hAnsi="Segoe UI" w:cs="Segoe UI"/>
                <w:color w:val="000000"/>
              </w:rPr>
              <w:t>0,49%</w:t>
            </w:r>
          </w:p>
        </w:tc>
        <w:tc>
          <w:tcPr>
            <w:tcW w:w="588" w:type="pct"/>
            <w:shd w:val="clear" w:color="auto" w:fill="auto"/>
            <w:noWrap/>
            <w:vAlign w:val="center"/>
            <w:hideMark/>
          </w:tcPr>
          <w:p w14:paraId="07DC9A03" w14:textId="77777777" w:rsidR="008D6F87" w:rsidRPr="004712EE" w:rsidRDefault="008D6F87" w:rsidP="00126CD8">
            <w:pPr>
              <w:spacing w:after="0"/>
              <w:jc w:val="center"/>
              <w:rPr>
                <w:rFonts w:ascii="Segoe UI" w:eastAsia="Times New Roman" w:hAnsi="Segoe UI" w:cs="Segoe UI"/>
                <w:b/>
                <w:bCs/>
                <w:color w:val="000000"/>
              </w:rPr>
            </w:pPr>
            <w:r w:rsidRPr="004712EE">
              <w:rPr>
                <w:rFonts w:ascii="Segoe UI" w:eastAsia="Times New Roman" w:hAnsi="Segoe UI" w:cs="Segoe UI"/>
                <w:b/>
                <w:bCs/>
                <w:color w:val="000000"/>
              </w:rPr>
              <w:t>0,44%</w:t>
            </w:r>
          </w:p>
        </w:tc>
      </w:tr>
    </w:tbl>
    <w:p w14:paraId="550686BB" w14:textId="77777777" w:rsidR="008D6F87" w:rsidRPr="004712EE" w:rsidRDefault="008D6F87" w:rsidP="00126CD8">
      <w:pPr>
        <w:spacing w:after="0"/>
        <w:jc w:val="center"/>
        <w:rPr>
          <w:rFonts w:ascii="Segoe UI" w:eastAsia="Times New Roman" w:hAnsi="Segoe UI" w:cs="Segoe UI"/>
          <w:bCs/>
          <w:i/>
          <w:color w:val="000000"/>
          <w:sz w:val="16"/>
        </w:rPr>
      </w:pPr>
    </w:p>
    <w:p w14:paraId="766B9CAE" w14:textId="5DE6A122" w:rsidR="008D6F87" w:rsidRPr="004712EE" w:rsidRDefault="008D6F87" w:rsidP="00403E99">
      <w:pPr>
        <w:pStyle w:val="Heading4"/>
      </w:pPr>
      <w:r w:rsidRPr="004712EE">
        <w:t>Evolu</w:t>
      </w:r>
      <w:r w:rsidR="00D05EB2" w:rsidRPr="004712EE">
        <w:t>ț</w:t>
      </w:r>
      <w:r w:rsidRPr="004712EE">
        <w:t>ia finan</w:t>
      </w:r>
      <w:r w:rsidR="00D05EB2" w:rsidRPr="004712EE">
        <w:t>ț</w:t>
      </w:r>
      <w:r w:rsidRPr="004712EE">
        <w:t>ării învă</w:t>
      </w:r>
      <w:r w:rsidR="00D05EB2" w:rsidRPr="004712EE">
        <w:t>ț</w:t>
      </w:r>
      <w:r w:rsidRPr="004712EE">
        <w:t>ământului superior în perioada 2008-2014 (Sursa: CNFIS, INS Tempo, prelucrare proprie)</w:t>
      </w:r>
    </w:p>
    <w:p w14:paraId="5F90E8B0" w14:textId="77777777" w:rsidR="008D6F87" w:rsidRPr="004712EE" w:rsidRDefault="008D6F87" w:rsidP="00126CD8">
      <w:pPr>
        <w:spacing w:after="0"/>
        <w:rPr>
          <w:rFonts w:ascii="Segoe UI" w:hAnsi="Segoe UI" w:cs="Segoe UI"/>
          <w:sz w:val="18"/>
        </w:rPr>
      </w:pPr>
    </w:p>
    <w:p w14:paraId="553B8BAB" w14:textId="77777777" w:rsidR="008D6F87" w:rsidRPr="004712EE" w:rsidRDefault="008D6F87" w:rsidP="00126CD8">
      <w:pPr>
        <w:spacing w:after="0"/>
        <w:jc w:val="center"/>
        <w:rPr>
          <w:rFonts w:ascii="Segoe UI" w:hAnsi="Segoe UI" w:cs="Segoe UI"/>
        </w:rPr>
      </w:pPr>
      <w:r w:rsidRPr="004712EE">
        <w:rPr>
          <w:rFonts w:ascii="Segoe UI" w:hAnsi="Segoe UI" w:cs="Segoe UI"/>
          <w:noProof/>
          <w:color w:val="FFFFFF" w:themeColor="background1"/>
          <w:lang w:val="en-US"/>
        </w:rPr>
        <w:lastRenderedPageBreak/>
        <w:drawing>
          <wp:inline distT="0" distB="0" distL="0" distR="0" wp14:anchorId="019A0A31" wp14:editId="0D85A1AB">
            <wp:extent cx="5486400" cy="320040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69EFE4" w14:textId="77777777" w:rsidR="008D6F87" w:rsidRPr="004712EE" w:rsidRDefault="008D6F87" w:rsidP="00126CD8">
      <w:pPr>
        <w:pStyle w:val="Heading3"/>
        <w:rPr>
          <w:sz w:val="18"/>
        </w:rPr>
      </w:pPr>
    </w:p>
    <w:p w14:paraId="4324F6B0" w14:textId="3D768EB7" w:rsidR="008D6F87" w:rsidRPr="004712EE" w:rsidRDefault="008D6F87" w:rsidP="00074494">
      <w:pPr>
        <w:pStyle w:val="Heading4"/>
      </w:pPr>
      <w:r w:rsidRPr="004712EE">
        <w:t>Diferen</w:t>
      </w:r>
      <w:r w:rsidR="00D05EB2" w:rsidRPr="004712EE">
        <w:t>ț</w:t>
      </w:r>
      <w:r w:rsidRPr="004712EE">
        <w:t xml:space="preserve">ele între sumele alocate în 2014 (albastru) </w:t>
      </w:r>
      <w:r w:rsidR="00D05EB2" w:rsidRPr="004712EE">
        <w:t>ș</w:t>
      </w:r>
      <w:r w:rsidRPr="004712EE">
        <w:t>i cele proiectate prin calcule proprii (vi</w:t>
      </w:r>
      <w:r w:rsidR="00D05EB2" w:rsidRPr="004712EE">
        <w:t>ș</w:t>
      </w:r>
      <w:r w:rsidRPr="004712EE">
        <w:t>iniu) în 2015 (Sursa: CNFIS, INS Tempo, prelucrare proprie)</w:t>
      </w:r>
      <w:r w:rsidRPr="004712EE">
        <w:rPr>
          <w:rStyle w:val="FootnoteReference"/>
          <w:i w:val="0"/>
        </w:rPr>
        <w:footnoteReference w:id="1"/>
      </w:r>
    </w:p>
    <w:p w14:paraId="7C189740" w14:textId="77777777" w:rsidR="008D6F87" w:rsidRDefault="008D6F87" w:rsidP="00126CD8">
      <w:pPr>
        <w:spacing w:after="0"/>
        <w:rPr>
          <w:rFonts w:ascii="Segoe UI" w:hAnsi="Segoe UI" w:cs="Segoe UI"/>
          <w:sz w:val="18"/>
        </w:rPr>
      </w:pPr>
    </w:p>
    <w:p w14:paraId="641FA41F" w14:textId="77777777" w:rsidR="00403E99" w:rsidRPr="00403E99" w:rsidRDefault="00403E99" w:rsidP="00403E99">
      <w:pPr>
        <w:pStyle w:val="Heading2"/>
        <w:spacing w:after="0"/>
        <w:rPr>
          <w:rFonts w:cs="Segoe UI"/>
          <w:b/>
          <w:sz w:val="32"/>
        </w:rPr>
      </w:pPr>
      <w:r w:rsidRPr="00403E99">
        <w:rPr>
          <w:rFonts w:cs="Segoe UI"/>
          <w:b/>
          <w:sz w:val="32"/>
        </w:rPr>
        <w:tab/>
      </w:r>
      <w:bookmarkStart w:id="20" w:name="_Toc435730680"/>
      <w:r w:rsidRPr="00403E99">
        <w:rPr>
          <w:rFonts w:cs="Segoe UI"/>
          <w:b/>
          <w:sz w:val="32"/>
        </w:rPr>
        <w:t>Tabere studențești</w:t>
      </w:r>
      <w:bookmarkEnd w:id="20"/>
    </w:p>
    <w:p w14:paraId="2CE8229D" w14:textId="77777777" w:rsidR="00403E99" w:rsidRPr="004712EE" w:rsidRDefault="00403E99" w:rsidP="00403E99">
      <w:pPr>
        <w:spacing w:after="0"/>
        <w:ind w:firstLine="708"/>
        <w:jc w:val="both"/>
        <w:rPr>
          <w:rFonts w:ascii="Segoe UI" w:hAnsi="Segoe UI" w:cs="Segoe UI"/>
        </w:rPr>
      </w:pPr>
      <w:r w:rsidRPr="004712EE">
        <w:rPr>
          <w:rFonts w:ascii="Segoe UI" w:hAnsi="Segoe UI" w:cs="Segoe UI"/>
        </w:rPr>
        <w:t>În conformitate cu art. 12, alin. (3) din Legea Educației Naționale, „</w:t>
      </w:r>
      <w:r w:rsidRPr="004712EE">
        <w:rPr>
          <w:rFonts w:ascii="Segoe UI" w:hAnsi="Segoe UI" w:cs="Segoe UI"/>
          <w:i/>
        </w:rPr>
        <w:t>Statul acordă premii, burse, locuri în tabere și alte asemenea stimulente elevilor și studenților cu performanțe școlare și universitare, precum și cu rezultate remarcabile în educația și formarea lor profesională sau în activități culturale și sportive</w:t>
      </w:r>
      <w:r w:rsidRPr="004712EE">
        <w:rPr>
          <w:rFonts w:ascii="Segoe UI" w:hAnsi="Segoe UI" w:cs="Segoe UI"/>
        </w:rPr>
        <w:t>.”</w:t>
      </w:r>
    </w:p>
    <w:p w14:paraId="6084A358" w14:textId="77777777" w:rsidR="00403E99" w:rsidRPr="004712EE" w:rsidRDefault="00403E99" w:rsidP="00403E99">
      <w:pPr>
        <w:spacing w:after="0"/>
        <w:ind w:firstLine="708"/>
        <w:jc w:val="both"/>
        <w:rPr>
          <w:rFonts w:ascii="Segoe UI" w:hAnsi="Segoe UI" w:cs="Segoe UI"/>
        </w:rPr>
      </w:pPr>
      <w:r w:rsidRPr="004712EE">
        <w:rPr>
          <w:rFonts w:ascii="Segoe UI" w:hAnsi="Segoe UI" w:cs="Segoe UI"/>
        </w:rPr>
        <w:t xml:space="preserve">În prezent, Ministerul Tineretului și Sportului alocă un număr de </w:t>
      </w:r>
      <w:r w:rsidRPr="00E80B0F">
        <w:rPr>
          <w:rFonts w:ascii="Segoe UI" w:hAnsi="Segoe UI" w:cs="Segoe UI"/>
          <w:b/>
        </w:rPr>
        <w:t>6000 de locuri</w:t>
      </w:r>
      <w:r w:rsidRPr="004712EE">
        <w:rPr>
          <w:rFonts w:ascii="Segoe UI" w:hAnsi="Segoe UI" w:cs="Segoe UI"/>
        </w:rPr>
        <w:t xml:space="preserve"> în tabere pentru studenți, exclusiv în perioada estivală, prin Programul Național „Tabere Studențești”. Pentru aceste locuri, MTS plătește câte </w:t>
      </w:r>
      <w:r w:rsidRPr="00E80B0F">
        <w:rPr>
          <w:rFonts w:ascii="Segoe UI" w:hAnsi="Segoe UI" w:cs="Segoe UI"/>
          <w:b/>
        </w:rPr>
        <w:t>100 lei</w:t>
      </w:r>
      <w:r w:rsidRPr="004712EE">
        <w:rPr>
          <w:rFonts w:ascii="Segoe UI" w:hAnsi="Segoe UI" w:cs="Segoe UI"/>
        </w:rPr>
        <w:t xml:space="preserve"> pentru fiecare din cele cinci zile, efortul bugetar fiind estimat la suma de </w:t>
      </w:r>
      <w:r w:rsidRPr="00E80B0F">
        <w:rPr>
          <w:rFonts w:ascii="Segoe UI" w:hAnsi="Segoe UI" w:cs="Segoe UI"/>
          <w:b/>
        </w:rPr>
        <w:t>3.000.000 de lei</w:t>
      </w:r>
      <w:r w:rsidRPr="004712EE">
        <w:rPr>
          <w:rFonts w:ascii="Segoe UI" w:hAnsi="Segoe UI" w:cs="Segoe UI"/>
        </w:rPr>
        <w:t>.</w:t>
      </w:r>
    </w:p>
    <w:p w14:paraId="5B7B5DA7" w14:textId="77777777" w:rsidR="00403E99" w:rsidRPr="004712EE" w:rsidRDefault="00403E99" w:rsidP="00403E99">
      <w:pPr>
        <w:spacing w:after="0"/>
        <w:ind w:firstLine="708"/>
        <w:jc w:val="both"/>
        <w:rPr>
          <w:rFonts w:ascii="Segoe UI" w:hAnsi="Segoe UI" w:cs="Segoe UI"/>
        </w:rPr>
      </w:pPr>
      <w:r w:rsidRPr="004712EE">
        <w:rPr>
          <w:rFonts w:ascii="Segoe UI" w:hAnsi="Segoe UI" w:cs="Segoe UI"/>
        </w:rPr>
        <w:t xml:space="preserve">Având în vedere cele menționate mai sus, precum și importanța recreerii studenților în perioada vacanțelor, </w:t>
      </w:r>
      <w:r w:rsidRPr="004712EE">
        <w:rPr>
          <w:rFonts w:ascii="Segoe UI" w:hAnsi="Segoe UI" w:cs="Segoe UI"/>
          <w:b/>
        </w:rPr>
        <w:t>ANOSR propune</w:t>
      </w:r>
      <w:r w:rsidRPr="004712EE">
        <w:rPr>
          <w:rFonts w:ascii="Segoe UI" w:hAnsi="Segoe UI" w:cs="Segoe UI"/>
        </w:rPr>
        <w:t xml:space="preserve"> </w:t>
      </w:r>
      <w:r w:rsidRPr="004712EE">
        <w:rPr>
          <w:rFonts w:ascii="Segoe UI" w:hAnsi="Segoe UI" w:cs="Segoe UI"/>
          <w:b/>
        </w:rPr>
        <w:t>creșterea numărului de zile în tabără de la cinci la șapte, precum și suplimentarea numărului total de locuri cu încă 1000</w:t>
      </w:r>
      <w:r w:rsidRPr="004712EE">
        <w:rPr>
          <w:rFonts w:ascii="Segoe UI" w:hAnsi="Segoe UI" w:cs="Segoe UI"/>
        </w:rPr>
        <w:t xml:space="preserve">, numărul total fiind și așa insuficient pentru a acoperi numărul total de cereri eligibile. În total, suma necesară pentru acest deziderat reprezintă </w:t>
      </w:r>
      <w:r w:rsidRPr="00E80B0F">
        <w:rPr>
          <w:rFonts w:ascii="Segoe UI" w:hAnsi="Segoe UI" w:cs="Segoe UI"/>
          <w:b/>
        </w:rPr>
        <w:t>1.900.000 lei</w:t>
      </w:r>
      <w:r w:rsidRPr="004712EE">
        <w:rPr>
          <w:rFonts w:ascii="Segoe UI" w:hAnsi="Segoe UI" w:cs="Segoe UI"/>
        </w:rPr>
        <w:t>, reprezentând</w:t>
      </w:r>
      <w:r>
        <w:rPr>
          <w:rFonts w:ascii="Segoe UI" w:hAnsi="Segoe UI" w:cs="Segoe UI"/>
        </w:rPr>
        <w:t xml:space="preserve"> </w:t>
      </w:r>
      <w:r w:rsidRPr="00E80B0F">
        <w:rPr>
          <w:rFonts w:ascii="Segoe UI" w:hAnsi="Segoe UI" w:cs="Segoe UI"/>
          <w:b/>
        </w:rPr>
        <w:t>0,0002% din PIB</w:t>
      </w:r>
      <w:r w:rsidRPr="004712EE">
        <w:rPr>
          <w:rFonts w:ascii="Segoe UI" w:hAnsi="Segoe UI" w:cs="Segoe UI"/>
        </w:rPr>
        <w:t>.</w:t>
      </w:r>
    </w:p>
    <w:p w14:paraId="26C4C515" w14:textId="77777777" w:rsidR="00403E99" w:rsidRPr="004712EE" w:rsidRDefault="00403E99" w:rsidP="00403E99">
      <w:pPr>
        <w:spacing w:after="0"/>
        <w:ind w:firstLine="708"/>
        <w:jc w:val="both"/>
        <w:rPr>
          <w:rFonts w:ascii="Segoe UI" w:hAnsi="Segoe UI" w:cs="Segoe UI"/>
        </w:rPr>
      </w:pPr>
      <w:r w:rsidRPr="004712EE">
        <w:rPr>
          <w:rFonts w:ascii="Segoe UI" w:hAnsi="Segoe UI" w:cs="Segoe UI"/>
        </w:rPr>
        <w:t xml:space="preserve">ANOSR a demonstrat, prin taberele organizate pentru studenții proveniți din medii dezavantajate, importanța acestora, fiind una din principalele modalități de recompensare și de stimulare a performanței studenților din România. </w:t>
      </w:r>
    </w:p>
    <w:p w14:paraId="4B201F35" w14:textId="2E6DA678" w:rsidR="00074494" w:rsidRDefault="00074494">
      <w:pPr>
        <w:spacing w:after="160" w:line="259" w:lineRule="auto"/>
        <w:rPr>
          <w:rFonts w:ascii="Segoe UI" w:hAnsi="Segoe UI" w:cs="Segoe UI"/>
          <w:sz w:val="18"/>
        </w:rPr>
      </w:pPr>
      <w:r>
        <w:rPr>
          <w:rFonts w:ascii="Segoe UI" w:hAnsi="Segoe UI" w:cs="Segoe UI"/>
          <w:sz w:val="18"/>
        </w:rPr>
        <w:br w:type="page"/>
      </w:r>
    </w:p>
    <w:p w14:paraId="3F981AF7" w14:textId="77777777" w:rsidR="00074494" w:rsidRPr="004712EE" w:rsidRDefault="00074494" w:rsidP="00126CD8">
      <w:pPr>
        <w:spacing w:after="0"/>
        <w:rPr>
          <w:rFonts w:ascii="Segoe UI" w:hAnsi="Segoe UI" w:cs="Segoe UI"/>
          <w:sz w:val="18"/>
        </w:rPr>
      </w:pPr>
    </w:p>
    <w:p w14:paraId="566F5FDE" w14:textId="77777777" w:rsidR="00D42CF5" w:rsidRPr="00403E99" w:rsidRDefault="008E13AB" w:rsidP="005D2471">
      <w:pPr>
        <w:pStyle w:val="Heading2"/>
        <w:spacing w:after="0"/>
        <w:ind w:firstLine="708"/>
        <w:rPr>
          <w:rFonts w:cs="Segoe UI"/>
          <w:b/>
          <w:sz w:val="32"/>
        </w:rPr>
      </w:pPr>
      <w:bookmarkStart w:id="21" w:name="_Toc435730681"/>
      <w:r w:rsidRPr="00403E99">
        <w:rPr>
          <w:rFonts w:cs="Segoe UI"/>
          <w:b/>
          <w:sz w:val="32"/>
        </w:rPr>
        <w:t xml:space="preserve">Cercetarea </w:t>
      </w:r>
      <w:r w:rsidR="00D05EB2" w:rsidRPr="00403E99">
        <w:rPr>
          <w:rFonts w:cs="Segoe UI"/>
          <w:b/>
          <w:sz w:val="32"/>
        </w:rPr>
        <w:t>ș</w:t>
      </w:r>
      <w:r w:rsidRPr="00403E99">
        <w:rPr>
          <w:rFonts w:cs="Segoe UI"/>
          <w:b/>
          <w:sz w:val="32"/>
        </w:rPr>
        <w:t>tiin</w:t>
      </w:r>
      <w:r w:rsidR="00D05EB2" w:rsidRPr="00403E99">
        <w:rPr>
          <w:rFonts w:cs="Segoe UI"/>
          <w:b/>
          <w:sz w:val="32"/>
        </w:rPr>
        <w:t>ț</w:t>
      </w:r>
      <w:r w:rsidRPr="00403E99">
        <w:rPr>
          <w:rFonts w:cs="Segoe UI"/>
          <w:b/>
          <w:sz w:val="32"/>
        </w:rPr>
        <w:t>ifică</w:t>
      </w:r>
      <w:bookmarkEnd w:id="21"/>
    </w:p>
    <w:p w14:paraId="09BDBDF7" w14:textId="77777777" w:rsidR="003D4047" w:rsidRPr="004A490F" w:rsidRDefault="00D42CF5" w:rsidP="004A490F">
      <w:pPr>
        <w:spacing w:after="0"/>
        <w:ind w:firstLine="708"/>
        <w:jc w:val="both"/>
        <w:rPr>
          <w:rFonts w:ascii="Segoe UI" w:hAnsi="Segoe UI" w:cs="Segoe UI"/>
        </w:rPr>
      </w:pPr>
      <w:r w:rsidRPr="004A490F">
        <w:rPr>
          <w:rFonts w:ascii="Segoe UI" w:hAnsi="Segoe UI" w:cs="Segoe UI"/>
        </w:rPr>
        <w:t>În ceea ce prive</w:t>
      </w:r>
      <w:r w:rsidR="00D05EB2" w:rsidRPr="004A490F">
        <w:rPr>
          <w:rFonts w:ascii="Segoe UI" w:hAnsi="Segoe UI" w:cs="Segoe UI"/>
        </w:rPr>
        <w:t>ș</w:t>
      </w:r>
      <w:r w:rsidRPr="004A490F">
        <w:rPr>
          <w:rFonts w:ascii="Segoe UI" w:hAnsi="Segoe UI" w:cs="Segoe UI"/>
        </w:rPr>
        <w:t xml:space="preserve">te cercetarea, dezvoltarea </w:t>
      </w:r>
      <w:r w:rsidR="00D05EB2" w:rsidRPr="004A490F">
        <w:rPr>
          <w:rFonts w:ascii="Segoe UI" w:hAnsi="Segoe UI" w:cs="Segoe UI"/>
        </w:rPr>
        <w:t>ș</w:t>
      </w:r>
      <w:r w:rsidRPr="004A490F">
        <w:rPr>
          <w:rFonts w:ascii="Segoe UI" w:hAnsi="Segoe UI" w:cs="Segoe UI"/>
        </w:rPr>
        <w:t xml:space="preserve">i inovarea </w:t>
      </w:r>
      <w:r w:rsidR="00D05EB2" w:rsidRPr="004A490F">
        <w:rPr>
          <w:rFonts w:ascii="Segoe UI" w:hAnsi="Segoe UI" w:cs="Segoe UI"/>
        </w:rPr>
        <w:t>ș</w:t>
      </w:r>
      <w:r w:rsidRPr="004A490F">
        <w:rPr>
          <w:rFonts w:ascii="Segoe UI" w:hAnsi="Segoe UI" w:cs="Segoe UI"/>
        </w:rPr>
        <w:t>tiin</w:t>
      </w:r>
      <w:r w:rsidR="00D05EB2" w:rsidRPr="004A490F">
        <w:rPr>
          <w:rFonts w:ascii="Segoe UI" w:hAnsi="Segoe UI" w:cs="Segoe UI"/>
        </w:rPr>
        <w:t>ț</w:t>
      </w:r>
      <w:r w:rsidRPr="004A490F">
        <w:rPr>
          <w:rFonts w:ascii="Segoe UI" w:hAnsi="Segoe UI" w:cs="Segoe UI"/>
        </w:rPr>
        <w:t xml:space="preserve">ifică, România are o strategie multianuală. A existat un ciclul de politici publice în acest domeniu între 2007 </w:t>
      </w:r>
      <w:r w:rsidR="00D05EB2" w:rsidRPr="004A490F">
        <w:rPr>
          <w:rFonts w:ascii="Segoe UI" w:hAnsi="Segoe UI" w:cs="Segoe UI"/>
        </w:rPr>
        <w:t>ș</w:t>
      </w:r>
      <w:r w:rsidRPr="004A490F">
        <w:rPr>
          <w:rFonts w:ascii="Segoe UI" w:hAnsi="Segoe UI" w:cs="Segoe UI"/>
        </w:rPr>
        <w:t>i 2013. Subsecvent, pentru perioada 2014</w:t>
      </w:r>
      <w:r w:rsidR="003D4047" w:rsidRPr="004A490F">
        <w:rPr>
          <w:rFonts w:ascii="Segoe UI" w:hAnsi="Segoe UI" w:cs="Segoe UI"/>
        </w:rPr>
        <w:t xml:space="preserve">-2020 a fost elaborată o nouă strategie, aflată în acord cu documentele programatice </w:t>
      </w:r>
      <w:r w:rsidR="00D05EB2" w:rsidRPr="004A490F">
        <w:rPr>
          <w:rFonts w:ascii="Segoe UI" w:hAnsi="Segoe UI" w:cs="Segoe UI"/>
        </w:rPr>
        <w:t>ș</w:t>
      </w:r>
      <w:r w:rsidR="003D4047" w:rsidRPr="004A490F">
        <w:rPr>
          <w:rFonts w:ascii="Segoe UI" w:hAnsi="Segoe UI" w:cs="Segoe UI"/>
        </w:rPr>
        <w:t>i proiectele desfă</w:t>
      </w:r>
      <w:r w:rsidR="00D05EB2" w:rsidRPr="004A490F">
        <w:rPr>
          <w:rFonts w:ascii="Segoe UI" w:hAnsi="Segoe UI" w:cs="Segoe UI"/>
        </w:rPr>
        <w:t>ș</w:t>
      </w:r>
      <w:r w:rsidR="003D4047" w:rsidRPr="004A490F">
        <w:rPr>
          <w:rFonts w:ascii="Segoe UI" w:hAnsi="Segoe UI" w:cs="Segoe UI"/>
        </w:rPr>
        <w:t xml:space="preserve">urate la nivelul Uniunii Europene în acest domeniu (Europa 2020: O uniune a inovării </w:t>
      </w:r>
      <w:r w:rsidR="00D05EB2" w:rsidRPr="004A490F">
        <w:rPr>
          <w:rFonts w:ascii="Segoe UI" w:hAnsi="Segoe UI" w:cs="Segoe UI"/>
        </w:rPr>
        <w:t>ș</w:t>
      </w:r>
      <w:r w:rsidR="003D4047" w:rsidRPr="004A490F">
        <w:rPr>
          <w:rFonts w:ascii="Segoe UI" w:hAnsi="Segoe UI" w:cs="Segoe UI"/>
        </w:rPr>
        <w:t>i Orizont 2020).</w:t>
      </w:r>
    </w:p>
    <w:p w14:paraId="4F2D58F0" w14:textId="77777777" w:rsidR="00425602" w:rsidRPr="004A490F" w:rsidRDefault="003D4047" w:rsidP="004A490F">
      <w:pPr>
        <w:spacing w:after="0"/>
        <w:ind w:firstLine="708"/>
        <w:jc w:val="both"/>
        <w:rPr>
          <w:rFonts w:ascii="Segoe UI" w:hAnsi="Segoe UI" w:cs="Segoe UI"/>
          <w:i/>
        </w:rPr>
      </w:pPr>
      <w:r w:rsidRPr="004A490F">
        <w:rPr>
          <w:rFonts w:ascii="Segoe UI" w:hAnsi="Segoe UI" w:cs="Segoe UI"/>
        </w:rPr>
        <w:t>Implementarea acestei strategii se realizează în special prin</w:t>
      </w:r>
      <w:r w:rsidRPr="004A490F">
        <w:rPr>
          <w:rFonts w:ascii="Segoe UI" w:hAnsi="Segoe UI" w:cs="Segoe UI"/>
          <w:i/>
        </w:rPr>
        <w:t xml:space="preserve"> </w:t>
      </w:r>
      <w:r w:rsidRPr="00556614">
        <w:rPr>
          <w:rFonts w:ascii="Segoe UI" w:hAnsi="Segoe UI" w:cs="Segoe UI"/>
          <w:i/>
        </w:rPr>
        <w:t>Planul na</w:t>
      </w:r>
      <w:r w:rsidR="00D05EB2" w:rsidRPr="00556614">
        <w:rPr>
          <w:rFonts w:ascii="Segoe UI" w:hAnsi="Segoe UI" w:cs="Segoe UI"/>
          <w:i/>
        </w:rPr>
        <w:t>ț</w:t>
      </w:r>
      <w:r w:rsidRPr="00556614">
        <w:rPr>
          <w:rFonts w:ascii="Segoe UI" w:hAnsi="Segoe UI" w:cs="Segoe UI"/>
          <w:i/>
        </w:rPr>
        <w:t xml:space="preserve">ional de cercetare, dezvoltare tehnologică </w:t>
      </w:r>
      <w:r w:rsidR="00D05EB2" w:rsidRPr="00556614">
        <w:rPr>
          <w:rFonts w:ascii="Segoe UI" w:hAnsi="Segoe UI" w:cs="Segoe UI"/>
          <w:i/>
        </w:rPr>
        <w:t>ș</w:t>
      </w:r>
      <w:r w:rsidRPr="00556614">
        <w:rPr>
          <w:rFonts w:ascii="Segoe UI" w:hAnsi="Segoe UI" w:cs="Segoe UI"/>
          <w:i/>
        </w:rPr>
        <w:t>i inovare 2014-2020</w:t>
      </w:r>
      <w:r w:rsidRPr="004A490F">
        <w:rPr>
          <w:rFonts w:ascii="Segoe UI" w:hAnsi="Segoe UI" w:cs="Segoe UI"/>
          <w:i/>
        </w:rPr>
        <w:t xml:space="preserve"> (PNCDI 3). </w:t>
      </w:r>
      <w:r w:rsidRPr="00556614">
        <w:rPr>
          <w:rFonts w:ascii="Segoe UI" w:hAnsi="Segoe UI" w:cs="Segoe UI"/>
        </w:rPr>
        <w:t>Strategia mai sus men</w:t>
      </w:r>
      <w:r w:rsidR="00D05EB2" w:rsidRPr="00556614">
        <w:rPr>
          <w:rFonts w:ascii="Segoe UI" w:hAnsi="Segoe UI" w:cs="Segoe UI"/>
        </w:rPr>
        <w:t>ț</w:t>
      </w:r>
      <w:r w:rsidRPr="00556614">
        <w:rPr>
          <w:rFonts w:ascii="Segoe UI" w:hAnsi="Segoe UI" w:cs="Segoe UI"/>
        </w:rPr>
        <w:t>ionată sus</w:t>
      </w:r>
      <w:r w:rsidR="00D05EB2" w:rsidRPr="00556614">
        <w:rPr>
          <w:rFonts w:ascii="Segoe UI" w:hAnsi="Segoe UI" w:cs="Segoe UI"/>
        </w:rPr>
        <w:t>ț</w:t>
      </w:r>
      <w:r w:rsidRPr="00556614">
        <w:rPr>
          <w:rFonts w:ascii="Segoe UI" w:hAnsi="Segoe UI" w:cs="Segoe UI"/>
        </w:rPr>
        <w:t>ine că</w:t>
      </w:r>
      <w:r w:rsidRPr="004A490F">
        <w:rPr>
          <w:rFonts w:ascii="Segoe UI" w:hAnsi="Segoe UI" w:cs="Segoe UI"/>
          <w:i/>
        </w:rPr>
        <w:t xml:space="preserve"> „</w:t>
      </w:r>
      <w:r w:rsidRPr="00556614">
        <w:rPr>
          <w:rFonts w:ascii="Segoe UI" w:hAnsi="Segoe UI" w:cs="Segoe UI"/>
          <w:i/>
        </w:rPr>
        <w:t>judecând după standardele interna</w:t>
      </w:r>
      <w:r w:rsidR="00D05EB2" w:rsidRPr="00556614">
        <w:rPr>
          <w:rFonts w:ascii="Segoe UI" w:hAnsi="Segoe UI" w:cs="Segoe UI"/>
          <w:i/>
        </w:rPr>
        <w:t>ț</w:t>
      </w:r>
      <w:r w:rsidRPr="00556614">
        <w:rPr>
          <w:rFonts w:ascii="Segoe UI" w:hAnsi="Segoe UI" w:cs="Segoe UI"/>
          <w:i/>
        </w:rPr>
        <w:t xml:space="preserve">ionale, dar </w:t>
      </w:r>
      <w:r w:rsidR="00D05EB2" w:rsidRPr="00556614">
        <w:rPr>
          <w:rFonts w:ascii="Segoe UI" w:hAnsi="Segoe UI" w:cs="Segoe UI"/>
          <w:i/>
        </w:rPr>
        <w:t>ș</w:t>
      </w:r>
      <w:r w:rsidRPr="00556614">
        <w:rPr>
          <w:rFonts w:ascii="Segoe UI" w:hAnsi="Segoe UI" w:cs="Segoe UI"/>
          <w:i/>
        </w:rPr>
        <w:t xml:space="preserve">i după nevoile interne, </w:t>
      </w:r>
      <w:r w:rsidRPr="00556614">
        <w:rPr>
          <w:rFonts w:ascii="Segoe UI" w:hAnsi="Segoe UI" w:cs="Segoe UI"/>
          <w:b/>
          <w:bCs/>
          <w:i/>
          <w:iCs/>
        </w:rPr>
        <w:t>România nu are destui cercetători</w:t>
      </w:r>
      <w:r w:rsidRPr="00556614">
        <w:rPr>
          <w:rFonts w:ascii="Segoe UI" w:hAnsi="Segoe UI" w:cs="Segoe UI"/>
          <w:i/>
        </w:rPr>
        <w:t xml:space="preserve">. </w:t>
      </w:r>
      <w:r w:rsidRPr="00556614">
        <w:rPr>
          <w:rFonts w:ascii="Segoe UI" w:hAnsi="Segoe UI" w:cs="Segoe UI"/>
          <w:b/>
          <w:bCs/>
          <w:i/>
          <w:iCs/>
        </w:rPr>
        <w:t>Lipse</w:t>
      </w:r>
      <w:r w:rsidR="00D05EB2" w:rsidRPr="00556614">
        <w:rPr>
          <w:rFonts w:ascii="Segoe UI" w:hAnsi="Segoe UI" w:cs="Segoe UI"/>
          <w:b/>
          <w:bCs/>
          <w:i/>
          <w:iCs/>
        </w:rPr>
        <w:t>ș</w:t>
      </w:r>
      <w:r w:rsidRPr="00556614">
        <w:rPr>
          <w:rFonts w:ascii="Segoe UI" w:hAnsi="Segoe UI" w:cs="Segoe UI"/>
          <w:b/>
          <w:bCs/>
          <w:i/>
          <w:iCs/>
        </w:rPr>
        <w:t>te masa critică de resurse umane</w:t>
      </w:r>
      <w:r w:rsidRPr="00556614">
        <w:rPr>
          <w:rFonts w:ascii="Segoe UI" w:hAnsi="Segoe UI" w:cs="Segoe UI"/>
          <w:i/>
        </w:rPr>
        <w:t xml:space="preserve"> pentru dezvoltarea unor domenii promi</w:t>
      </w:r>
      <w:r w:rsidR="00D05EB2" w:rsidRPr="00556614">
        <w:rPr>
          <w:rFonts w:ascii="Segoe UI" w:hAnsi="Segoe UI" w:cs="Segoe UI"/>
          <w:i/>
        </w:rPr>
        <w:t>ț</w:t>
      </w:r>
      <w:r w:rsidRPr="00556614">
        <w:rPr>
          <w:rFonts w:ascii="Segoe UI" w:hAnsi="Segoe UI" w:cs="Segoe UI"/>
          <w:i/>
        </w:rPr>
        <w:t xml:space="preserve">ătoare </w:t>
      </w:r>
      <w:r w:rsidR="00D05EB2" w:rsidRPr="00556614">
        <w:rPr>
          <w:rFonts w:ascii="Segoe UI" w:hAnsi="Segoe UI" w:cs="Segoe UI"/>
          <w:i/>
        </w:rPr>
        <w:t>ș</w:t>
      </w:r>
      <w:r w:rsidRPr="00556614">
        <w:rPr>
          <w:rFonts w:ascii="Segoe UI" w:hAnsi="Segoe UI" w:cs="Segoe UI"/>
          <w:i/>
        </w:rPr>
        <w:t xml:space="preserve">i, în mod special, pentru </w:t>
      </w:r>
      <w:r w:rsidRPr="00556614">
        <w:rPr>
          <w:rFonts w:ascii="Segoe UI" w:hAnsi="Segoe UI" w:cs="Segoe UI"/>
          <w:b/>
          <w:bCs/>
          <w:i/>
          <w:iCs/>
        </w:rPr>
        <w:t xml:space="preserve">cercetarea </w:t>
      </w:r>
      <w:r w:rsidR="00D05EB2" w:rsidRPr="00556614">
        <w:rPr>
          <w:rFonts w:ascii="Segoe UI" w:hAnsi="Segoe UI" w:cs="Segoe UI"/>
          <w:b/>
          <w:bCs/>
          <w:i/>
          <w:iCs/>
        </w:rPr>
        <w:t>ș</w:t>
      </w:r>
      <w:r w:rsidRPr="00556614">
        <w:rPr>
          <w:rFonts w:ascii="Segoe UI" w:hAnsi="Segoe UI" w:cs="Segoe UI"/>
          <w:b/>
          <w:bCs/>
          <w:i/>
          <w:iCs/>
        </w:rPr>
        <w:t>i inovarea interdisciplinară</w:t>
      </w:r>
      <w:r w:rsidRPr="004A490F">
        <w:rPr>
          <w:rFonts w:ascii="Segoe UI" w:hAnsi="Segoe UI" w:cs="Segoe UI"/>
          <w:i/>
        </w:rPr>
        <w:t xml:space="preserve">”. </w:t>
      </w:r>
      <w:r w:rsidRPr="00556614">
        <w:rPr>
          <w:rFonts w:ascii="Segoe UI" w:hAnsi="Segoe UI" w:cs="Segoe UI"/>
        </w:rPr>
        <w:t>De asemenea,</w:t>
      </w:r>
      <w:r w:rsidRPr="004A490F">
        <w:rPr>
          <w:rFonts w:ascii="Segoe UI" w:eastAsia="+mn-ea" w:hAnsi="Segoe UI" w:cs="Segoe UI"/>
          <w:kern w:val="24"/>
          <w:sz w:val="48"/>
          <w:szCs w:val="48"/>
        </w:rPr>
        <w:t xml:space="preserve"> </w:t>
      </w:r>
      <w:r w:rsidR="00A1760F" w:rsidRPr="004A490F">
        <w:rPr>
          <w:rFonts w:ascii="Segoe UI" w:hAnsi="Segoe UI" w:cs="Segoe UI"/>
        </w:rPr>
        <w:t>„</w:t>
      </w:r>
      <w:r w:rsidRPr="00556614">
        <w:rPr>
          <w:rFonts w:ascii="Segoe UI" w:hAnsi="Segoe UI" w:cs="Segoe UI"/>
          <w:b/>
          <w:bCs/>
          <w:i/>
          <w:iCs/>
        </w:rPr>
        <w:t>n</w:t>
      </w:r>
      <w:r w:rsidR="00A1760F" w:rsidRPr="00556614">
        <w:rPr>
          <w:rFonts w:ascii="Segoe UI" w:hAnsi="Segoe UI" w:cs="Segoe UI"/>
          <w:b/>
          <w:bCs/>
          <w:i/>
          <w:iCs/>
        </w:rPr>
        <w:t>umărul de cercetători din mediul de afaceri este în scădere</w:t>
      </w:r>
      <w:r w:rsidR="00A1760F" w:rsidRPr="00556614">
        <w:rPr>
          <w:rFonts w:ascii="Segoe UI" w:hAnsi="Segoe UI" w:cs="Segoe UI"/>
          <w:i/>
        </w:rPr>
        <w:t xml:space="preserve">, iar marile companii cu filiale în România se arată </w:t>
      </w:r>
      <w:r w:rsidR="00A1760F" w:rsidRPr="00556614">
        <w:rPr>
          <w:rFonts w:ascii="Segoe UI" w:hAnsi="Segoe UI" w:cs="Segoe UI"/>
          <w:b/>
          <w:bCs/>
          <w:i/>
          <w:iCs/>
        </w:rPr>
        <w:t>reticente în privin</w:t>
      </w:r>
      <w:r w:rsidR="00D05EB2" w:rsidRPr="00556614">
        <w:rPr>
          <w:rFonts w:ascii="Segoe UI" w:hAnsi="Segoe UI" w:cs="Segoe UI"/>
          <w:b/>
          <w:bCs/>
          <w:i/>
          <w:iCs/>
        </w:rPr>
        <w:t>ț</w:t>
      </w:r>
      <w:r w:rsidR="00A1760F" w:rsidRPr="00556614">
        <w:rPr>
          <w:rFonts w:ascii="Segoe UI" w:hAnsi="Segoe UI" w:cs="Segoe UI"/>
          <w:b/>
          <w:bCs/>
          <w:i/>
          <w:iCs/>
        </w:rPr>
        <w:t xml:space="preserve">a dezvoltării unor centre de cercetare locale </w:t>
      </w:r>
      <w:r w:rsidR="00D05EB2" w:rsidRPr="00556614">
        <w:rPr>
          <w:rFonts w:ascii="Segoe UI" w:hAnsi="Segoe UI" w:cs="Segoe UI"/>
          <w:i/>
        </w:rPr>
        <w:t>ș</w:t>
      </w:r>
      <w:r w:rsidR="00A1760F" w:rsidRPr="00556614">
        <w:rPr>
          <w:rFonts w:ascii="Segoe UI" w:hAnsi="Segoe UI" w:cs="Segoe UI"/>
          <w:i/>
        </w:rPr>
        <w:t>i a încadrării activită</w:t>
      </w:r>
      <w:r w:rsidR="00D05EB2" w:rsidRPr="00556614">
        <w:rPr>
          <w:rFonts w:ascii="Segoe UI" w:hAnsi="Segoe UI" w:cs="Segoe UI"/>
          <w:i/>
        </w:rPr>
        <w:t>ț</w:t>
      </w:r>
      <w:r w:rsidR="00A1760F" w:rsidRPr="00556614">
        <w:rPr>
          <w:rFonts w:ascii="Segoe UI" w:hAnsi="Segoe UI" w:cs="Segoe UI"/>
          <w:i/>
        </w:rPr>
        <w:t>ilor specifice ca activită</w:t>
      </w:r>
      <w:r w:rsidR="00D05EB2" w:rsidRPr="00556614">
        <w:rPr>
          <w:rFonts w:ascii="Segoe UI" w:hAnsi="Segoe UI" w:cs="Segoe UI"/>
          <w:i/>
        </w:rPr>
        <w:t>ț</w:t>
      </w:r>
      <w:r w:rsidR="00A1760F" w:rsidRPr="00556614">
        <w:rPr>
          <w:rFonts w:ascii="Segoe UI" w:hAnsi="Segoe UI" w:cs="Segoe UI"/>
          <w:i/>
        </w:rPr>
        <w:t>i de cercetare-dezvoltare</w:t>
      </w:r>
      <w:r w:rsidR="00A1760F" w:rsidRPr="004A490F">
        <w:rPr>
          <w:rFonts w:ascii="Segoe UI" w:hAnsi="Segoe UI" w:cs="Segoe UI"/>
        </w:rPr>
        <w:t>”</w:t>
      </w:r>
      <w:r w:rsidRPr="004A490F">
        <w:rPr>
          <w:rFonts w:ascii="Segoe UI" w:hAnsi="Segoe UI" w:cs="Segoe UI"/>
          <w:i/>
        </w:rPr>
        <w:t>.</w:t>
      </w:r>
    </w:p>
    <w:p w14:paraId="19B9CF79" w14:textId="77777777" w:rsidR="005D2471" w:rsidRPr="004712EE" w:rsidRDefault="003D4047" w:rsidP="005D2471">
      <w:pPr>
        <w:spacing w:after="0"/>
        <w:ind w:firstLine="709"/>
        <w:jc w:val="both"/>
        <w:rPr>
          <w:rFonts w:ascii="Segoe UI" w:hAnsi="Segoe UI" w:cs="Segoe UI"/>
        </w:rPr>
      </w:pPr>
      <w:r w:rsidRPr="004712EE">
        <w:rPr>
          <w:rFonts w:ascii="Segoe UI" w:hAnsi="Segoe UI" w:cs="Segoe UI"/>
        </w:rPr>
        <w:t>Str</w:t>
      </w:r>
      <w:r w:rsidR="005D2471" w:rsidRPr="004712EE">
        <w:rPr>
          <w:rFonts w:ascii="Segoe UI" w:hAnsi="Segoe UI" w:cs="Segoe UI"/>
        </w:rPr>
        <w:t>a</w:t>
      </w:r>
      <w:r w:rsidRPr="004712EE">
        <w:rPr>
          <w:rFonts w:ascii="Segoe UI" w:hAnsi="Segoe UI" w:cs="Segoe UI"/>
        </w:rPr>
        <w:t xml:space="preserve">tegia CDI </w:t>
      </w:r>
      <w:r w:rsidR="005D2471" w:rsidRPr="004712EE">
        <w:rPr>
          <w:rFonts w:ascii="Segoe UI" w:hAnsi="Segoe UI" w:cs="Segoe UI"/>
        </w:rPr>
        <w:t>2014-2020 men</w:t>
      </w:r>
      <w:r w:rsidR="00D05EB2" w:rsidRPr="004712EE">
        <w:rPr>
          <w:rFonts w:ascii="Segoe UI" w:hAnsi="Segoe UI" w:cs="Segoe UI"/>
        </w:rPr>
        <w:t>ț</w:t>
      </w:r>
      <w:r w:rsidR="005D2471" w:rsidRPr="004712EE">
        <w:rPr>
          <w:rFonts w:ascii="Segoe UI" w:hAnsi="Segoe UI" w:cs="Segoe UI"/>
        </w:rPr>
        <w:t xml:space="preserve">ionează că </w:t>
      </w:r>
      <w:r w:rsidR="00A1760F" w:rsidRPr="004712EE">
        <w:rPr>
          <w:rFonts w:ascii="Segoe UI" w:hAnsi="Segoe UI" w:cs="Segoe UI"/>
        </w:rPr>
        <w:t>„</w:t>
      </w:r>
      <w:r w:rsidR="000002CF" w:rsidRPr="004712EE">
        <w:rPr>
          <w:rFonts w:ascii="Segoe UI" w:hAnsi="Segoe UI" w:cs="Segoe UI"/>
          <w:i/>
        </w:rPr>
        <w:t>î</w:t>
      </w:r>
      <w:r w:rsidR="00A1760F" w:rsidRPr="004712EE">
        <w:rPr>
          <w:rFonts w:ascii="Segoe UI" w:hAnsi="Segoe UI" w:cs="Segoe UI"/>
          <w:i/>
        </w:rPr>
        <w:t>n cifre absolute, în România se cheltuie</w:t>
      </w:r>
      <w:r w:rsidR="00D05EB2" w:rsidRPr="004712EE">
        <w:rPr>
          <w:rFonts w:ascii="Segoe UI" w:hAnsi="Segoe UI" w:cs="Segoe UI"/>
          <w:i/>
        </w:rPr>
        <w:t>ș</w:t>
      </w:r>
      <w:r w:rsidR="00A1760F" w:rsidRPr="004712EE">
        <w:rPr>
          <w:rFonts w:ascii="Segoe UI" w:hAnsi="Segoe UI" w:cs="Segoe UI"/>
          <w:i/>
        </w:rPr>
        <w:t xml:space="preserve">te pentru cercetare </w:t>
      </w:r>
      <w:r w:rsidR="00D05EB2" w:rsidRPr="004712EE">
        <w:rPr>
          <w:rFonts w:ascii="Segoe UI" w:hAnsi="Segoe UI" w:cs="Segoe UI"/>
          <w:i/>
        </w:rPr>
        <w:t>ș</w:t>
      </w:r>
      <w:r w:rsidR="00A1760F" w:rsidRPr="004712EE">
        <w:rPr>
          <w:rFonts w:ascii="Segoe UI" w:hAnsi="Segoe UI" w:cs="Segoe UI"/>
          <w:i/>
        </w:rPr>
        <w:t xml:space="preserve">i dezvoltare, pe cap de locuitor, </w:t>
      </w:r>
      <w:r w:rsidR="00A1760F" w:rsidRPr="004712EE">
        <w:rPr>
          <w:rFonts w:ascii="Segoe UI" w:hAnsi="Segoe UI" w:cs="Segoe UI"/>
          <w:b/>
          <w:bCs/>
          <w:i/>
          <w:iCs/>
        </w:rPr>
        <w:t>de aproape 20 de ori mai pu</w:t>
      </w:r>
      <w:r w:rsidR="00D05EB2" w:rsidRPr="004712EE">
        <w:rPr>
          <w:rFonts w:ascii="Segoe UI" w:hAnsi="Segoe UI" w:cs="Segoe UI"/>
          <w:b/>
          <w:bCs/>
          <w:i/>
          <w:iCs/>
        </w:rPr>
        <w:t>ț</w:t>
      </w:r>
      <w:r w:rsidR="00A1760F" w:rsidRPr="004712EE">
        <w:rPr>
          <w:rFonts w:ascii="Segoe UI" w:hAnsi="Segoe UI" w:cs="Segoe UI"/>
          <w:b/>
          <w:bCs/>
          <w:i/>
          <w:iCs/>
        </w:rPr>
        <w:t>in decât media europeană</w:t>
      </w:r>
      <w:r w:rsidR="00A1760F" w:rsidRPr="004712EE">
        <w:rPr>
          <w:rFonts w:ascii="Segoe UI" w:hAnsi="Segoe UI" w:cs="Segoe UI"/>
        </w:rPr>
        <w:t>”</w:t>
      </w:r>
      <w:r w:rsidR="005D2471" w:rsidRPr="004712EE">
        <w:rPr>
          <w:rFonts w:ascii="Segoe UI" w:hAnsi="Segoe UI" w:cs="Segoe UI"/>
        </w:rPr>
        <w:t>. Concluzia nu poate fi decât că „</w:t>
      </w:r>
      <w:r w:rsidR="000002CF" w:rsidRPr="004712EE">
        <w:rPr>
          <w:rFonts w:ascii="Segoe UI" w:hAnsi="Segoe UI" w:cs="Segoe UI"/>
          <w:b/>
          <w:bCs/>
          <w:i/>
          <w:iCs/>
        </w:rPr>
        <w:t>î</w:t>
      </w:r>
      <w:r w:rsidR="005D2471" w:rsidRPr="004712EE">
        <w:rPr>
          <w:rFonts w:ascii="Segoe UI" w:hAnsi="Segoe UI" w:cs="Segoe UI"/>
          <w:b/>
          <w:bCs/>
          <w:i/>
          <w:iCs/>
        </w:rPr>
        <w:t>n aceste condi</w:t>
      </w:r>
      <w:r w:rsidR="00D05EB2" w:rsidRPr="004712EE">
        <w:rPr>
          <w:rFonts w:ascii="Segoe UI" w:hAnsi="Segoe UI" w:cs="Segoe UI"/>
          <w:b/>
          <w:bCs/>
          <w:i/>
          <w:iCs/>
        </w:rPr>
        <w:t>ț</w:t>
      </w:r>
      <w:r w:rsidR="005D2471" w:rsidRPr="004712EE">
        <w:rPr>
          <w:rFonts w:ascii="Segoe UI" w:hAnsi="Segoe UI" w:cs="Segoe UI"/>
          <w:b/>
          <w:bCs/>
          <w:i/>
          <w:iCs/>
        </w:rPr>
        <w:t xml:space="preserve">ii, inovarea nu reprezintă un factor central al dezvoltării economice </w:t>
      </w:r>
      <w:r w:rsidR="00D05EB2" w:rsidRPr="004712EE">
        <w:rPr>
          <w:rFonts w:ascii="Segoe UI" w:hAnsi="Segoe UI" w:cs="Segoe UI"/>
          <w:b/>
          <w:bCs/>
          <w:i/>
          <w:iCs/>
        </w:rPr>
        <w:t>ș</w:t>
      </w:r>
      <w:r w:rsidR="005D2471" w:rsidRPr="004712EE">
        <w:rPr>
          <w:rFonts w:ascii="Segoe UI" w:hAnsi="Segoe UI" w:cs="Segoe UI"/>
          <w:b/>
          <w:bCs/>
          <w:i/>
          <w:iCs/>
        </w:rPr>
        <w:t>i sociale în România</w:t>
      </w:r>
      <w:r w:rsidR="005D2471" w:rsidRPr="004712EE">
        <w:rPr>
          <w:rFonts w:ascii="Segoe UI" w:hAnsi="Segoe UI" w:cs="Segoe UI"/>
        </w:rPr>
        <w:t>”.</w:t>
      </w:r>
    </w:p>
    <w:p w14:paraId="08591819" w14:textId="77777777" w:rsidR="005D2471" w:rsidRPr="004712EE" w:rsidRDefault="00A1760F" w:rsidP="005D2471">
      <w:pPr>
        <w:spacing w:after="0"/>
        <w:ind w:firstLine="709"/>
        <w:jc w:val="both"/>
        <w:rPr>
          <w:rFonts w:ascii="Segoe UI" w:hAnsi="Segoe UI" w:cs="Segoe UI"/>
          <w:bCs/>
        </w:rPr>
      </w:pPr>
      <w:r w:rsidRPr="004712EE">
        <w:rPr>
          <w:rFonts w:ascii="Segoe UI" w:hAnsi="Segoe UI" w:cs="Segoe UI"/>
          <w:bCs/>
        </w:rPr>
        <w:t xml:space="preserve">În 2014, conform unui studiu </w:t>
      </w:r>
      <w:r w:rsidR="005D2471" w:rsidRPr="004712EE">
        <w:rPr>
          <w:rFonts w:ascii="Segoe UI" w:hAnsi="Segoe UI" w:cs="Segoe UI"/>
          <w:bCs/>
          <w:i/>
        </w:rPr>
        <w:t>European Research Area</w:t>
      </w:r>
      <w:r w:rsidRPr="004712EE">
        <w:rPr>
          <w:rFonts w:ascii="Segoe UI" w:hAnsi="Segoe UI" w:cs="Segoe UI"/>
          <w:bCs/>
        </w:rPr>
        <w:t xml:space="preserve">, România era pe </w:t>
      </w:r>
      <w:r w:rsidR="00D05EB2" w:rsidRPr="004712EE">
        <w:rPr>
          <w:rFonts w:ascii="Segoe UI" w:hAnsi="Segoe UI" w:cs="Segoe UI"/>
          <w:bCs/>
        </w:rPr>
        <w:t>ultimul</w:t>
      </w:r>
      <w:r w:rsidRPr="004712EE">
        <w:rPr>
          <w:rFonts w:ascii="Segoe UI" w:hAnsi="Segoe UI" w:cs="Segoe UI"/>
          <w:bCs/>
        </w:rPr>
        <w:t xml:space="preserve"> loc din Europa într-un clasament care cuantifica inovarea (nota 2,04 din 10, media EU-28: 5,55).</w:t>
      </w:r>
      <w:r w:rsidR="005D2471" w:rsidRPr="004712EE">
        <w:rPr>
          <w:rFonts w:ascii="Segoe UI" w:hAnsi="Segoe UI" w:cs="Segoe UI"/>
          <w:bCs/>
        </w:rPr>
        <w:t xml:space="preserve"> România se remarca în acela</w:t>
      </w:r>
      <w:r w:rsidR="00D05EB2" w:rsidRPr="004712EE">
        <w:rPr>
          <w:rFonts w:ascii="Segoe UI" w:hAnsi="Segoe UI" w:cs="Segoe UI"/>
          <w:bCs/>
        </w:rPr>
        <w:t>ș</w:t>
      </w:r>
      <w:r w:rsidR="005D2471" w:rsidRPr="004712EE">
        <w:rPr>
          <w:rFonts w:ascii="Segoe UI" w:hAnsi="Segoe UI" w:cs="Segoe UI"/>
          <w:bCs/>
        </w:rPr>
        <w:t>i studiu printr-un număr mare de angaja</w:t>
      </w:r>
      <w:r w:rsidR="00D05EB2" w:rsidRPr="004712EE">
        <w:rPr>
          <w:rFonts w:ascii="Segoe UI" w:hAnsi="Segoe UI" w:cs="Segoe UI"/>
          <w:bCs/>
        </w:rPr>
        <w:t>ț</w:t>
      </w:r>
      <w:r w:rsidR="005D2471" w:rsidRPr="004712EE">
        <w:rPr>
          <w:rFonts w:ascii="Segoe UI" w:hAnsi="Segoe UI" w:cs="Segoe UI"/>
          <w:bCs/>
        </w:rPr>
        <w:t>i bine pregăti</w:t>
      </w:r>
      <w:r w:rsidR="00D05EB2" w:rsidRPr="004712EE">
        <w:rPr>
          <w:rFonts w:ascii="Segoe UI" w:hAnsi="Segoe UI" w:cs="Segoe UI"/>
          <w:bCs/>
        </w:rPr>
        <w:t>ț</w:t>
      </w:r>
      <w:r w:rsidR="005D2471" w:rsidRPr="004712EE">
        <w:rPr>
          <w:rFonts w:ascii="Segoe UI" w:hAnsi="Segoe UI" w:cs="Segoe UI"/>
          <w:bCs/>
        </w:rPr>
        <w:t>i în industrii de vârf (RO: 6,58, EU-28: 6,65), e</w:t>
      </w:r>
      <w:r w:rsidRPr="004712EE">
        <w:rPr>
          <w:rFonts w:ascii="Segoe UI" w:hAnsi="Segoe UI" w:cs="Segoe UI"/>
          <w:bCs/>
        </w:rPr>
        <w:t>xporturi de produc</w:t>
      </w:r>
      <w:r w:rsidR="00D05EB2" w:rsidRPr="004712EE">
        <w:rPr>
          <w:rFonts w:ascii="Segoe UI" w:hAnsi="Segoe UI" w:cs="Segoe UI"/>
          <w:bCs/>
        </w:rPr>
        <w:t>ț</w:t>
      </w:r>
      <w:r w:rsidRPr="004712EE">
        <w:rPr>
          <w:rFonts w:ascii="Segoe UI" w:hAnsi="Segoe UI" w:cs="Segoe UI"/>
          <w:bCs/>
        </w:rPr>
        <w:t xml:space="preserve">ie medium </w:t>
      </w:r>
      <w:r w:rsidR="00D05EB2" w:rsidRPr="004712EE">
        <w:rPr>
          <w:rFonts w:ascii="Segoe UI" w:hAnsi="Segoe UI" w:cs="Segoe UI"/>
          <w:bCs/>
        </w:rPr>
        <w:t>ș</w:t>
      </w:r>
      <w:r w:rsidRPr="004712EE">
        <w:rPr>
          <w:rFonts w:ascii="Segoe UI" w:hAnsi="Segoe UI" w:cs="Segoe UI"/>
          <w:bCs/>
        </w:rPr>
        <w:t>i hi</w:t>
      </w:r>
      <w:r w:rsidR="005D2471" w:rsidRPr="004712EE">
        <w:rPr>
          <w:rFonts w:ascii="Segoe UI" w:hAnsi="Segoe UI" w:cs="Segoe UI"/>
          <w:bCs/>
        </w:rPr>
        <w:t xml:space="preserve">gh-tech (RO: 6,16, EU-28: 6,58) </w:t>
      </w:r>
      <w:r w:rsidR="00D05EB2" w:rsidRPr="004712EE">
        <w:rPr>
          <w:rFonts w:ascii="Segoe UI" w:hAnsi="Segoe UI" w:cs="Segoe UI"/>
          <w:bCs/>
        </w:rPr>
        <w:t>ș</w:t>
      </w:r>
      <w:r w:rsidR="005D2471" w:rsidRPr="004712EE">
        <w:rPr>
          <w:rFonts w:ascii="Segoe UI" w:hAnsi="Segoe UI" w:cs="Segoe UI"/>
          <w:bCs/>
        </w:rPr>
        <w:t>i n</w:t>
      </w:r>
      <w:r w:rsidRPr="004712EE">
        <w:rPr>
          <w:rFonts w:ascii="Segoe UI" w:hAnsi="Segoe UI" w:cs="Segoe UI"/>
          <w:bCs/>
        </w:rPr>
        <w:t>umăr</w:t>
      </w:r>
      <w:r w:rsidR="005D2471" w:rsidRPr="004712EE">
        <w:rPr>
          <w:rFonts w:ascii="Segoe UI" w:hAnsi="Segoe UI" w:cs="Segoe UI"/>
          <w:bCs/>
        </w:rPr>
        <w:t>ul mare</w:t>
      </w:r>
      <w:r w:rsidRPr="004712EE">
        <w:rPr>
          <w:rFonts w:ascii="Segoe UI" w:hAnsi="Segoe UI" w:cs="Segoe UI"/>
          <w:bCs/>
        </w:rPr>
        <w:t xml:space="preserve"> de noi absolven</w:t>
      </w:r>
      <w:r w:rsidR="00D05EB2" w:rsidRPr="004712EE">
        <w:rPr>
          <w:rFonts w:ascii="Segoe UI" w:hAnsi="Segoe UI" w:cs="Segoe UI"/>
          <w:bCs/>
        </w:rPr>
        <w:t>ț</w:t>
      </w:r>
      <w:r w:rsidRPr="004712EE">
        <w:rPr>
          <w:rFonts w:ascii="Segoe UI" w:hAnsi="Segoe UI" w:cs="Segoe UI"/>
          <w:bCs/>
        </w:rPr>
        <w:t xml:space="preserve">i ai </w:t>
      </w:r>
      <w:r w:rsidR="00D05EB2" w:rsidRPr="004712EE">
        <w:rPr>
          <w:rFonts w:ascii="Segoe UI" w:hAnsi="Segoe UI" w:cs="Segoe UI"/>
          <w:bCs/>
        </w:rPr>
        <w:t>ș</w:t>
      </w:r>
      <w:r w:rsidRPr="004712EE">
        <w:rPr>
          <w:rFonts w:ascii="Segoe UI" w:hAnsi="Segoe UI" w:cs="Segoe UI"/>
          <w:bCs/>
        </w:rPr>
        <w:t>colii doctorale (RO=EU-28: 5,81).</w:t>
      </w:r>
    </w:p>
    <w:p w14:paraId="5CFE20F7" w14:textId="77777777" w:rsidR="00425602" w:rsidRPr="004712EE" w:rsidRDefault="005D2471" w:rsidP="005D2471">
      <w:pPr>
        <w:spacing w:after="0"/>
        <w:ind w:firstLine="709"/>
        <w:jc w:val="both"/>
        <w:rPr>
          <w:rFonts w:ascii="Segoe UI" w:hAnsi="Segoe UI" w:cs="Segoe UI"/>
          <w:bCs/>
        </w:rPr>
      </w:pPr>
      <w:r w:rsidRPr="004712EE">
        <w:rPr>
          <w:rFonts w:ascii="Segoe UI" w:hAnsi="Segoe UI" w:cs="Segoe UI"/>
          <w:bCs/>
        </w:rPr>
        <w:t>La polul opus, România se află pe ultimul loc sau în coada clasamentului european în ceea ce prive</w:t>
      </w:r>
      <w:r w:rsidR="00D05EB2" w:rsidRPr="004712EE">
        <w:rPr>
          <w:rFonts w:ascii="Segoe UI" w:hAnsi="Segoe UI" w:cs="Segoe UI"/>
          <w:bCs/>
        </w:rPr>
        <w:t>ș</w:t>
      </w:r>
      <w:r w:rsidRPr="004712EE">
        <w:rPr>
          <w:rFonts w:ascii="Segoe UI" w:hAnsi="Segoe UI" w:cs="Segoe UI"/>
          <w:bCs/>
        </w:rPr>
        <w:t>te c</w:t>
      </w:r>
      <w:r w:rsidR="00A1760F" w:rsidRPr="004712EE">
        <w:rPr>
          <w:rFonts w:ascii="Segoe UI" w:hAnsi="Segoe UI" w:cs="Segoe UI"/>
          <w:bCs/>
        </w:rPr>
        <w:t xml:space="preserve">olaborarea Întreprinderilor Mici </w:t>
      </w:r>
      <w:r w:rsidR="00D05EB2" w:rsidRPr="004712EE">
        <w:rPr>
          <w:rFonts w:ascii="Segoe UI" w:hAnsi="Segoe UI" w:cs="Segoe UI"/>
          <w:bCs/>
        </w:rPr>
        <w:t>ș</w:t>
      </w:r>
      <w:r w:rsidR="00A1760F" w:rsidRPr="004712EE">
        <w:rPr>
          <w:rFonts w:ascii="Segoe UI" w:hAnsi="Segoe UI" w:cs="Segoe UI"/>
          <w:bCs/>
        </w:rPr>
        <w:t>i Mijlocii (IMM) inovative</w:t>
      </w:r>
      <w:r w:rsidRPr="004712EE">
        <w:rPr>
          <w:rFonts w:ascii="Segoe UI" w:hAnsi="Segoe UI" w:cs="Segoe UI"/>
          <w:bCs/>
        </w:rPr>
        <w:t xml:space="preserve"> între ele (RO: 0, EU-28: 4,21), i</w:t>
      </w:r>
      <w:r w:rsidR="00A1760F" w:rsidRPr="004712EE">
        <w:rPr>
          <w:rFonts w:ascii="Segoe UI" w:hAnsi="Segoe UI" w:cs="Segoe UI"/>
          <w:bCs/>
        </w:rPr>
        <w:t>mplementarea unor produse/procese inovative de căt</w:t>
      </w:r>
      <w:r w:rsidRPr="004712EE">
        <w:rPr>
          <w:rFonts w:ascii="Segoe UI" w:hAnsi="Segoe UI" w:cs="Segoe UI"/>
          <w:bCs/>
        </w:rPr>
        <w:t>re IMM-uri (RO: 0, EU-28: 4,31), i</w:t>
      </w:r>
      <w:r w:rsidR="00A1760F" w:rsidRPr="004712EE">
        <w:rPr>
          <w:rFonts w:ascii="Segoe UI" w:hAnsi="Segoe UI" w:cs="Segoe UI"/>
          <w:bCs/>
        </w:rPr>
        <w:t>novarea cu mijloace proprii a IMM-</w:t>
      </w:r>
      <w:r w:rsidRPr="004712EE">
        <w:rPr>
          <w:rFonts w:ascii="Segoe UI" w:hAnsi="Segoe UI" w:cs="Segoe UI"/>
          <w:bCs/>
        </w:rPr>
        <w:t>urilor (RO: 0,012, EU-28: 5,13), v</w:t>
      </w:r>
      <w:r w:rsidR="00A1760F" w:rsidRPr="004712EE">
        <w:rPr>
          <w:rFonts w:ascii="Segoe UI" w:hAnsi="Segoe UI" w:cs="Segoe UI"/>
          <w:bCs/>
        </w:rPr>
        <w:t xml:space="preserve">ânzarea </w:t>
      </w:r>
      <w:r w:rsidR="00D05EB2" w:rsidRPr="004712EE">
        <w:rPr>
          <w:rFonts w:ascii="Segoe UI" w:hAnsi="Segoe UI" w:cs="Segoe UI"/>
          <w:bCs/>
        </w:rPr>
        <w:t>ș</w:t>
      </w:r>
      <w:r w:rsidR="00A1760F" w:rsidRPr="004712EE">
        <w:rPr>
          <w:rFonts w:ascii="Segoe UI" w:hAnsi="Segoe UI" w:cs="Segoe UI"/>
          <w:bCs/>
        </w:rPr>
        <w:t>i introducerea pe pia</w:t>
      </w:r>
      <w:r w:rsidR="00D05EB2" w:rsidRPr="004712EE">
        <w:rPr>
          <w:rFonts w:ascii="Segoe UI" w:hAnsi="Segoe UI" w:cs="Segoe UI"/>
          <w:bCs/>
        </w:rPr>
        <w:t>ț</w:t>
      </w:r>
      <w:r w:rsidR="00A1760F" w:rsidRPr="004712EE">
        <w:rPr>
          <w:rFonts w:ascii="Segoe UI" w:hAnsi="Segoe UI" w:cs="Segoe UI"/>
          <w:bCs/>
        </w:rPr>
        <w:t>ă a unor produse inovative (RO: 0,029, EU-28: 4,88)</w:t>
      </w:r>
      <w:r w:rsidRPr="004712EE">
        <w:rPr>
          <w:rFonts w:ascii="Segoe UI" w:hAnsi="Segoe UI" w:cs="Segoe UI"/>
          <w:bCs/>
        </w:rPr>
        <w:t>, n</w:t>
      </w:r>
      <w:r w:rsidR="00A1760F" w:rsidRPr="004712EE">
        <w:rPr>
          <w:rFonts w:ascii="Segoe UI" w:hAnsi="Segoe UI" w:cs="Segoe UI"/>
          <w:bCs/>
        </w:rPr>
        <w:t>umărul de studen</w:t>
      </w:r>
      <w:r w:rsidR="00D05EB2" w:rsidRPr="004712EE">
        <w:rPr>
          <w:rFonts w:ascii="Segoe UI" w:hAnsi="Segoe UI" w:cs="Segoe UI"/>
          <w:bCs/>
        </w:rPr>
        <w:t>ț</w:t>
      </w:r>
      <w:r w:rsidR="00A1760F" w:rsidRPr="004712EE">
        <w:rPr>
          <w:rFonts w:ascii="Segoe UI" w:hAnsi="Segoe UI" w:cs="Segoe UI"/>
          <w:bCs/>
        </w:rPr>
        <w:t xml:space="preserve">i doctoranzi </w:t>
      </w:r>
      <w:r w:rsidRPr="004712EE">
        <w:rPr>
          <w:rFonts w:ascii="Segoe UI" w:hAnsi="Segoe UI" w:cs="Segoe UI"/>
          <w:bCs/>
        </w:rPr>
        <w:t>non-EU (RO: 0,059, EU-28: 7,71), respectiv n</w:t>
      </w:r>
      <w:r w:rsidR="00A1760F" w:rsidRPr="004712EE">
        <w:rPr>
          <w:rFonts w:ascii="Segoe UI" w:hAnsi="Segoe UI" w:cs="Segoe UI"/>
          <w:bCs/>
        </w:rPr>
        <w:t>umărul de articole publicate în colaborare cu parteneri interna</w:t>
      </w:r>
      <w:r w:rsidR="00D05EB2" w:rsidRPr="004712EE">
        <w:rPr>
          <w:rFonts w:ascii="Segoe UI" w:hAnsi="Segoe UI" w:cs="Segoe UI"/>
          <w:bCs/>
        </w:rPr>
        <w:t>ț</w:t>
      </w:r>
      <w:r w:rsidR="00A1760F" w:rsidRPr="004712EE">
        <w:rPr>
          <w:rFonts w:ascii="Segoe UI" w:hAnsi="Segoe UI" w:cs="Segoe UI"/>
          <w:bCs/>
        </w:rPr>
        <w:t>ionali</w:t>
      </w:r>
      <w:r w:rsidR="00683EF0" w:rsidRPr="004712EE">
        <w:rPr>
          <w:rFonts w:ascii="Segoe UI" w:hAnsi="Segoe UI" w:cs="Segoe UI"/>
          <w:bCs/>
        </w:rPr>
        <w:t xml:space="preserve"> </w:t>
      </w:r>
      <w:r w:rsidR="00A1760F" w:rsidRPr="004712EE">
        <w:rPr>
          <w:rFonts w:ascii="Segoe UI" w:hAnsi="Segoe UI" w:cs="Segoe UI"/>
          <w:bCs/>
        </w:rPr>
        <w:t>(RO: 0,079, EU-28: 1,75).</w:t>
      </w:r>
    </w:p>
    <w:p w14:paraId="1C43922D" w14:textId="2A5A19DC" w:rsidR="00074494" w:rsidRDefault="00074494">
      <w:pPr>
        <w:spacing w:after="160" w:line="259" w:lineRule="auto"/>
        <w:rPr>
          <w:rFonts w:ascii="Segoe UI" w:hAnsi="Segoe UI" w:cs="Segoe UI"/>
          <w:bCs/>
          <w:sz w:val="18"/>
        </w:rPr>
      </w:pPr>
      <w:r>
        <w:rPr>
          <w:rFonts w:ascii="Segoe UI" w:hAnsi="Segoe UI" w:cs="Segoe UI"/>
          <w:bCs/>
          <w:sz w:val="18"/>
        </w:rPr>
        <w:br w:type="page"/>
      </w:r>
    </w:p>
    <w:p w14:paraId="5D9ECC16" w14:textId="77777777" w:rsidR="005D2471" w:rsidRPr="004712EE" w:rsidRDefault="005D2471" w:rsidP="00CC4ABB">
      <w:pPr>
        <w:spacing w:after="0"/>
        <w:jc w:val="both"/>
        <w:rPr>
          <w:rFonts w:ascii="Segoe UI" w:hAnsi="Segoe UI" w:cs="Segoe UI"/>
          <w:bCs/>
          <w:sz w:val="18"/>
        </w:rPr>
      </w:pPr>
    </w:p>
    <w:tbl>
      <w:tblPr>
        <w:tblStyle w:val="TableGrid"/>
        <w:tblW w:w="0" w:type="auto"/>
        <w:tblLook w:val="04A0" w:firstRow="1" w:lastRow="0" w:firstColumn="1" w:lastColumn="0" w:noHBand="0" w:noVBand="1"/>
      </w:tblPr>
      <w:tblGrid>
        <w:gridCol w:w="2311"/>
        <w:gridCol w:w="2311"/>
        <w:gridCol w:w="2311"/>
        <w:gridCol w:w="2312"/>
      </w:tblGrid>
      <w:tr w:rsidR="00CC4ABB" w:rsidRPr="004712EE" w14:paraId="49244C97" w14:textId="77777777" w:rsidTr="001230C9">
        <w:tc>
          <w:tcPr>
            <w:tcW w:w="2311" w:type="dxa"/>
            <w:vAlign w:val="center"/>
          </w:tcPr>
          <w:p w14:paraId="674B9825" w14:textId="77777777" w:rsidR="00CC4ABB" w:rsidRPr="004712EE" w:rsidRDefault="00CC4ABB">
            <w:pPr>
              <w:rPr>
                <w:rFonts w:ascii="Segoe UI" w:hAnsi="Segoe UI" w:cs="Segoe UI"/>
                <w:sz w:val="22"/>
                <w:szCs w:val="36"/>
              </w:rPr>
            </w:pPr>
          </w:p>
        </w:tc>
        <w:tc>
          <w:tcPr>
            <w:tcW w:w="2311" w:type="dxa"/>
            <w:vAlign w:val="center"/>
          </w:tcPr>
          <w:p w14:paraId="5A18AE70" w14:textId="77777777" w:rsidR="00CC4ABB" w:rsidRPr="004712EE" w:rsidRDefault="00CC4ABB">
            <w:pPr>
              <w:pStyle w:val="NormalWeb"/>
              <w:spacing w:before="0" w:beforeAutospacing="0" w:after="0" w:afterAutospacing="0"/>
              <w:jc w:val="center"/>
              <w:rPr>
                <w:rFonts w:ascii="Segoe UI" w:hAnsi="Segoe UI" w:cs="Segoe UI"/>
                <w:sz w:val="22"/>
                <w:szCs w:val="36"/>
                <w:lang w:val="ro-RO"/>
              </w:rPr>
            </w:pPr>
            <w:r w:rsidRPr="004712EE">
              <w:rPr>
                <w:rFonts w:ascii="Segoe UI" w:hAnsi="Segoe UI" w:cs="Segoe UI"/>
                <w:b/>
                <w:bCs/>
                <w:kern w:val="24"/>
                <w:sz w:val="22"/>
                <w:szCs w:val="36"/>
                <w:lang w:val="ro-RO"/>
              </w:rPr>
              <w:t xml:space="preserve">România </w:t>
            </w:r>
          </w:p>
        </w:tc>
        <w:tc>
          <w:tcPr>
            <w:tcW w:w="2311" w:type="dxa"/>
            <w:vAlign w:val="center"/>
          </w:tcPr>
          <w:p w14:paraId="7FE8E735" w14:textId="77777777" w:rsidR="00CC4ABB" w:rsidRPr="004712EE" w:rsidRDefault="00CC4ABB">
            <w:pPr>
              <w:pStyle w:val="NormalWeb"/>
              <w:spacing w:before="0" w:beforeAutospacing="0" w:after="0" w:afterAutospacing="0"/>
              <w:jc w:val="center"/>
              <w:rPr>
                <w:rFonts w:ascii="Segoe UI" w:hAnsi="Segoe UI" w:cs="Segoe UI"/>
                <w:sz w:val="22"/>
                <w:szCs w:val="36"/>
                <w:lang w:val="ro-RO"/>
              </w:rPr>
            </w:pPr>
            <w:r w:rsidRPr="004712EE">
              <w:rPr>
                <w:rFonts w:ascii="Segoe UI" w:hAnsi="Segoe UI" w:cs="Segoe UI"/>
                <w:b/>
                <w:bCs/>
                <w:kern w:val="24"/>
                <w:sz w:val="22"/>
                <w:szCs w:val="36"/>
                <w:lang w:val="ro-RO"/>
              </w:rPr>
              <w:t>Uniunea Europeană</w:t>
            </w:r>
          </w:p>
        </w:tc>
        <w:tc>
          <w:tcPr>
            <w:tcW w:w="2312" w:type="dxa"/>
            <w:vAlign w:val="center"/>
          </w:tcPr>
          <w:p w14:paraId="24FAEB5E" w14:textId="77777777" w:rsidR="00CC4ABB" w:rsidRPr="004712EE" w:rsidRDefault="00F9464F">
            <w:pPr>
              <w:pStyle w:val="NormalWeb"/>
              <w:spacing w:before="0" w:beforeAutospacing="0" w:after="0" w:afterAutospacing="0"/>
              <w:jc w:val="center"/>
              <w:rPr>
                <w:rFonts w:ascii="Segoe UI" w:hAnsi="Segoe UI" w:cs="Segoe UI"/>
                <w:sz w:val="22"/>
                <w:szCs w:val="36"/>
                <w:lang w:val="ro-RO"/>
              </w:rPr>
            </w:pPr>
            <w:r w:rsidRPr="004712EE">
              <w:rPr>
                <w:rFonts w:ascii="Segoe UI" w:hAnsi="Segoe UI" w:cs="Segoe UI"/>
                <w:b/>
                <w:bCs/>
                <w:kern w:val="24"/>
                <w:sz w:val="22"/>
                <w:szCs w:val="36"/>
                <w:lang w:val="ro-RO"/>
              </w:rPr>
              <w:t>Po</w:t>
            </w:r>
            <w:r w:rsidR="00CC4ABB" w:rsidRPr="004712EE">
              <w:rPr>
                <w:rFonts w:ascii="Segoe UI" w:hAnsi="Segoe UI" w:cs="Segoe UI"/>
                <w:b/>
                <w:bCs/>
                <w:kern w:val="24"/>
                <w:sz w:val="22"/>
                <w:szCs w:val="36"/>
                <w:lang w:val="ro-RO"/>
              </w:rPr>
              <w:t>zi</w:t>
            </w:r>
            <w:r w:rsidR="00D05EB2" w:rsidRPr="004712EE">
              <w:rPr>
                <w:rFonts w:ascii="Segoe UI" w:hAnsi="Segoe UI" w:cs="Segoe UI"/>
                <w:b/>
                <w:bCs/>
                <w:kern w:val="24"/>
                <w:sz w:val="22"/>
                <w:szCs w:val="36"/>
                <w:lang w:val="ro-RO"/>
              </w:rPr>
              <w:t>ț</w:t>
            </w:r>
            <w:r w:rsidR="00CC4ABB" w:rsidRPr="004712EE">
              <w:rPr>
                <w:rFonts w:ascii="Segoe UI" w:hAnsi="Segoe UI" w:cs="Segoe UI"/>
                <w:b/>
                <w:bCs/>
                <w:kern w:val="24"/>
                <w:sz w:val="22"/>
                <w:szCs w:val="36"/>
                <w:lang w:val="ro-RO"/>
              </w:rPr>
              <w:t>ie în cadrul UE</w:t>
            </w:r>
          </w:p>
        </w:tc>
      </w:tr>
      <w:tr w:rsidR="00CC4ABB" w:rsidRPr="004712EE" w14:paraId="1E288439" w14:textId="77777777" w:rsidTr="001230C9">
        <w:tc>
          <w:tcPr>
            <w:tcW w:w="2311" w:type="dxa"/>
            <w:vAlign w:val="center"/>
          </w:tcPr>
          <w:p w14:paraId="109B15B9"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Alocarea bugetară pentru CDI (2012) </w:t>
            </w:r>
          </w:p>
        </w:tc>
        <w:tc>
          <w:tcPr>
            <w:tcW w:w="2311" w:type="dxa"/>
            <w:vAlign w:val="center"/>
          </w:tcPr>
          <w:p w14:paraId="289D1E05"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290,5 mil. E </w:t>
            </w:r>
          </w:p>
        </w:tc>
        <w:tc>
          <w:tcPr>
            <w:tcW w:w="2311" w:type="dxa"/>
            <w:vAlign w:val="center"/>
          </w:tcPr>
          <w:p w14:paraId="2E95680E"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90.670,3 mil. E </w:t>
            </w:r>
          </w:p>
        </w:tc>
        <w:tc>
          <w:tcPr>
            <w:tcW w:w="2312" w:type="dxa"/>
            <w:vAlign w:val="center"/>
          </w:tcPr>
          <w:p w14:paraId="34C5AA71"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20 </w:t>
            </w:r>
          </w:p>
        </w:tc>
      </w:tr>
      <w:tr w:rsidR="00CC4ABB" w:rsidRPr="004712EE" w14:paraId="2E4EB769" w14:textId="77777777" w:rsidTr="001230C9">
        <w:tc>
          <w:tcPr>
            <w:tcW w:w="2311" w:type="dxa"/>
            <w:vAlign w:val="center"/>
          </w:tcPr>
          <w:p w14:paraId="13654A03"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Alocarea bugetară pentru CDI/capita (2012) </w:t>
            </w:r>
          </w:p>
        </w:tc>
        <w:tc>
          <w:tcPr>
            <w:tcW w:w="2311" w:type="dxa"/>
            <w:vAlign w:val="center"/>
          </w:tcPr>
          <w:p w14:paraId="2FD51D9F"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14,5 E </w:t>
            </w:r>
          </w:p>
        </w:tc>
        <w:tc>
          <w:tcPr>
            <w:tcW w:w="2311" w:type="dxa"/>
            <w:vAlign w:val="center"/>
          </w:tcPr>
          <w:p w14:paraId="1DDE3002"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178,6 E </w:t>
            </w:r>
          </w:p>
        </w:tc>
        <w:tc>
          <w:tcPr>
            <w:tcW w:w="2312" w:type="dxa"/>
            <w:vAlign w:val="center"/>
          </w:tcPr>
          <w:p w14:paraId="6FE48EFF"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27 </w:t>
            </w:r>
          </w:p>
        </w:tc>
      </w:tr>
      <w:tr w:rsidR="00CC4ABB" w:rsidRPr="004712EE" w14:paraId="10419454" w14:textId="77777777" w:rsidTr="001230C9">
        <w:tc>
          <w:tcPr>
            <w:tcW w:w="2311" w:type="dxa"/>
            <w:vAlign w:val="center"/>
          </w:tcPr>
          <w:p w14:paraId="1CDF0AD8"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Alocarea bugetară pentru CDI din PIB</w:t>
            </w:r>
            <w:r w:rsidR="00683EF0" w:rsidRPr="004712EE">
              <w:rPr>
                <w:rFonts w:ascii="Segoe UI" w:hAnsi="Segoe UI" w:cs="Segoe UI"/>
                <w:kern w:val="24"/>
                <w:sz w:val="20"/>
                <w:szCs w:val="20"/>
                <w:lang w:val="ro-RO"/>
              </w:rPr>
              <w:t xml:space="preserve"> </w:t>
            </w:r>
            <w:r w:rsidRPr="004712EE">
              <w:rPr>
                <w:rFonts w:ascii="Segoe UI" w:hAnsi="Segoe UI" w:cs="Segoe UI"/>
                <w:kern w:val="24"/>
                <w:sz w:val="20"/>
                <w:szCs w:val="20"/>
                <w:lang w:val="ro-RO"/>
              </w:rPr>
              <w:t xml:space="preserve">(2012) </w:t>
            </w:r>
          </w:p>
        </w:tc>
        <w:tc>
          <w:tcPr>
            <w:tcW w:w="2311" w:type="dxa"/>
            <w:vAlign w:val="center"/>
          </w:tcPr>
          <w:p w14:paraId="33AFAFD3"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0,2% </w:t>
            </w:r>
          </w:p>
        </w:tc>
        <w:tc>
          <w:tcPr>
            <w:tcW w:w="2311" w:type="dxa"/>
            <w:vAlign w:val="center"/>
          </w:tcPr>
          <w:p w14:paraId="75F903B2"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0,7% </w:t>
            </w:r>
          </w:p>
        </w:tc>
        <w:tc>
          <w:tcPr>
            <w:tcW w:w="2312" w:type="dxa"/>
            <w:vAlign w:val="center"/>
          </w:tcPr>
          <w:p w14:paraId="6D0FBFE5" w14:textId="77777777" w:rsidR="00CC4ABB" w:rsidRPr="004712EE" w:rsidRDefault="00CC4ABB">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27 </w:t>
            </w:r>
          </w:p>
        </w:tc>
      </w:tr>
      <w:tr w:rsidR="00F9464F" w:rsidRPr="004712EE" w14:paraId="5AFDB6FB" w14:textId="77777777" w:rsidTr="001230C9">
        <w:tc>
          <w:tcPr>
            <w:tcW w:w="2311" w:type="dxa"/>
            <w:vAlign w:val="center"/>
          </w:tcPr>
          <w:p w14:paraId="3EE40FCA"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Alocarea pentru CDI din bugetul na</w:t>
            </w:r>
            <w:r w:rsidR="00D05EB2" w:rsidRPr="004712EE">
              <w:rPr>
                <w:rFonts w:ascii="Segoe UI" w:hAnsi="Segoe UI" w:cs="Segoe UI"/>
                <w:bCs/>
                <w:kern w:val="24"/>
                <w:sz w:val="20"/>
                <w:szCs w:val="20"/>
                <w:lang w:val="ro-RO"/>
              </w:rPr>
              <w:t>ț</w:t>
            </w:r>
            <w:r w:rsidRPr="004712EE">
              <w:rPr>
                <w:rFonts w:ascii="Segoe UI" w:hAnsi="Segoe UI" w:cs="Segoe UI"/>
                <w:bCs/>
                <w:kern w:val="24"/>
                <w:sz w:val="20"/>
                <w:szCs w:val="20"/>
                <w:lang w:val="ro-RO"/>
              </w:rPr>
              <w:t xml:space="preserve">ional </w:t>
            </w:r>
          </w:p>
          <w:p w14:paraId="4E3E97D7"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(2012)</w:t>
            </w:r>
          </w:p>
        </w:tc>
        <w:tc>
          <w:tcPr>
            <w:tcW w:w="2311" w:type="dxa"/>
            <w:vAlign w:val="center"/>
          </w:tcPr>
          <w:p w14:paraId="5253FCAE"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 xml:space="preserve">0,6% </w:t>
            </w:r>
          </w:p>
        </w:tc>
        <w:tc>
          <w:tcPr>
            <w:tcW w:w="2311" w:type="dxa"/>
            <w:vAlign w:val="center"/>
          </w:tcPr>
          <w:p w14:paraId="7B11766D"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 xml:space="preserve">1,4% </w:t>
            </w:r>
          </w:p>
        </w:tc>
        <w:tc>
          <w:tcPr>
            <w:tcW w:w="2312" w:type="dxa"/>
            <w:vAlign w:val="center"/>
          </w:tcPr>
          <w:p w14:paraId="67F91DEB"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 xml:space="preserve">25 </w:t>
            </w:r>
          </w:p>
        </w:tc>
      </w:tr>
      <w:tr w:rsidR="00F9464F" w:rsidRPr="004712EE" w14:paraId="777BBD11" w14:textId="77777777" w:rsidTr="001230C9">
        <w:tc>
          <w:tcPr>
            <w:tcW w:w="2311" w:type="dxa"/>
            <w:vAlign w:val="center"/>
          </w:tcPr>
          <w:p w14:paraId="5261A9A1"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Numărul de cercetători la mia de locuitori (2011) </w:t>
            </w:r>
          </w:p>
        </w:tc>
        <w:tc>
          <w:tcPr>
            <w:tcW w:w="2311" w:type="dxa"/>
            <w:vAlign w:val="center"/>
          </w:tcPr>
          <w:p w14:paraId="07B5554A"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2,6‰ </w:t>
            </w:r>
          </w:p>
        </w:tc>
        <w:tc>
          <w:tcPr>
            <w:tcW w:w="2311" w:type="dxa"/>
            <w:vAlign w:val="center"/>
          </w:tcPr>
          <w:p w14:paraId="5295BC84"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10,6‰ </w:t>
            </w:r>
          </w:p>
        </w:tc>
        <w:tc>
          <w:tcPr>
            <w:tcW w:w="2312" w:type="dxa"/>
            <w:vAlign w:val="center"/>
          </w:tcPr>
          <w:p w14:paraId="556DFC7A"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28 </w:t>
            </w:r>
          </w:p>
        </w:tc>
      </w:tr>
      <w:tr w:rsidR="00F9464F" w:rsidRPr="004712EE" w14:paraId="626A9F8B" w14:textId="77777777" w:rsidTr="001230C9">
        <w:tc>
          <w:tcPr>
            <w:tcW w:w="2311" w:type="dxa"/>
            <w:vAlign w:val="center"/>
          </w:tcPr>
          <w:p w14:paraId="611132D4"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Procentul de studen</w:t>
            </w:r>
            <w:r w:rsidR="00D05EB2" w:rsidRPr="004712EE">
              <w:rPr>
                <w:rFonts w:ascii="Segoe UI" w:hAnsi="Segoe UI" w:cs="Segoe UI"/>
                <w:kern w:val="24"/>
                <w:sz w:val="20"/>
                <w:szCs w:val="20"/>
                <w:lang w:val="ro-RO"/>
              </w:rPr>
              <w:t>ț</w:t>
            </w:r>
            <w:r w:rsidRPr="004712EE">
              <w:rPr>
                <w:rFonts w:ascii="Segoe UI" w:hAnsi="Segoe UI" w:cs="Segoe UI"/>
                <w:kern w:val="24"/>
                <w:sz w:val="20"/>
                <w:szCs w:val="20"/>
                <w:lang w:val="ro-RO"/>
              </w:rPr>
              <w:t xml:space="preserve">i doctoranzi non-EU din total </w:t>
            </w:r>
          </w:p>
        </w:tc>
        <w:tc>
          <w:tcPr>
            <w:tcW w:w="2311" w:type="dxa"/>
            <w:vAlign w:val="center"/>
          </w:tcPr>
          <w:p w14:paraId="6BD7E061"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2,1% </w:t>
            </w:r>
          </w:p>
        </w:tc>
        <w:tc>
          <w:tcPr>
            <w:tcW w:w="2311" w:type="dxa"/>
            <w:vAlign w:val="center"/>
          </w:tcPr>
          <w:p w14:paraId="53C7E29F"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24,2% </w:t>
            </w:r>
          </w:p>
        </w:tc>
        <w:tc>
          <w:tcPr>
            <w:tcW w:w="2312" w:type="dxa"/>
            <w:vAlign w:val="center"/>
          </w:tcPr>
          <w:p w14:paraId="364DD17E" w14:textId="77777777" w:rsidR="00F9464F" w:rsidRPr="004712EE" w:rsidRDefault="00F9464F" w:rsidP="001230C9">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kern w:val="24"/>
                <w:sz w:val="20"/>
                <w:szCs w:val="20"/>
                <w:lang w:val="ro-RO"/>
              </w:rPr>
              <w:t xml:space="preserve">20 </w:t>
            </w:r>
          </w:p>
        </w:tc>
      </w:tr>
      <w:tr w:rsidR="00F9464F" w:rsidRPr="004712EE" w14:paraId="0D4DBAAD" w14:textId="77777777" w:rsidTr="001230C9">
        <w:tc>
          <w:tcPr>
            <w:tcW w:w="2311" w:type="dxa"/>
            <w:vAlign w:val="center"/>
          </w:tcPr>
          <w:p w14:paraId="2F77905B"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Procentul de studen</w:t>
            </w:r>
            <w:r w:rsidR="00D05EB2" w:rsidRPr="004712EE">
              <w:rPr>
                <w:rFonts w:ascii="Segoe UI" w:hAnsi="Segoe UI" w:cs="Segoe UI"/>
                <w:bCs/>
                <w:kern w:val="24"/>
                <w:sz w:val="20"/>
                <w:szCs w:val="20"/>
                <w:lang w:val="ro-RO"/>
              </w:rPr>
              <w:t>ț</w:t>
            </w:r>
            <w:r w:rsidRPr="004712EE">
              <w:rPr>
                <w:rFonts w:ascii="Segoe UI" w:hAnsi="Segoe UI" w:cs="Segoe UI"/>
                <w:bCs/>
                <w:kern w:val="24"/>
                <w:sz w:val="20"/>
                <w:szCs w:val="20"/>
                <w:lang w:val="ro-RO"/>
              </w:rPr>
              <w:t xml:space="preserve">i doctoranzi non-EU din total </w:t>
            </w:r>
          </w:p>
        </w:tc>
        <w:tc>
          <w:tcPr>
            <w:tcW w:w="2311" w:type="dxa"/>
            <w:vAlign w:val="center"/>
          </w:tcPr>
          <w:p w14:paraId="18E9CC60"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 xml:space="preserve">2,1% </w:t>
            </w:r>
          </w:p>
        </w:tc>
        <w:tc>
          <w:tcPr>
            <w:tcW w:w="2311" w:type="dxa"/>
            <w:vAlign w:val="center"/>
          </w:tcPr>
          <w:p w14:paraId="5C524621"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 xml:space="preserve">24,2% </w:t>
            </w:r>
          </w:p>
        </w:tc>
        <w:tc>
          <w:tcPr>
            <w:tcW w:w="2312" w:type="dxa"/>
            <w:vAlign w:val="center"/>
          </w:tcPr>
          <w:p w14:paraId="5B595639" w14:textId="77777777" w:rsidR="00F9464F" w:rsidRPr="004712EE" w:rsidRDefault="00F9464F">
            <w:pPr>
              <w:pStyle w:val="NormalWeb"/>
              <w:spacing w:before="0" w:beforeAutospacing="0" w:after="0" w:afterAutospacing="0"/>
              <w:jc w:val="center"/>
              <w:rPr>
                <w:rFonts w:ascii="Segoe UI" w:hAnsi="Segoe UI" w:cs="Segoe UI"/>
                <w:sz w:val="20"/>
                <w:szCs w:val="20"/>
                <w:lang w:val="ro-RO"/>
              </w:rPr>
            </w:pPr>
            <w:r w:rsidRPr="004712EE">
              <w:rPr>
                <w:rFonts w:ascii="Segoe UI" w:hAnsi="Segoe UI" w:cs="Segoe UI"/>
                <w:bCs/>
                <w:kern w:val="24"/>
                <w:sz w:val="20"/>
                <w:szCs w:val="20"/>
                <w:lang w:val="ro-RO"/>
              </w:rPr>
              <w:t xml:space="preserve">20 </w:t>
            </w:r>
          </w:p>
        </w:tc>
      </w:tr>
    </w:tbl>
    <w:p w14:paraId="79FF3CE3" w14:textId="77777777" w:rsidR="00CC4ABB" w:rsidRPr="004712EE" w:rsidRDefault="00CC4ABB" w:rsidP="00CC4ABB">
      <w:pPr>
        <w:spacing w:after="0"/>
        <w:jc w:val="both"/>
        <w:rPr>
          <w:rFonts w:ascii="Segoe UI" w:hAnsi="Segoe UI" w:cs="Segoe UI"/>
          <w:bCs/>
          <w:sz w:val="18"/>
        </w:rPr>
      </w:pPr>
    </w:p>
    <w:p w14:paraId="4FCFB997" w14:textId="77777777" w:rsidR="00425602" w:rsidRPr="004712EE" w:rsidRDefault="00F9464F" w:rsidP="00074494">
      <w:pPr>
        <w:pStyle w:val="Heading4"/>
      </w:pPr>
      <w:r w:rsidRPr="004712EE">
        <w:t>Indicatori comparative România/Uniunea Europeană cu privire la domeniul Cercetare – Dezvoltare Inovare (Sursa: Eurostat, OECD)</w:t>
      </w:r>
    </w:p>
    <w:p w14:paraId="6F0FA9B3" w14:textId="77777777" w:rsidR="00425602" w:rsidRPr="004712EE" w:rsidRDefault="00425602" w:rsidP="005D2471">
      <w:pPr>
        <w:spacing w:after="0"/>
        <w:ind w:firstLine="709"/>
        <w:jc w:val="both"/>
        <w:rPr>
          <w:rFonts w:ascii="Segoe UI" w:hAnsi="Segoe UI" w:cs="Segoe UI"/>
          <w:sz w:val="18"/>
        </w:rPr>
      </w:pPr>
    </w:p>
    <w:p w14:paraId="46EE1BAF" w14:textId="77777777" w:rsidR="005D2471" w:rsidRPr="004712EE" w:rsidRDefault="00F9464F" w:rsidP="005D2471">
      <w:pPr>
        <w:spacing w:after="0"/>
        <w:ind w:firstLine="709"/>
        <w:jc w:val="both"/>
        <w:rPr>
          <w:rFonts w:ascii="Segoe UI" w:hAnsi="Segoe UI" w:cs="Segoe UI"/>
        </w:rPr>
      </w:pPr>
      <w:r w:rsidRPr="004712EE">
        <w:rPr>
          <w:rFonts w:ascii="Segoe UI" w:hAnsi="Segoe UI" w:cs="Segoe UI"/>
        </w:rPr>
        <w:t xml:space="preserve">Strategia CDI 2014-2020 prevede </w:t>
      </w:r>
      <w:r w:rsidR="00D05EB2" w:rsidRPr="004712EE">
        <w:rPr>
          <w:rFonts w:ascii="Segoe UI" w:hAnsi="Segoe UI" w:cs="Segoe UI"/>
        </w:rPr>
        <w:t>ș</w:t>
      </w:r>
      <w:r w:rsidRPr="004712EE">
        <w:rPr>
          <w:rFonts w:ascii="Segoe UI" w:hAnsi="Segoe UI" w:cs="Segoe UI"/>
        </w:rPr>
        <w:t>i alocările din buget care ar trebui să fie respectate anual de către Guvernul României. În anul 2015, pentru acest domeniu trebuia alocat 0,56% din PIB. În schimb, conform declara</w:t>
      </w:r>
      <w:r w:rsidR="00D05EB2" w:rsidRPr="004712EE">
        <w:rPr>
          <w:rFonts w:ascii="Segoe UI" w:hAnsi="Segoe UI" w:cs="Segoe UI"/>
        </w:rPr>
        <w:t>ț</w:t>
      </w:r>
      <w:r w:rsidRPr="004712EE">
        <w:rPr>
          <w:rFonts w:ascii="Segoe UI" w:hAnsi="Segoe UI" w:cs="Segoe UI"/>
        </w:rPr>
        <w:t xml:space="preserve">iilor ministrului </w:t>
      </w:r>
      <w:r w:rsidR="000002CF" w:rsidRPr="004712EE">
        <w:rPr>
          <w:rFonts w:ascii="Segoe UI" w:hAnsi="Segoe UI" w:cs="Segoe UI"/>
        </w:rPr>
        <w:t>e</w:t>
      </w:r>
      <w:r w:rsidRPr="004712EE">
        <w:rPr>
          <w:rFonts w:ascii="Segoe UI" w:hAnsi="Segoe UI" w:cs="Segoe UI"/>
        </w:rPr>
        <w:t>duca</w:t>
      </w:r>
      <w:r w:rsidR="00D05EB2" w:rsidRPr="004712EE">
        <w:rPr>
          <w:rFonts w:ascii="Segoe UI" w:hAnsi="Segoe UI" w:cs="Segoe UI"/>
        </w:rPr>
        <w:t>ț</w:t>
      </w:r>
      <w:r w:rsidR="000002CF" w:rsidRPr="004712EE">
        <w:rPr>
          <w:rFonts w:ascii="Segoe UI" w:hAnsi="Segoe UI" w:cs="Segoe UI"/>
        </w:rPr>
        <w:t>iei și c</w:t>
      </w:r>
      <w:r w:rsidRPr="004712EE">
        <w:rPr>
          <w:rFonts w:ascii="Segoe UI" w:hAnsi="Segoe UI" w:cs="Segoe UI"/>
        </w:rPr>
        <w:t xml:space="preserve">ercetării </w:t>
      </w:r>
      <w:r w:rsidR="000002CF" w:rsidRPr="004712EE">
        <w:rPr>
          <w:rFonts w:ascii="Segoe UI" w:hAnsi="Segoe UI" w:cs="Segoe UI"/>
        </w:rPr>
        <w:t>ș</w:t>
      </w:r>
      <w:r w:rsidRPr="004712EE">
        <w:rPr>
          <w:rFonts w:ascii="Segoe UI" w:hAnsi="Segoe UI" w:cs="Segoe UI"/>
        </w:rPr>
        <w:t>tiin</w:t>
      </w:r>
      <w:r w:rsidR="00D05EB2" w:rsidRPr="004712EE">
        <w:rPr>
          <w:rFonts w:ascii="Segoe UI" w:hAnsi="Segoe UI" w:cs="Segoe UI"/>
        </w:rPr>
        <w:t>ț</w:t>
      </w:r>
      <w:r w:rsidRPr="004712EE">
        <w:rPr>
          <w:rFonts w:ascii="Segoe UI" w:hAnsi="Segoe UI" w:cs="Segoe UI"/>
        </w:rPr>
        <w:t>ifice</w:t>
      </w:r>
      <w:r w:rsidR="00D177AF" w:rsidRPr="004712EE">
        <w:rPr>
          <w:rFonts w:ascii="Segoe UI" w:hAnsi="Segoe UI" w:cs="Segoe UI"/>
        </w:rPr>
        <w:t>, au fost alocate sume reprezentând doar 0,34% din PIB. Pentru anul 2016, strategia prevede alocarea unui buget reprezentând 0,57% din PIB. Având în vedere decalajele men</w:t>
      </w:r>
      <w:r w:rsidR="00D05EB2" w:rsidRPr="004712EE">
        <w:rPr>
          <w:rFonts w:ascii="Segoe UI" w:hAnsi="Segoe UI" w:cs="Segoe UI"/>
        </w:rPr>
        <w:t>ț</w:t>
      </w:r>
      <w:r w:rsidR="00D177AF" w:rsidRPr="004712EE">
        <w:rPr>
          <w:rFonts w:ascii="Segoe UI" w:hAnsi="Segoe UI" w:cs="Segoe UI"/>
        </w:rPr>
        <w:t>ionate anterior fa</w:t>
      </w:r>
      <w:r w:rsidR="00D05EB2" w:rsidRPr="004712EE">
        <w:rPr>
          <w:rFonts w:ascii="Segoe UI" w:hAnsi="Segoe UI" w:cs="Segoe UI"/>
        </w:rPr>
        <w:t>ț</w:t>
      </w:r>
      <w:r w:rsidR="00D177AF" w:rsidRPr="004712EE">
        <w:rPr>
          <w:rFonts w:ascii="Segoe UI" w:hAnsi="Segoe UI" w:cs="Segoe UI"/>
        </w:rPr>
        <w:t>ă de statele membre UE, considerăm necesar cre</w:t>
      </w:r>
      <w:r w:rsidR="00D05EB2" w:rsidRPr="004712EE">
        <w:rPr>
          <w:rFonts w:ascii="Segoe UI" w:hAnsi="Segoe UI" w:cs="Segoe UI"/>
        </w:rPr>
        <w:t>ș</w:t>
      </w:r>
      <w:r w:rsidR="00D177AF" w:rsidRPr="004712EE">
        <w:rPr>
          <w:rFonts w:ascii="Segoe UI" w:hAnsi="Segoe UI" w:cs="Segoe UI"/>
        </w:rPr>
        <w:t xml:space="preserve">terea cu minim 0,23% din PIB </w:t>
      </w:r>
      <w:r w:rsidR="000002CF" w:rsidRPr="004712EE">
        <w:rPr>
          <w:rFonts w:ascii="Segoe UI" w:hAnsi="Segoe UI" w:cs="Segoe UI"/>
        </w:rPr>
        <w:t xml:space="preserve">față de anul 2015 </w:t>
      </w:r>
      <w:r w:rsidR="00D177AF" w:rsidRPr="004712EE">
        <w:rPr>
          <w:rFonts w:ascii="Segoe UI" w:hAnsi="Segoe UI" w:cs="Segoe UI"/>
        </w:rPr>
        <w:t xml:space="preserve">a bugetului alocat cercetării, dezvoltării </w:t>
      </w:r>
      <w:r w:rsidR="00D05EB2" w:rsidRPr="004712EE">
        <w:rPr>
          <w:rFonts w:ascii="Segoe UI" w:hAnsi="Segoe UI" w:cs="Segoe UI"/>
        </w:rPr>
        <w:t>ș</w:t>
      </w:r>
      <w:r w:rsidR="00D177AF" w:rsidRPr="004712EE">
        <w:rPr>
          <w:rFonts w:ascii="Segoe UI" w:hAnsi="Segoe UI" w:cs="Segoe UI"/>
        </w:rPr>
        <w:t>i inovării.</w:t>
      </w:r>
    </w:p>
    <w:p w14:paraId="37A8D287" w14:textId="494F599C" w:rsidR="00074494" w:rsidRDefault="00074494">
      <w:pPr>
        <w:spacing w:after="160" w:line="259" w:lineRule="auto"/>
        <w:rPr>
          <w:rFonts w:ascii="Segoe UI" w:hAnsi="Segoe UI" w:cs="Segoe UI"/>
          <w:sz w:val="18"/>
        </w:rPr>
      </w:pPr>
      <w:r>
        <w:rPr>
          <w:rFonts w:ascii="Segoe UI" w:hAnsi="Segoe UI" w:cs="Segoe UI"/>
          <w:sz w:val="18"/>
        </w:rPr>
        <w:br w:type="page"/>
      </w:r>
    </w:p>
    <w:p w14:paraId="042D9463" w14:textId="77777777" w:rsidR="003D4047" w:rsidRPr="004712EE" w:rsidRDefault="003D4047" w:rsidP="003E4D9C">
      <w:pPr>
        <w:spacing w:after="0"/>
        <w:rPr>
          <w:rFonts w:ascii="Segoe UI" w:hAnsi="Segoe UI" w:cs="Segoe UI"/>
          <w:sz w:val="18"/>
        </w:rPr>
      </w:pPr>
    </w:p>
    <w:p w14:paraId="62A16998" w14:textId="38734BDF" w:rsidR="007D5880" w:rsidRPr="00074494" w:rsidRDefault="008D6F87" w:rsidP="00074494">
      <w:pPr>
        <w:pStyle w:val="Heading1"/>
        <w:jc w:val="center"/>
        <w:rPr>
          <w:rFonts w:cs="Segoe UI"/>
          <w:i w:val="0"/>
          <w:sz w:val="36"/>
        </w:rPr>
      </w:pPr>
      <w:bookmarkStart w:id="22" w:name="_Toc435730682"/>
      <w:r w:rsidRPr="00074494">
        <w:rPr>
          <w:rFonts w:cs="Segoe UI"/>
          <w:i w:val="0"/>
          <w:sz w:val="36"/>
        </w:rPr>
        <w:t>Propuneri</w:t>
      </w:r>
      <w:r w:rsidR="00EB2C6B" w:rsidRPr="00074494">
        <w:rPr>
          <w:rFonts w:cs="Segoe UI"/>
          <w:i w:val="0"/>
          <w:sz w:val="36"/>
        </w:rPr>
        <w:t xml:space="preserve"> </w:t>
      </w:r>
      <w:r w:rsidR="00074494">
        <w:rPr>
          <w:rFonts w:cs="Segoe UI"/>
          <w:i w:val="0"/>
          <w:sz w:val="36"/>
        </w:rPr>
        <w:t>și concluzii</w:t>
      </w:r>
      <w:bookmarkEnd w:id="22"/>
    </w:p>
    <w:p w14:paraId="3A328A5F" w14:textId="77777777" w:rsidR="00074494" w:rsidRPr="00074494" w:rsidRDefault="00074494" w:rsidP="00D05EB2">
      <w:pPr>
        <w:spacing w:after="0"/>
        <w:ind w:firstLine="708"/>
        <w:jc w:val="both"/>
        <w:rPr>
          <w:rFonts w:ascii="Segoe UI" w:hAnsi="Segoe UI" w:cs="Segoe UI"/>
          <w:sz w:val="18"/>
        </w:rPr>
      </w:pPr>
    </w:p>
    <w:p w14:paraId="7C735DA3" w14:textId="28DFD331" w:rsidR="00093358" w:rsidRPr="00775A31" w:rsidRDefault="00093358" w:rsidP="00D05EB2">
      <w:pPr>
        <w:spacing w:after="0"/>
        <w:ind w:firstLine="708"/>
        <w:jc w:val="both"/>
        <w:rPr>
          <w:rFonts w:ascii="Segoe UI" w:hAnsi="Segoe UI" w:cs="Segoe UI"/>
        </w:rPr>
      </w:pPr>
      <w:r w:rsidRPr="00775A31">
        <w:rPr>
          <w:rFonts w:ascii="Segoe UI" w:hAnsi="Segoe UI" w:cs="Segoe UI"/>
        </w:rPr>
        <w:t>Sistemul educațional românesc se află de mai mulți ani în derivă din cauza subfinanțării. Învățământul superior suferă din multiple cauze</w:t>
      </w:r>
      <w:r w:rsidR="008B4DA7" w:rsidRPr="00775A31">
        <w:rPr>
          <w:rFonts w:ascii="Segoe UI" w:hAnsi="Segoe UI" w:cs="Segoe UI"/>
        </w:rPr>
        <w:t>,</w:t>
      </w:r>
      <w:r w:rsidRPr="00775A31">
        <w:rPr>
          <w:rFonts w:ascii="Segoe UI" w:hAnsi="Segoe UI" w:cs="Segoe UI"/>
        </w:rPr>
        <w:t xml:space="preserve"> iar decidenții se încăpățânează an după an să refuze o creștere veritabilă a bugetului alocat pentru acest domeniu. Am demonstrat în paginile de sus că începând cu</w:t>
      </w:r>
      <w:r w:rsidR="008B4DA7" w:rsidRPr="00775A31">
        <w:rPr>
          <w:rFonts w:ascii="Segoe UI" w:hAnsi="Segoe UI" w:cs="Segoe UI"/>
        </w:rPr>
        <w:t xml:space="preserve"> anul</w:t>
      </w:r>
      <w:r w:rsidRPr="00775A31">
        <w:rPr>
          <w:rFonts w:ascii="Segoe UI" w:hAnsi="Segoe UI" w:cs="Segoe UI"/>
        </w:rPr>
        <w:t xml:space="preserve"> 2008, România s-a deconectat, din punct de vedere al alocărilor bugetare, de la Spațiul European al Învățământului Superior.</w:t>
      </w:r>
    </w:p>
    <w:p w14:paraId="5F0048BD" w14:textId="6B2503F2" w:rsidR="00093358" w:rsidRPr="00775A31" w:rsidRDefault="008B4DA7" w:rsidP="00D05EB2">
      <w:pPr>
        <w:spacing w:after="0"/>
        <w:ind w:firstLine="708"/>
        <w:jc w:val="both"/>
        <w:rPr>
          <w:rFonts w:ascii="Segoe UI" w:hAnsi="Segoe UI" w:cs="Segoe UI"/>
        </w:rPr>
      </w:pPr>
      <w:r w:rsidRPr="00775A31">
        <w:rPr>
          <w:rFonts w:ascii="Segoe UI" w:hAnsi="Segoe UI" w:cs="Segoe UI"/>
        </w:rPr>
        <w:t>Decalajele</w:t>
      </w:r>
      <w:r w:rsidR="00093358" w:rsidRPr="00775A31">
        <w:rPr>
          <w:rFonts w:ascii="Segoe UI" w:hAnsi="Segoe UI" w:cs="Segoe UI"/>
        </w:rPr>
        <w:t xml:space="preserve"> produ</w:t>
      </w:r>
      <w:r w:rsidRPr="00775A31">
        <w:rPr>
          <w:rFonts w:ascii="Segoe UI" w:hAnsi="Segoe UI" w:cs="Segoe UI"/>
        </w:rPr>
        <w:t>se</w:t>
      </w:r>
      <w:r w:rsidR="00093358" w:rsidRPr="00775A31">
        <w:rPr>
          <w:rFonts w:ascii="Segoe UI" w:hAnsi="Segoe UI" w:cs="Segoe UI"/>
        </w:rPr>
        <w:t xml:space="preserve"> între universitățile românești și cele din majoritatea statelor europene în perioada 2008-2015 sunt semnificative, fie și doar dacă ne uităm la cifrele asumate de țara noastră în strategia </w:t>
      </w:r>
      <w:r w:rsidR="00093358" w:rsidRPr="00775A31">
        <w:rPr>
          <w:rFonts w:ascii="Segoe UI" w:hAnsi="Segoe UI" w:cs="Segoe UI"/>
          <w:i/>
        </w:rPr>
        <w:t>Europa 2020</w:t>
      </w:r>
      <w:r w:rsidR="00093358" w:rsidRPr="00775A31">
        <w:rPr>
          <w:rFonts w:ascii="Segoe UI" w:hAnsi="Segoe UI" w:cs="Segoe UI"/>
        </w:rPr>
        <w:t>. Cercetarea românească se află la pământ, în special legătura cu mediul privat, fapt care a fost mușamalizat la nivelul opiniei publice prin afilierea la organisme internaționale precum CERN și prin proiectul laserului de la Măgurele.</w:t>
      </w:r>
    </w:p>
    <w:p w14:paraId="170BACAF" w14:textId="7858ED7A" w:rsidR="00093358" w:rsidRPr="00775A31" w:rsidRDefault="00093358" w:rsidP="00D05EB2">
      <w:pPr>
        <w:spacing w:after="0"/>
        <w:ind w:firstLine="708"/>
        <w:jc w:val="both"/>
        <w:rPr>
          <w:rFonts w:ascii="Segoe UI" w:hAnsi="Segoe UI" w:cs="Segoe UI"/>
        </w:rPr>
      </w:pPr>
      <w:r w:rsidRPr="00775A31">
        <w:rPr>
          <w:rFonts w:ascii="Segoe UI" w:hAnsi="Segoe UI" w:cs="Segoe UI"/>
        </w:rPr>
        <w:t>Alocările bugetare, raportate la Produsul Intern Brut, a scăzut permanent în mod real</w:t>
      </w:r>
      <w:r w:rsidR="0028235B" w:rsidRPr="00775A31">
        <w:rPr>
          <w:rFonts w:ascii="Segoe UI" w:hAnsi="Segoe UI" w:cs="Segoe UI"/>
        </w:rPr>
        <w:t xml:space="preserve">, România fiind pe ultimul loc, </w:t>
      </w:r>
      <w:r w:rsidRPr="00775A31">
        <w:rPr>
          <w:rFonts w:ascii="Segoe UI" w:hAnsi="Segoe UI" w:cs="Segoe UI"/>
        </w:rPr>
        <w:t xml:space="preserve">cu excepția Bulgariei, între statele membre ale Uniunii Europene. Faptul că țara noastră a trecut printr-o criză financiară, fenomen resimțit de altfel de toate statele de pe continent și nu numai, nu mai poate trece drept o scuză, având în vedere că un număr semnificativ de state care a înregistrat un regres în ceea ce privește procentul din PIB înscris în bugetul național, nu au operat tăieri bugetare de </w:t>
      </w:r>
      <w:r w:rsidR="008B4DA7" w:rsidRPr="00775A31">
        <w:rPr>
          <w:rFonts w:ascii="Segoe UI" w:hAnsi="Segoe UI" w:cs="Segoe UI"/>
        </w:rPr>
        <w:t>amplitudinea</w:t>
      </w:r>
      <w:r w:rsidRPr="00775A31">
        <w:rPr>
          <w:rFonts w:ascii="Segoe UI" w:hAnsi="Segoe UI" w:cs="Segoe UI"/>
        </w:rPr>
        <w:t xml:space="preserve"> celor din România.</w:t>
      </w:r>
    </w:p>
    <w:p w14:paraId="75C576A0" w14:textId="312D63C6" w:rsidR="00093358" w:rsidRPr="00775A31" w:rsidRDefault="00093358" w:rsidP="00D05EB2">
      <w:pPr>
        <w:spacing w:after="0"/>
        <w:ind w:firstLine="708"/>
        <w:jc w:val="both"/>
        <w:rPr>
          <w:rFonts w:ascii="Segoe UI" w:hAnsi="Segoe UI" w:cs="Segoe UI"/>
        </w:rPr>
      </w:pPr>
      <w:r w:rsidRPr="00775A31">
        <w:rPr>
          <w:rFonts w:ascii="Segoe UI" w:hAnsi="Segoe UI" w:cs="Segoe UI"/>
        </w:rPr>
        <w:t xml:space="preserve">În plus, creșterea economică din perioada 2012-2015, mult </w:t>
      </w:r>
      <w:r w:rsidR="008B4DA7" w:rsidRPr="00775A31">
        <w:rPr>
          <w:rFonts w:ascii="Segoe UI" w:hAnsi="Segoe UI" w:cs="Segoe UI"/>
        </w:rPr>
        <w:t>promovată</w:t>
      </w:r>
      <w:r w:rsidRPr="00775A31">
        <w:rPr>
          <w:rFonts w:ascii="Segoe UI" w:hAnsi="Segoe UI" w:cs="Segoe UI"/>
        </w:rPr>
        <w:t xml:space="preserve"> de Guvernul României, nu s-a reflectat în bugetul educației. Angajamentele financiare cu partenerii externi au ajuns la final, fapt care ar putea duce la o creștere a bugetului educației. Din păcate, constatăm cu regret faptul </w:t>
      </w:r>
      <w:r w:rsidR="008B4DA7" w:rsidRPr="00775A31">
        <w:rPr>
          <w:rFonts w:ascii="Segoe UI" w:hAnsi="Segoe UI" w:cs="Segoe UI"/>
        </w:rPr>
        <w:t>că nici până astăzi</w:t>
      </w:r>
      <w:r w:rsidRPr="00775A31">
        <w:rPr>
          <w:rFonts w:ascii="Segoe UI" w:hAnsi="Segoe UI" w:cs="Segoe UI"/>
        </w:rPr>
        <w:t xml:space="preserve"> clasa politică românească nu a trecut examenul de maturitate în ceea ce privește responsabilitatea pentru educație!</w:t>
      </w:r>
    </w:p>
    <w:p w14:paraId="151D732A" w14:textId="7FCC95DC" w:rsidR="00093358" w:rsidRPr="00775A31" w:rsidRDefault="00093358" w:rsidP="00D05EB2">
      <w:pPr>
        <w:spacing w:after="0"/>
        <w:ind w:firstLine="708"/>
        <w:jc w:val="both"/>
        <w:rPr>
          <w:rFonts w:ascii="Segoe UI" w:hAnsi="Segoe UI" w:cs="Segoe UI"/>
        </w:rPr>
      </w:pPr>
      <w:r w:rsidRPr="00775A31">
        <w:rPr>
          <w:rFonts w:ascii="Segoe UI" w:hAnsi="Segoe UI" w:cs="Segoe UI"/>
        </w:rPr>
        <w:t xml:space="preserve">De-a lungul anilor, au fost mai multe încercări prin care s-a încercat schimbarea paradigmei asupra învățământului românesc. Anul 2008 a fost cel mai fructuos din acest punct de vedere. </w:t>
      </w:r>
      <w:r w:rsidRPr="00775A31">
        <w:rPr>
          <w:rFonts w:ascii="Segoe UI" w:hAnsi="Segoe UI" w:cs="Segoe UI"/>
          <w:i/>
        </w:rPr>
        <w:t>Pactul Național pentru Educație</w:t>
      </w:r>
      <w:r w:rsidRPr="00775A31">
        <w:rPr>
          <w:rFonts w:ascii="Segoe UI" w:hAnsi="Segoe UI" w:cs="Segoe UI"/>
        </w:rPr>
        <w:t xml:space="preserve">, o inițiativă lăudabilă, s-a transformat într-un act al rușinii, având în vedere că a fost asumat de toate partidele </w:t>
      </w:r>
      <w:r w:rsidR="008B4DA7" w:rsidRPr="00775A31">
        <w:rPr>
          <w:rFonts w:ascii="Segoe UI" w:hAnsi="Segoe UI" w:cs="Segoe UI"/>
        </w:rPr>
        <w:t>politice</w:t>
      </w:r>
      <w:r w:rsidRPr="00775A31">
        <w:rPr>
          <w:rFonts w:ascii="Segoe UI" w:hAnsi="Segoe UI" w:cs="Segoe UI"/>
        </w:rPr>
        <w:t xml:space="preserve"> prezente în Parlamentul României</w:t>
      </w:r>
      <w:r w:rsidR="008B4DA7" w:rsidRPr="00775A31">
        <w:rPr>
          <w:rFonts w:ascii="Segoe UI" w:hAnsi="Segoe UI" w:cs="Segoe UI"/>
        </w:rPr>
        <w:t xml:space="preserve"> la acel moment și nerespectat</w:t>
      </w:r>
      <w:r w:rsidRPr="00775A31">
        <w:rPr>
          <w:rFonts w:ascii="Segoe UI" w:hAnsi="Segoe UI" w:cs="Segoe UI"/>
        </w:rPr>
        <w:t>. Mulți dintre liderii politici de atunci continuă să fie o prezență activă în spațiul public. Totuși, educația nu a continuat să reprezinte o prioritate pentru aceștia.</w:t>
      </w:r>
    </w:p>
    <w:p w14:paraId="0EAFC4D2" w14:textId="57C54FDD" w:rsidR="00093358" w:rsidRPr="00775A31" w:rsidRDefault="00093358" w:rsidP="00D05EB2">
      <w:pPr>
        <w:spacing w:after="0"/>
        <w:ind w:firstLine="708"/>
        <w:jc w:val="both"/>
        <w:rPr>
          <w:rFonts w:ascii="Segoe UI" w:hAnsi="Segoe UI" w:cs="Segoe UI"/>
        </w:rPr>
      </w:pPr>
      <w:r w:rsidRPr="00775A31">
        <w:rPr>
          <w:rFonts w:ascii="Segoe UI" w:hAnsi="Segoe UI" w:cs="Segoe UI"/>
        </w:rPr>
        <w:t>Asumările</w:t>
      </w:r>
      <w:r w:rsidR="008B4DA7" w:rsidRPr="00775A31">
        <w:rPr>
          <w:rFonts w:ascii="Segoe UI" w:hAnsi="Segoe UI" w:cs="Segoe UI"/>
        </w:rPr>
        <w:t xml:space="preserve"> luate prin felurit</w:t>
      </w:r>
      <w:r w:rsidR="0028235B" w:rsidRPr="00775A31">
        <w:rPr>
          <w:rFonts w:ascii="Segoe UI" w:hAnsi="Segoe UI" w:cs="Segoe UI"/>
        </w:rPr>
        <w:t xml:space="preserve">e strategii și documente nu au nicio acoperire în realitate. Facem referire la acestea pentru a atrage încă o dată atenția că ele sunt elaborate fără o consultare reală a tuturor partenerilor de dialog. Chiar în </w:t>
      </w:r>
      <w:r w:rsidR="008B4DA7" w:rsidRPr="00775A31">
        <w:rPr>
          <w:rFonts w:ascii="Segoe UI" w:hAnsi="Segoe UI" w:cs="Segoe UI"/>
        </w:rPr>
        <w:t>comparație</w:t>
      </w:r>
      <w:r w:rsidR="0028235B" w:rsidRPr="00775A31">
        <w:rPr>
          <w:rFonts w:ascii="Segoe UI" w:hAnsi="Segoe UI" w:cs="Segoe UI"/>
        </w:rPr>
        <w:t>, cifrele vehiculate de acestea diferă, nu cu puțin, de cele mai multe ori deși vizează aceleași capitole bugetare.</w:t>
      </w:r>
    </w:p>
    <w:p w14:paraId="45C8747C" w14:textId="6865B6BD" w:rsidR="0028235B" w:rsidRPr="00775A31" w:rsidRDefault="0028235B" w:rsidP="00D05EB2">
      <w:pPr>
        <w:spacing w:after="0"/>
        <w:ind w:firstLine="708"/>
        <w:jc w:val="both"/>
        <w:rPr>
          <w:rFonts w:ascii="Segoe UI" w:hAnsi="Segoe UI" w:cs="Segoe UI"/>
        </w:rPr>
      </w:pPr>
      <w:r w:rsidRPr="00775A31">
        <w:rPr>
          <w:rFonts w:ascii="Segoe UI" w:hAnsi="Segoe UI" w:cs="Segoe UI"/>
        </w:rPr>
        <w:t>Scăderea demografică, problemele de acces și echitate, abandonul universitar și numărul tot mai mic de absolvenți de liceu fără diplomă de Bacalaureat tind să afecteze tot mai mult stabilitatea, și așa șubredă, a sistemului de învățământ superior din România. În lipsa unei finanțări adecvate, orice reforme structurale sunt blocate</w:t>
      </w:r>
      <w:r w:rsidR="00B2270D" w:rsidRPr="00775A31">
        <w:rPr>
          <w:rFonts w:ascii="Segoe UI" w:hAnsi="Segoe UI" w:cs="Segoe UI"/>
        </w:rPr>
        <w:t xml:space="preserve">. Beneficiile pe care </w:t>
      </w:r>
      <w:r w:rsidR="00B2270D" w:rsidRPr="00775A31">
        <w:rPr>
          <w:rFonts w:ascii="Segoe UI" w:hAnsi="Segoe UI" w:cs="Segoe UI"/>
        </w:rPr>
        <w:lastRenderedPageBreak/>
        <w:t>universitățile le pot aduce societății sunt trecute în plan secundar, existând tot mai multe indicii că și în țara noastră se dorește o viziune mercantilistă asupra educației.</w:t>
      </w:r>
    </w:p>
    <w:p w14:paraId="212065A0" w14:textId="4F83520E" w:rsidR="00B2270D" w:rsidRPr="00775A31" w:rsidRDefault="00B2270D" w:rsidP="00D05EB2">
      <w:pPr>
        <w:spacing w:after="0"/>
        <w:ind w:firstLine="708"/>
        <w:jc w:val="both"/>
        <w:rPr>
          <w:rFonts w:ascii="Segoe UI" w:hAnsi="Segoe UI" w:cs="Segoe UI"/>
        </w:rPr>
      </w:pPr>
      <w:r w:rsidRPr="00775A31">
        <w:rPr>
          <w:rFonts w:ascii="Segoe UI" w:hAnsi="Segoe UI" w:cs="Segoe UI"/>
        </w:rPr>
        <w:t>Propunerile pe care Alianța Națională a Organizațiilor Studențești din R</w:t>
      </w:r>
      <w:r w:rsidR="008B4DA7" w:rsidRPr="00775A31">
        <w:rPr>
          <w:rFonts w:ascii="Segoe UI" w:hAnsi="Segoe UI" w:cs="Segoe UI"/>
        </w:rPr>
        <w:t>omânia le face către Guvernul României,</w:t>
      </w:r>
      <w:r w:rsidRPr="00775A31">
        <w:rPr>
          <w:rFonts w:ascii="Segoe UI" w:hAnsi="Segoe UI" w:cs="Segoe UI"/>
        </w:rPr>
        <w:t xml:space="preserve"> Parlamentul</w:t>
      </w:r>
      <w:r w:rsidR="008B4DA7" w:rsidRPr="00775A31">
        <w:rPr>
          <w:rFonts w:ascii="Segoe UI" w:hAnsi="Segoe UI" w:cs="Segoe UI"/>
        </w:rPr>
        <w:t xml:space="preserve"> României</w:t>
      </w:r>
      <w:r w:rsidRPr="00775A31">
        <w:rPr>
          <w:rFonts w:ascii="Segoe UI" w:hAnsi="Segoe UI" w:cs="Segoe UI"/>
        </w:rPr>
        <w:t xml:space="preserve"> și Administrației Prezidențial</w:t>
      </w:r>
      <w:r w:rsidR="008B4DA7" w:rsidRPr="00775A31">
        <w:rPr>
          <w:rFonts w:ascii="Segoe UI" w:hAnsi="Segoe UI" w:cs="Segoe UI"/>
        </w:rPr>
        <w:t>ă</w:t>
      </w:r>
      <w:r w:rsidRPr="00775A31">
        <w:rPr>
          <w:rFonts w:ascii="Segoe UI" w:hAnsi="Segoe UI" w:cs="Segoe UI"/>
        </w:rPr>
        <w:t xml:space="preserve">, vizează o întoarcere măcar simbolică la bugetul alocat educației în 2008, </w:t>
      </w:r>
      <w:r w:rsidR="008B4DA7" w:rsidRPr="00775A31">
        <w:rPr>
          <w:rFonts w:ascii="Segoe UI" w:hAnsi="Segoe UI" w:cs="Segoe UI"/>
        </w:rPr>
        <w:t>ultimul</w:t>
      </w:r>
      <w:r w:rsidRPr="00775A31">
        <w:rPr>
          <w:rFonts w:ascii="Segoe UI" w:hAnsi="Segoe UI" w:cs="Segoe UI"/>
        </w:rPr>
        <w:t xml:space="preserve"> an în care țara noastră s-a aflat pe o traiectorie ascendentă din acest punct de vedere, în condițiile în care și atunci dezvoltarea sistemului educațional se făcea cu „</w:t>
      </w:r>
      <w:r w:rsidRPr="00775A31">
        <w:rPr>
          <w:rFonts w:ascii="Segoe UI" w:hAnsi="Segoe UI" w:cs="Segoe UI"/>
          <w:i/>
        </w:rPr>
        <w:t>frâna de mână trasă</w:t>
      </w:r>
      <w:r w:rsidRPr="00775A31">
        <w:rPr>
          <w:rFonts w:ascii="Segoe UI" w:hAnsi="Segoe UI" w:cs="Segoe UI"/>
        </w:rPr>
        <w:t>”.</w:t>
      </w:r>
    </w:p>
    <w:p w14:paraId="67A656DC" w14:textId="379CDCDB" w:rsidR="00B2270D" w:rsidRDefault="00B2270D" w:rsidP="00D05EB2">
      <w:pPr>
        <w:spacing w:after="0"/>
        <w:ind w:firstLine="708"/>
        <w:jc w:val="both"/>
        <w:rPr>
          <w:rFonts w:ascii="Segoe UI" w:hAnsi="Segoe UI" w:cs="Segoe UI"/>
        </w:rPr>
      </w:pPr>
      <w:r w:rsidRPr="00775A31">
        <w:rPr>
          <w:rFonts w:ascii="Segoe UI" w:hAnsi="Segoe UI" w:cs="Segoe UI"/>
        </w:rPr>
        <w:t xml:space="preserve">Apelul nostru se adresează însă tuturor celor care își doresc un învățământ superior de calitate în țara noastră. Progresul la care cetățenii României tânjesc nu poate fi realizat decât cu oameni educați și cu buni profesioniști. În condițiile de față, eforturile cadrelor didactice și abnegația anumitor studenți reușesc să </w:t>
      </w:r>
      <w:r w:rsidR="00A26C72" w:rsidRPr="00775A31">
        <w:rPr>
          <w:rFonts w:ascii="Segoe UI" w:hAnsi="Segoe UI" w:cs="Segoe UI"/>
        </w:rPr>
        <w:t>străpungă ceața care s-a lăsat peste universitățile românești. Aportul lor la dezvoltarea sistemului este lăudabil</w:t>
      </w:r>
      <w:r w:rsidR="008B4DA7" w:rsidRPr="00775A31">
        <w:rPr>
          <w:rFonts w:ascii="Segoe UI" w:hAnsi="Segoe UI" w:cs="Segoe UI"/>
        </w:rPr>
        <w:t>,</w:t>
      </w:r>
      <w:r w:rsidR="00A26C72" w:rsidRPr="00775A31">
        <w:rPr>
          <w:rFonts w:ascii="Segoe UI" w:hAnsi="Segoe UI" w:cs="Segoe UI"/>
        </w:rPr>
        <w:t xml:space="preserve"> dar insuficient.</w:t>
      </w:r>
    </w:p>
    <w:p w14:paraId="3FF3289E" w14:textId="77777777" w:rsidR="00074494" w:rsidRPr="00074494" w:rsidRDefault="00074494" w:rsidP="00D05EB2">
      <w:pPr>
        <w:spacing w:after="0"/>
        <w:ind w:firstLine="708"/>
        <w:jc w:val="both"/>
        <w:rPr>
          <w:rFonts w:ascii="Segoe UI" w:hAnsi="Segoe UI" w:cs="Segoe UI"/>
          <w:sz w:val="18"/>
        </w:rPr>
      </w:pPr>
    </w:p>
    <w:p w14:paraId="32EDD5E8" w14:textId="3894488E" w:rsidR="00A26C72" w:rsidRPr="00074494" w:rsidRDefault="00A26C72" w:rsidP="00D05EB2">
      <w:pPr>
        <w:spacing w:after="0"/>
        <w:ind w:firstLine="708"/>
        <w:jc w:val="both"/>
        <w:rPr>
          <w:rFonts w:ascii="Segoe UI" w:hAnsi="Segoe UI" w:cs="Segoe UI"/>
          <w:b/>
        </w:rPr>
      </w:pPr>
      <w:r w:rsidRPr="00074494">
        <w:rPr>
          <w:rFonts w:ascii="Segoe UI" w:hAnsi="Segoe UI" w:cs="Segoe UI"/>
          <w:b/>
        </w:rPr>
        <w:t>Propunerile noastre din punct de vedere al finanțării învățământului superior sunt următoarele:</w:t>
      </w:r>
    </w:p>
    <w:p w14:paraId="37880CAF" w14:textId="1C491FFD" w:rsidR="00F10B76" w:rsidRPr="00775A31" w:rsidRDefault="003E4D9C"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 xml:space="preserve">alocarea a </w:t>
      </w:r>
      <w:r w:rsidR="00330E0E" w:rsidRPr="00775A31">
        <w:rPr>
          <w:rFonts w:ascii="Segoe UI" w:hAnsi="Segoe UI" w:cs="Segoe UI"/>
          <w:shd w:val="clear" w:color="auto" w:fill="FFFFFF"/>
        </w:rPr>
        <w:t>cel pu</w:t>
      </w:r>
      <w:r w:rsidR="00D05EB2" w:rsidRPr="00775A31">
        <w:rPr>
          <w:rFonts w:ascii="Segoe UI" w:hAnsi="Segoe UI" w:cs="Segoe UI"/>
          <w:shd w:val="clear" w:color="auto" w:fill="FFFFFF"/>
        </w:rPr>
        <w:t>ț</w:t>
      </w:r>
      <w:r w:rsidR="00330E0E" w:rsidRPr="00775A31">
        <w:rPr>
          <w:rFonts w:ascii="Segoe UI" w:hAnsi="Segoe UI" w:cs="Segoe UI"/>
          <w:shd w:val="clear" w:color="auto" w:fill="FFFFFF"/>
        </w:rPr>
        <w:t>in 6% din Produsul Intern Brut pentru educa</w:t>
      </w:r>
      <w:r w:rsidR="00D05EB2" w:rsidRPr="00775A31">
        <w:rPr>
          <w:rFonts w:ascii="Segoe UI" w:hAnsi="Segoe UI" w:cs="Segoe UI"/>
          <w:shd w:val="clear" w:color="auto" w:fill="FFFFFF"/>
        </w:rPr>
        <w:t>ț</w:t>
      </w:r>
      <w:r w:rsidR="00330E0E" w:rsidRPr="00775A31">
        <w:rPr>
          <w:rFonts w:ascii="Segoe UI" w:hAnsi="Segoe UI" w:cs="Segoe UI"/>
          <w:shd w:val="clear" w:color="auto" w:fill="FFFFFF"/>
        </w:rPr>
        <w:t>ie</w:t>
      </w:r>
      <w:r w:rsidRPr="00775A31">
        <w:rPr>
          <w:rFonts w:ascii="Segoe UI" w:hAnsi="Segoe UI" w:cs="Segoe UI"/>
          <w:shd w:val="clear" w:color="auto" w:fill="FFFFFF"/>
        </w:rPr>
        <w:t xml:space="preserve">, conform art. </w:t>
      </w:r>
      <w:r w:rsidR="00B0328A" w:rsidRPr="00775A31">
        <w:rPr>
          <w:rFonts w:ascii="Segoe UI" w:hAnsi="Segoe UI" w:cs="Segoe UI"/>
          <w:shd w:val="clear" w:color="auto" w:fill="FFFFFF"/>
        </w:rPr>
        <w:t xml:space="preserve">8 </w:t>
      </w:r>
      <w:r w:rsidRPr="00775A31">
        <w:rPr>
          <w:rFonts w:ascii="Segoe UI" w:hAnsi="Segoe UI" w:cs="Segoe UI"/>
          <w:shd w:val="clear" w:color="auto" w:fill="FFFFFF"/>
        </w:rPr>
        <w:t>din Legea Educației Naționale nr. 1/2011</w:t>
      </w:r>
      <w:r w:rsidR="00330E0E" w:rsidRPr="00775A31">
        <w:rPr>
          <w:rFonts w:ascii="Segoe UI" w:hAnsi="Segoe UI" w:cs="Segoe UI"/>
          <w:shd w:val="clear" w:color="auto" w:fill="FFFFFF"/>
        </w:rPr>
        <w:t>;</w:t>
      </w:r>
    </w:p>
    <w:p w14:paraId="795B7302" w14:textId="77777777"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cre</w:t>
      </w:r>
      <w:r w:rsidR="00D05EB2" w:rsidRPr="00775A31">
        <w:rPr>
          <w:rFonts w:ascii="Segoe UI" w:hAnsi="Segoe UI" w:cs="Segoe UI"/>
          <w:shd w:val="clear" w:color="auto" w:fill="FFFFFF"/>
        </w:rPr>
        <w:t>ș</w:t>
      </w:r>
      <w:r w:rsidRPr="00775A31">
        <w:rPr>
          <w:rFonts w:ascii="Segoe UI" w:hAnsi="Segoe UI" w:cs="Segoe UI"/>
          <w:shd w:val="clear" w:color="auto" w:fill="FFFFFF"/>
        </w:rPr>
        <w:t>tere a procentului din Produsul Intern Brut pentru învă</w:t>
      </w:r>
      <w:r w:rsidR="00D05EB2" w:rsidRPr="00775A31">
        <w:rPr>
          <w:rFonts w:ascii="Segoe UI" w:hAnsi="Segoe UI" w:cs="Segoe UI"/>
          <w:shd w:val="clear" w:color="auto" w:fill="FFFFFF"/>
        </w:rPr>
        <w:t>ț</w:t>
      </w:r>
      <w:r w:rsidRPr="00775A31">
        <w:rPr>
          <w:rFonts w:ascii="Segoe UI" w:hAnsi="Segoe UI" w:cs="Segoe UI"/>
          <w:shd w:val="clear" w:color="auto" w:fill="FFFFFF"/>
        </w:rPr>
        <w:t>ământ superior până în jurul valorilor de 0,82-1% (de la aproximativ 0,36-0,4% în prezent);</w:t>
      </w:r>
    </w:p>
    <w:p w14:paraId="445800F9" w14:textId="50C8C1ED"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cre</w:t>
      </w:r>
      <w:r w:rsidR="00D05EB2" w:rsidRPr="00775A31">
        <w:rPr>
          <w:rFonts w:ascii="Segoe UI" w:hAnsi="Segoe UI" w:cs="Segoe UI"/>
          <w:shd w:val="clear" w:color="auto" w:fill="FFFFFF"/>
        </w:rPr>
        <w:t>ș</w:t>
      </w:r>
      <w:r w:rsidR="00B0328A" w:rsidRPr="00775A31">
        <w:rPr>
          <w:rFonts w:ascii="Segoe UI" w:hAnsi="Segoe UI" w:cs="Segoe UI"/>
          <w:shd w:val="clear" w:color="auto" w:fill="FFFFFF"/>
        </w:rPr>
        <w:t>tere</w:t>
      </w:r>
      <w:r w:rsidRPr="00775A31">
        <w:rPr>
          <w:rFonts w:ascii="Segoe UI" w:hAnsi="Segoe UI" w:cs="Segoe UI"/>
          <w:shd w:val="clear" w:color="auto" w:fill="FFFFFF"/>
        </w:rPr>
        <w:t>a finan</w:t>
      </w:r>
      <w:r w:rsidR="00D05EB2" w:rsidRPr="00775A31">
        <w:rPr>
          <w:rFonts w:ascii="Segoe UI" w:hAnsi="Segoe UI" w:cs="Segoe UI"/>
          <w:shd w:val="clear" w:color="auto" w:fill="FFFFFF"/>
        </w:rPr>
        <w:t>ț</w:t>
      </w:r>
      <w:r w:rsidRPr="00775A31">
        <w:rPr>
          <w:rFonts w:ascii="Segoe UI" w:hAnsi="Segoe UI" w:cs="Segoe UI"/>
          <w:shd w:val="clear" w:color="auto" w:fill="FFFFFF"/>
        </w:rPr>
        <w:t>ării de bază</w:t>
      </w:r>
      <w:r w:rsidR="00381BE0" w:rsidRPr="00775A31">
        <w:rPr>
          <w:rFonts w:ascii="Segoe UI" w:hAnsi="Segoe UI" w:cs="Segoe UI"/>
          <w:shd w:val="clear" w:color="auto" w:fill="FFFFFF"/>
        </w:rPr>
        <w:t xml:space="preserve"> </w:t>
      </w:r>
      <w:r w:rsidR="00B0328A" w:rsidRPr="00775A31">
        <w:rPr>
          <w:rFonts w:ascii="Segoe UI" w:hAnsi="Segoe UI" w:cs="Segoe UI"/>
          <w:shd w:val="clear" w:color="auto" w:fill="FFFFFF"/>
        </w:rPr>
        <w:t>a insti</w:t>
      </w:r>
      <w:r w:rsidR="00775A31" w:rsidRPr="00775A31">
        <w:rPr>
          <w:rFonts w:ascii="Segoe UI" w:hAnsi="Segoe UI" w:cs="Segoe UI"/>
          <w:shd w:val="clear" w:color="auto" w:fill="FFFFFF"/>
        </w:rPr>
        <w:t>tuțiilor de învățământ superior</w:t>
      </w:r>
      <w:r w:rsidR="00B0328A" w:rsidRPr="00775A31">
        <w:rPr>
          <w:rFonts w:ascii="Segoe UI" w:hAnsi="Segoe UI" w:cs="Segoe UI"/>
          <w:shd w:val="clear" w:color="auto" w:fill="FFFFFF"/>
        </w:rPr>
        <w:t xml:space="preserve"> </w:t>
      </w:r>
      <w:r w:rsidRPr="00775A31">
        <w:rPr>
          <w:rFonts w:ascii="Segoe UI" w:hAnsi="Segoe UI" w:cs="Segoe UI"/>
          <w:shd w:val="clear" w:color="auto" w:fill="FFFFFF"/>
        </w:rPr>
        <w:t xml:space="preserve">cu </w:t>
      </w:r>
      <w:r w:rsidR="00775A31" w:rsidRPr="00775A31">
        <w:rPr>
          <w:rFonts w:ascii="Segoe UI" w:hAnsi="Segoe UI" w:cs="Segoe UI"/>
          <w:shd w:val="clear" w:color="auto" w:fill="FFFFFF"/>
        </w:rPr>
        <w:t xml:space="preserve">cel puțin </w:t>
      </w:r>
      <w:r w:rsidR="00B0328A" w:rsidRPr="00775A31">
        <w:rPr>
          <w:rFonts w:ascii="Segoe UI" w:hAnsi="Segoe UI" w:cs="Segoe UI"/>
          <w:shd w:val="clear" w:color="auto" w:fill="FFFFFF"/>
        </w:rPr>
        <w:t>2.131.797.860 lei (</w:t>
      </w:r>
      <w:r w:rsidRPr="00775A31">
        <w:rPr>
          <w:rFonts w:ascii="Segoe UI" w:hAnsi="Segoe UI" w:cs="Segoe UI"/>
          <w:shd w:val="clear" w:color="auto" w:fill="FFFFFF"/>
        </w:rPr>
        <w:t>119%</w:t>
      </w:r>
      <w:r w:rsidR="00B0328A" w:rsidRPr="00775A31">
        <w:rPr>
          <w:rFonts w:ascii="Segoe UI" w:hAnsi="Segoe UI" w:cs="Segoe UI"/>
          <w:shd w:val="clear" w:color="auto" w:fill="FFFFFF"/>
        </w:rPr>
        <w:t>), de la</w:t>
      </w:r>
      <w:r w:rsidR="00775A31" w:rsidRPr="00775A31">
        <w:rPr>
          <w:rFonts w:ascii="Segoe UI" w:hAnsi="Segoe UI" w:cs="Segoe UI"/>
          <w:shd w:val="clear" w:color="auto" w:fill="FFFFFF"/>
        </w:rPr>
        <w:t xml:space="preserve"> 1.947.300.000 lei în anul 2014 până</w:t>
      </w:r>
      <w:r w:rsidR="00B0328A" w:rsidRPr="00775A31">
        <w:rPr>
          <w:rFonts w:ascii="Segoe UI" w:hAnsi="Segoe UI" w:cs="Segoe UI"/>
          <w:shd w:val="clear" w:color="auto" w:fill="FFFFFF"/>
        </w:rPr>
        <w:t xml:space="preserve"> la 3.699.389.352 lei</w:t>
      </w:r>
      <w:r w:rsidR="00775A31" w:rsidRPr="00775A31">
        <w:rPr>
          <w:rFonts w:ascii="Segoe UI" w:hAnsi="Segoe UI" w:cs="Segoe UI"/>
          <w:shd w:val="clear" w:color="auto" w:fill="FFFFFF"/>
        </w:rPr>
        <w:t xml:space="preserve"> (de la o valoare medie de 2434 lei/student bugetat/an în anul 2014 până la cel puțin 3965,6 lei/student bugetat/an);</w:t>
      </w:r>
    </w:p>
    <w:p w14:paraId="7F2A2400" w14:textId="77777777"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cre</w:t>
      </w:r>
      <w:r w:rsidR="00D05EB2" w:rsidRPr="00775A31">
        <w:rPr>
          <w:rFonts w:ascii="Segoe UI" w:hAnsi="Segoe UI" w:cs="Segoe UI"/>
          <w:shd w:val="clear" w:color="auto" w:fill="FFFFFF"/>
        </w:rPr>
        <w:t>ș</w:t>
      </w:r>
      <w:r w:rsidRPr="00775A31">
        <w:rPr>
          <w:rFonts w:ascii="Segoe UI" w:hAnsi="Segoe UI" w:cs="Segoe UI"/>
          <w:shd w:val="clear" w:color="auto" w:fill="FFFFFF"/>
        </w:rPr>
        <w:t>tere a fondului de investi</w:t>
      </w:r>
      <w:r w:rsidR="00D05EB2" w:rsidRPr="00775A31">
        <w:rPr>
          <w:rFonts w:ascii="Segoe UI" w:hAnsi="Segoe UI" w:cs="Segoe UI"/>
          <w:shd w:val="clear" w:color="auto" w:fill="FFFFFF"/>
        </w:rPr>
        <w:t>ț</w:t>
      </w:r>
      <w:r w:rsidRPr="00775A31">
        <w:rPr>
          <w:rFonts w:ascii="Segoe UI" w:hAnsi="Segoe UI" w:cs="Segoe UI"/>
          <w:shd w:val="clear" w:color="auto" w:fill="FFFFFF"/>
        </w:rPr>
        <w:t>ii din învă</w:t>
      </w:r>
      <w:r w:rsidR="00D05EB2" w:rsidRPr="00775A31">
        <w:rPr>
          <w:rFonts w:ascii="Segoe UI" w:hAnsi="Segoe UI" w:cs="Segoe UI"/>
          <w:shd w:val="clear" w:color="auto" w:fill="FFFFFF"/>
        </w:rPr>
        <w:t>ț</w:t>
      </w:r>
      <w:r w:rsidRPr="00775A31">
        <w:rPr>
          <w:rFonts w:ascii="Segoe UI" w:hAnsi="Segoe UI" w:cs="Segoe UI"/>
          <w:shd w:val="clear" w:color="auto" w:fill="FFFFFF"/>
        </w:rPr>
        <w:t>ământul superior cu 824% fa</w:t>
      </w:r>
      <w:r w:rsidR="00D05EB2" w:rsidRPr="00775A31">
        <w:rPr>
          <w:rFonts w:ascii="Segoe UI" w:hAnsi="Segoe UI" w:cs="Segoe UI"/>
          <w:shd w:val="clear" w:color="auto" w:fill="FFFFFF"/>
        </w:rPr>
        <w:t>ț</w:t>
      </w:r>
      <w:r w:rsidRPr="00775A31">
        <w:rPr>
          <w:rFonts w:ascii="Segoe UI" w:hAnsi="Segoe UI" w:cs="Segoe UI"/>
          <w:shd w:val="clear" w:color="auto" w:fill="FFFFFF"/>
        </w:rPr>
        <w:t>ă de anul 2014;</w:t>
      </w:r>
    </w:p>
    <w:p w14:paraId="2A667867" w14:textId="31AA8EC9" w:rsidR="00B0328A"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cre</w:t>
      </w:r>
      <w:r w:rsidR="00D05EB2" w:rsidRPr="00775A31">
        <w:rPr>
          <w:rFonts w:ascii="Segoe UI" w:hAnsi="Segoe UI" w:cs="Segoe UI"/>
          <w:shd w:val="clear" w:color="auto" w:fill="FFFFFF"/>
        </w:rPr>
        <w:t>ș</w:t>
      </w:r>
      <w:r w:rsidRPr="00775A31">
        <w:rPr>
          <w:rFonts w:ascii="Segoe UI" w:hAnsi="Segoe UI" w:cs="Segoe UI"/>
          <w:shd w:val="clear" w:color="auto" w:fill="FFFFFF"/>
        </w:rPr>
        <w:t>terea subven</w:t>
      </w:r>
      <w:r w:rsidR="00D05EB2" w:rsidRPr="00775A31">
        <w:rPr>
          <w:rFonts w:ascii="Segoe UI" w:hAnsi="Segoe UI" w:cs="Segoe UI"/>
          <w:shd w:val="clear" w:color="auto" w:fill="FFFFFF"/>
        </w:rPr>
        <w:t>ț</w:t>
      </w:r>
      <w:r w:rsidRPr="00775A31">
        <w:rPr>
          <w:rFonts w:ascii="Segoe UI" w:hAnsi="Segoe UI" w:cs="Segoe UI"/>
          <w:shd w:val="clear" w:color="auto" w:fill="FFFFFF"/>
        </w:rPr>
        <w:t>iei pentru transport</w:t>
      </w:r>
      <w:r w:rsidR="00B0328A" w:rsidRPr="00775A31">
        <w:rPr>
          <w:rFonts w:ascii="Segoe UI" w:hAnsi="Segoe UI" w:cs="Segoe UI"/>
          <w:shd w:val="clear" w:color="auto" w:fill="FFFFFF"/>
        </w:rPr>
        <w:t>ul în comun</w:t>
      </w:r>
      <w:r w:rsidRPr="00775A31">
        <w:rPr>
          <w:rFonts w:ascii="Segoe UI" w:hAnsi="Segoe UI" w:cs="Segoe UI"/>
          <w:shd w:val="clear" w:color="auto" w:fill="FFFFFF"/>
        </w:rPr>
        <w:t xml:space="preserve"> cu cel pu</w:t>
      </w:r>
      <w:r w:rsidR="00D05EB2" w:rsidRPr="00775A31">
        <w:rPr>
          <w:rFonts w:ascii="Segoe UI" w:hAnsi="Segoe UI" w:cs="Segoe UI"/>
          <w:shd w:val="clear" w:color="auto" w:fill="FFFFFF"/>
        </w:rPr>
        <w:t>ț</w:t>
      </w:r>
      <w:r w:rsidRPr="00775A31">
        <w:rPr>
          <w:rFonts w:ascii="Segoe UI" w:hAnsi="Segoe UI" w:cs="Segoe UI"/>
          <w:shd w:val="clear" w:color="auto" w:fill="FFFFFF"/>
        </w:rPr>
        <w:t>in</w:t>
      </w:r>
      <w:r w:rsidR="00B0328A" w:rsidRPr="00775A31">
        <w:rPr>
          <w:rFonts w:ascii="Segoe UI" w:hAnsi="Segoe UI" w:cs="Segoe UI"/>
          <w:shd w:val="clear" w:color="auto" w:fill="FFFFFF"/>
        </w:rPr>
        <w:t xml:space="preserve"> 3</w:t>
      </w:r>
      <w:r w:rsidR="00775A31" w:rsidRPr="00775A31">
        <w:rPr>
          <w:rFonts w:ascii="Segoe UI" w:hAnsi="Segoe UI" w:cs="Segoe UI"/>
          <w:shd w:val="clear" w:color="auto" w:fill="FFFFFF"/>
        </w:rPr>
        <w:t>6</w:t>
      </w:r>
      <w:r w:rsidR="00B0328A" w:rsidRPr="00775A31">
        <w:rPr>
          <w:rFonts w:ascii="Segoe UI" w:hAnsi="Segoe UI" w:cs="Segoe UI"/>
          <w:shd w:val="clear" w:color="auto" w:fill="FFFFFF"/>
        </w:rPr>
        <w:t>,</w:t>
      </w:r>
      <w:r w:rsidR="00775A31" w:rsidRPr="00775A31">
        <w:rPr>
          <w:rFonts w:ascii="Segoe UI" w:hAnsi="Segoe UI" w:cs="Segoe UI"/>
          <w:shd w:val="clear" w:color="auto" w:fill="FFFFFF"/>
        </w:rPr>
        <w:t>8</w:t>
      </w:r>
      <w:r w:rsidR="00B0328A" w:rsidRPr="00775A31">
        <w:rPr>
          <w:rFonts w:ascii="Segoe UI" w:hAnsi="Segoe UI" w:cs="Segoe UI"/>
          <w:shd w:val="clear" w:color="auto" w:fill="FFFFFF"/>
        </w:rPr>
        <w:t xml:space="preserve"> lei/student bugetat/an (</w:t>
      </w:r>
      <w:r w:rsidRPr="00775A31">
        <w:rPr>
          <w:rFonts w:ascii="Segoe UI" w:hAnsi="Segoe UI" w:cs="Segoe UI"/>
          <w:shd w:val="clear" w:color="auto" w:fill="FFFFFF"/>
        </w:rPr>
        <w:t>34%</w:t>
      </w:r>
      <w:r w:rsidR="00B0328A" w:rsidRPr="00775A31">
        <w:rPr>
          <w:rFonts w:ascii="Segoe UI" w:hAnsi="Segoe UI" w:cs="Segoe UI"/>
          <w:shd w:val="clear" w:color="auto" w:fill="FFFFFF"/>
        </w:rPr>
        <w:t xml:space="preserve">), </w:t>
      </w:r>
      <w:r w:rsidR="00775A31" w:rsidRPr="00775A31">
        <w:rPr>
          <w:rFonts w:ascii="Segoe UI" w:hAnsi="Segoe UI" w:cs="Segoe UI"/>
          <w:shd w:val="clear" w:color="auto" w:fill="FFFFFF"/>
        </w:rPr>
        <w:t xml:space="preserve">de la 99,1 lei/student bugetat/an până la cel puțin 135,9 lei/student bugetat/an, </w:t>
      </w:r>
      <w:r w:rsidR="00B0328A" w:rsidRPr="00775A31">
        <w:rPr>
          <w:rFonts w:ascii="Segoe UI" w:hAnsi="Segoe UI" w:cs="Segoe UI"/>
          <w:shd w:val="clear" w:color="auto" w:fill="FFFFFF"/>
        </w:rPr>
        <w:t>suma totală alocată urmând să crească de la 30.413.889 lei</w:t>
      </w:r>
      <w:r w:rsidR="00775A31" w:rsidRPr="00775A31">
        <w:rPr>
          <w:rFonts w:ascii="Segoe UI" w:hAnsi="Segoe UI" w:cs="Segoe UI"/>
          <w:shd w:val="clear" w:color="auto" w:fill="FFFFFF"/>
        </w:rPr>
        <w:t xml:space="preserve"> în anul 2014 până </w:t>
      </w:r>
      <w:r w:rsidR="00B0328A" w:rsidRPr="00775A31">
        <w:rPr>
          <w:rFonts w:ascii="Segoe UI" w:hAnsi="Segoe UI" w:cs="Segoe UI"/>
          <w:shd w:val="clear" w:color="auto" w:fill="FFFFFF"/>
        </w:rPr>
        <w:t>la 40.891489 lei</w:t>
      </w:r>
      <w:r w:rsidR="008B4DA7" w:rsidRPr="00775A31">
        <w:rPr>
          <w:rFonts w:ascii="Segoe UI" w:hAnsi="Segoe UI" w:cs="Segoe UI"/>
          <w:shd w:val="clear" w:color="auto" w:fill="FFFFFF"/>
        </w:rPr>
        <w:t>;</w:t>
      </w:r>
    </w:p>
    <w:p w14:paraId="0EB40226" w14:textId="7C68EBDF"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acordarea de reduceri de 50% pentru studen</w:t>
      </w:r>
      <w:r w:rsidR="00D05EB2" w:rsidRPr="00775A31">
        <w:rPr>
          <w:rFonts w:ascii="Segoe UI" w:hAnsi="Segoe UI" w:cs="Segoe UI"/>
          <w:shd w:val="clear" w:color="auto" w:fill="FFFFFF"/>
        </w:rPr>
        <w:t>ț</w:t>
      </w:r>
      <w:r w:rsidRPr="00775A31">
        <w:rPr>
          <w:rFonts w:ascii="Segoe UI" w:hAnsi="Segoe UI" w:cs="Segoe UI"/>
          <w:shd w:val="clear" w:color="auto" w:fill="FFFFFF"/>
        </w:rPr>
        <w:t xml:space="preserve">i pentru toate tipurile de trenuri </w:t>
      </w:r>
      <w:r w:rsidR="00D05EB2" w:rsidRPr="00775A31">
        <w:rPr>
          <w:rFonts w:ascii="Segoe UI" w:hAnsi="Segoe UI" w:cs="Segoe UI"/>
          <w:shd w:val="clear" w:color="auto" w:fill="FFFFFF"/>
        </w:rPr>
        <w:t>ș</w:t>
      </w:r>
      <w:r w:rsidRPr="00775A31">
        <w:rPr>
          <w:rFonts w:ascii="Segoe UI" w:hAnsi="Segoe UI" w:cs="Segoe UI"/>
          <w:shd w:val="clear" w:color="auto" w:fill="FFFFFF"/>
        </w:rPr>
        <w:t>i pentru un număr nelimitat de călătorii (eliminarea restric</w:t>
      </w:r>
      <w:r w:rsidR="00D05EB2" w:rsidRPr="00775A31">
        <w:rPr>
          <w:rFonts w:ascii="Segoe UI" w:hAnsi="Segoe UI" w:cs="Segoe UI"/>
          <w:shd w:val="clear" w:color="auto" w:fill="FFFFFF"/>
        </w:rPr>
        <w:t>ț</w:t>
      </w:r>
      <w:r w:rsidRPr="00775A31">
        <w:rPr>
          <w:rFonts w:ascii="Segoe UI" w:hAnsi="Segoe UI" w:cs="Segoe UI"/>
          <w:shd w:val="clear" w:color="auto" w:fill="FFFFFF"/>
        </w:rPr>
        <w:t>iilor „carnetului de cupoane”);</w:t>
      </w:r>
    </w:p>
    <w:p w14:paraId="2AC31FE2" w14:textId="5C03CA79"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cre</w:t>
      </w:r>
      <w:r w:rsidR="00D05EB2" w:rsidRPr="00775A31">
        <w:rPr>
          <w:rFonts w:ascii="Segoe UI" w:hAnsi="Segoe UI" w:cs="Segoe UI"/>
          <w:shd w:val="clear" w:color="auto" w:fill="FFFFFF"/>
        </w:rPr>
        <w:t>ș</w:t>
      </w:r>
      <w:r w:rsidR="00B0328A" w:rsidRPr="00775A31">
        <w:rPr>
          <w:rFonts w:ascii="Segoe UI" w:hAnsi="Segoe UI" w:cs="Segoe UI"/>
          <w:shd w:val="clear" w:color="auto" w:fill="FFFFFF"/>
        </w:rPr>
        <w:t>tere</w:t>
      </w:r>
      <w:r w:rsidRPr="00775A31">
        <w:rPr>
          <w:rFonts w:ascii="Segoe UI" w:hAnsi="Segoe UI" w:cs="Segoe UI"/>
          <w:shd w:val="clear" w:color="auto" w:fill="FFFFFF"/>
        </w:rPr>
        <w:t>a subven</w:t>
      </w:r>
      <w:r w:rsidR="00D05EB2" w:rsidRPr="00775A31">
        <w:rPr>
          <w:rFonts w:ascii="Segoe UI" w:hAnsi="Segoe UI" w:cs="Segoe UI"/>
          <w:shd w:val="clear" w:color="auto" w:fill="FFFFFF"/>
        </w:rPr>
        <w:t>ț</w:t>
      </w:r>
      <w:r w:rsidRPr="00775A31">
        <w:rPr>
          <w:rFonts w:ascii="Segoe UI" w:hAnsi="Segoe UI" w:cs="Segoe UI"/>
          <w:shd w:val="clear" w:color="auto" w:fill="FFFFFF"/>
        </w:rPr>
        <w:t>iei cămine-cantine cu</w:t>
      </w:r>
      <w:r w:rsidR="00775A31" w:rsidRPr="00775A31">
        <w:rPr>
          <w:rFonts w:ascii="Segoe UI" w:hAnsi="Segoe UI" w:cs="Segoe UI"/>
          <w:shd w:val="clear" w:color="auto" w:fill="FFFFFF"/>
        </w:rPr>
        <w:t xml:space="preserve"> cel puțin</w:t>
      </w:r>
      <w:r w:rsidRPr="00775A31">
        <w:rPr>
          <w:rFonts w:ascii="Segoe UI" w:hAnsi="Segoe UI" w:cs="Segoe UI"/>
          <w:shd w:val="clear" w:color="auto" w:fill="FFFFFF"/>
        </w:rPr>
        <w:t xml:space="preserve"> 252% fa</w:t>
      </w:r>
      <w:r w:rsidR="00D05EB2" w:rsidRPr="00775A31">
        <w:rPr>
          <w:rFonts w:ascii="Segoe UI" w:hAnsi="Segoe UI" w:cs="Segoe UI"/>
          <w:shd w:val="clear" w:color="auto" w:fill="FFFFFF"/>
        </w:rPr>
        <w:t>ț</w:t>
      </w:r>
      <w:r w:rsidRPr="00775A31">
        <w:rPr>
          <w:rFonts w:ascii="Segoe UI" w:hAnsi="Segoe UI" w:cs="Segoe UI"/>
          <w:shd w:val="clear" w:color="auto" w:fill="FFFFFF"/>
        </w:rPr>
        <w:t>ă de anul 2014</w:t>
      </w:r>
      <w:r w:rsidR="00B0328A" w:rsidRPr="00775A31">
        <w:rPr>
          <w:rFonts w:ascii="Segoe UI" w:hAnsi="Segoe UI" w:cs="Segoe UI"/>
          <w:shd w:val="clear" w:color="auto" w:fill="FFFFFF"/>
        </w:rPr>
        <w:t>, de la 1324,95 lei/student bugetat/an</w:t>
      </w:r>
      <w:r w:rsidR="008B4DA7" w:rsidRPr="00775A31">
        <w:rPr>
          <w:rFonts w:ascii="Segoe UI" w:hAnsi="Segoe UI" w:cs="Segoe UI"/>
          <w:shd w:val="clear" w:color="auto" w:fill="FFFFFF"/>
        </w:rPr>
        <w:t xml:space="preserve"> până</w:t>
      </w:r>
      <w:r w:rsidR="00B0328A" w:rsidRPr="00775A31">
        <w:rPr>
          <w:rFonts w:ascii="Segoe UI" w:hAnsi="Segoe UI" w:cs="Segoe UI"/>
          <w:shd w:val="clear" w:color="auto" w:fill="FFFFFF"/>
        </w:rPr>
        <w:t xml:space="preserve"> la</w:t>
      </w:r>
      <w:r w:rsidR="00775A31" w:rsidRPr="00775A31">
        <w:rPr>
          <w:rFonts w:ascii="Segoe UI" w:hAnsi="Segoe UI" w:cs="Segoe UI"/>
          <w:shd w:val="clear" w:color="auto" w:fill="FFFFFF"/>
        </w:rPr>
        <w:t xml:space="preserve"> cel puțin</w:t>
      </w:r>
      <w:r w:rsidR="00B0328A" w:rsidRPr="00775A31">
        <w:rPr>
          <w:rFonts w:ascii="Segoe UI" w:hAnsi="Segoe UI" w:cs="Segoe UI"/>
          <w:shd w:val="clear" w:color="auto" w:fill="FFFFFF"/>
        </w:rPr>
        <w:t xml:space="preserve"> 4078,45 lei/student bugetat/an, totalizând o creștere de 336.010.545 lei, de la 129.548.489 lei (nivelul anului 2014), la 455.559.034 lei</w:t>
      </w:r>
      <w:r w:rsidRPr="00775A31">
        <w:rPr>
          <w:rFonts w:ascii="Segoe UI" w:hAnsi="Segoe UI" w:cs="Segoe UI"/>
          <w:shd w:val="clear" w:color="auto" w:fill="FFFFFF"/>
        </w:rPr>
        <w:t>;</w:t>
      </w:r>
    </w:p>
    <w:p w14:paraId="1AAADDCC" w14:textId="371CD6CD"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cre</w:t>
      </w:r>
      <w:r w:rsidR="00D05EB2" w:rsidRPr="00775A31">
        <w:rPr>
          <w:rFonts w:ascii="Segoe UI" w:hAnsi="Segoe UI" w:cs="Segoe UI"/>
          <w:shd w:val="clear" w:color="auto" w:fill="FFFFFF"/>
        </w:rPr>
        <w:t>ș</w:t>
      </w:r>
      <w:r w:rsidRPr="00775A31">
        <w:rPr>
          <w:rFonts w:ascii="Segoe UI" w:hAnsi="Segoe UI" w:cs="Segoe UI"/>
          <w:shd w:val="clear" w:color="auto" w:fill="FFFFFF"/>
        </w:rPr>
        <w:t xml:space="preserve">terea fondului de burse cu </w:t>
      </w:r>
      <w:r w:rsidR="00775A31" w:rsidRPr="00775A31">
        <w:rPr>
          <w:rFonts w:ascii="Segoe UI" w:hAnsi="Segoe UI" w:cs="Segoe UI"/>
          <w:shd w:val="clear" w:color="auto" w:fill="FFFFFF"/>
        </w:rPr>
        <w:t xml:space="preserve">cel puțin </w:t>
      </w:r>
      <w:r w:rsidRPr="00775A31">
        <w:rPr>
          <w:rFonts w:ascii="Segoe UI" w:hAnsi="Segoe UI" w:cs="Segoe UI"/>
          <w:shd w:val="clear" w:color="auto" w:fill="FFFFFF"/>
        </w:rPr>
        <w:t>37% fa</w:t>
      </w:r>
      <w:r w:rsidR="00D05EB2" w:rsidRPr="00775A31">
        <w:rPr>
          <w:rFonts w:ascii="Segoe UI" w:hAnsi="Segoe UI" w:cs="Segoe UI"/>
          <w:shd w:val="clear" w:color="auto" w:fill="FFFFFF"/>
        </w:rPr>
        <w:t>ț</w:t>
      </w:r>
      <w:r w:rsidRPr="00775A31">
        <w:rPr>
          <w:rFonts w:ascii="Segoe UI" w:hAnsi="Segoe UI" w:cs="Segoe UI"/>
          <w:shd w:val="clear" w:color="auto" w:fill="FFFFFF"/>
        </w:rPr>
        <w:t>ă de anul 2014</w:t>
      </w:r>
      <w:r w:rsidR="0062110C" w:rsidRPr="00775A31">
        <w:rPr>
          <w:rFonts w:ascii="Segoe UI" w:hAnsi="Segoe UI" w:cs="Segoe UI"/>
          <w:shd w:val="clear" w:color="auto" w:fill="FFFFFF"/>
        </w:rPr>
        <w:t>, de la un total alocat de 168.391.050 lei</w:t>
      </w:r>
      <w:r w:rsidR="00775A31" w:rsidRPr="00775A31">
        <w:rPr>
          <w:rFonts w:ascii="Segoe UI" w:hAnsi="Segoe UI" w:cs="Segoe UI"/>
          <w:shd w:val="clear" w:color="auto" w:fill="FFFFFF"/>
        </w:rPr>
        <w:t xml:space="preserve"> în 2014 până</w:t>
      </w:r>
      <w:r w:rsidR="0062110C" w:rsidRPr="00775A31">
        <w:rPr>
          <w:rFonts w:ascii="Segoe UI" w:hAnsi="Segoe UI" w:cs="Segoe UI"/>
          <w:shd w:val="clear" w:color="auto" w:fill="FFFFFF"/>
        </w:rPr>
        <w:t xml:space="preserve"> la 230.159.237 lei</w:t>
      </w:r>
      <w:r w:rsidRPr="00775A31">
        <w:rPr>
          <w:rFonts w:ascii="Segoe UI" w:hAnsi="Segoe UI" w:cs="Segoe UI"/>
          <w:shd w:val="clear" w:color="auto" w:fill="FFFFFF"/>
        </w:rPr>
        <w:t xml:space="preserve"> </w:t>
      </w:r>
      <w:r w:rsidR="00D05EB2" w:rsidRPr="00775A31">
        <w:rPr>
          <w:rFonts w:ascii="Segoe UI" w:hAnsi="Segoe UI" w:cs="Segoe UI"/>
          <w:shd w:val="clear" w:color="auto" w:fill="FFFFFF"/>
        </w:rPr>
        <w:t>ș</w:t>
      </w:r>
      <w:r w:rsidRPr="00775A31">
        <w:rPr>
          <w:rFonts w:ascii="Segoe UI" w:hAnsi="Segoe UI" w:cs="Segoe UI"/>
          <w:shd w:val="clear" w:color="auto" w:fill="FFFFFF"/>
        </w:rPr>
        <w:t>i impunerea unui procent minim de 30% din totalul fondului de burse ce să fie alocat către bursele sociale;</w:t>
      </w:r>
    </w:p>
    <w:p w14:paraId="280B9388" w14:textId="0FAE7B11"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lastRenderedPageBreak/>
        <w:t>cre</w:t>
      </w:r>
      <w:r w:rsidR="00D05EB2" w:rsidRPr="00775A31">
        <w:rPr>
          <w:rFonts w:ascii="Segoe UI" w:hAnsi="Segoe UI" w:cs="Segoe UI"/>
          <w:shd w:val="clear" w:color="auto" w:fill="FFFFFF"/>
        </w:rPr>
        <w:t>ș</w:t>
      </w:r>
      <w:r w:rsidRPr="00775A31">
        <w:rPr>
          <w:rFonts w:ascii="Segoe UI" w:hAnsi="Segoe UI" w:cs="Segoe UI"/>
          <w:shd w:val="clear" w:color="auto" w:fill="FFFFFF"/>
        </w:rPr>
        <w:t>terea bugetului Programului Na</w:t>
      </w:r>
      <w:r w:rsidR="00D05EB2" w:rsidRPr="00775A31">
        <w:rPr>
          <w:rFonts w:ascii="Segoe UI" w:hAnsi="Segoe UI" w:cs="Segoe UI"/>
          <w:shd w:val="clear" w:color="auto" w:fill="FFFFFF"/>
        </w:rPr>
        <w:t>ț</w:t>
      </w:r>
      <w:r w:rsidRPr="00775A31">
        <w:rPr>
          <w:rFonts w:ascii="Segoe UI" w:hAnsi="Segoe UI" w:cs="Segoe UI"/>
          <w:shd w:val="clear" w:color="auto" w:fill="FFFFFF"/>
        </w:rPr>
        <w:t>ional „Tabere Studen</w:t>
      </w:r>
      <w:r w:rsidR="00D05EB2" w:rsidRPr="00775A31">
        <w:rPr>
          <w:rFonts w:ascii="Segoe UI" w:hAnsi="Segoe UI" w:cs="Segoe UI"/>
          <w:shd w:val="clear" w:color="auto" w:fill="FFFFFF"/>
        </w:rPr>
        <w:t>ț</w:t>
      </w:r>
      <w:r w:rsidRPr="00775A31">
        <w:rPr>
          <w:rFonts w:ascii="Segoe UI" w:hAnsi="Segoe UI" w:cs="Segoe UI"/>
          <w:shd w:val="clear" w:color="auto" w:fill="FFFFFF"/>
        </w:rPr>
        <w:t>e</w:t>
      </w:r>
      <w:r w:rsidR="00D05EB2" w:rsidRPr="00775A31">
        <w:rPr>
          <w:rFonts w:ascii="Segoe UI" w:hAnsi="Segoe UI" w:cs="Segoe UI"/>
          <w:shd w:val="clear" w:color="auto" w:fill="FFFFFF"/>
        </w:rPr>
        <w:t>ș</w:t>
      </w:r>
      <w:r w:rsidRPr="00775A31">
        <w:rPr>
          <w:rFonts w:ascii="Segoe UI" w:hAnsi="Segoe UI" w:cs="Segoe UI"/>
          <w:shd w:val="clear" w:color="auto" w:fill="FFFFFF"/>
        </w:rPr>
        <w:t>ti” cu cel pu</w:t>
      </w:r>
      <w:r w:rsidR="00D05EB2" w:rsidRPr="00775A31">
        <w:rPr>
          <w:rFonts w:ascii="Segoe UI" w:hAnsi="Segoe UI" w:cs="Segoe UI"/>
          <w:shd w:val="clear" w:color="auto" w:fill="FFFFFF"/>
        </w:rPr>
        <w:t>ț</w:t>
      </w:r>
      <w:r w:rsidRPr="00775A31">
        <w:rPr>
          <w:rFonts w:ascii="Segoe UI" w:hAnsi="Segoe UI" w:cs="Segoe UI"/>
          <w:shd w:val="clear" w:color="auto" w:fill="FFFFFF"/>
        </w:rPr>
        <w:t>in 63% fa</w:t>
      </w:r>
      <w:r w:rsidR="00D05EB2" w:rsidRPr="00775A31">
        <w:rPr>
          <w:rFonts w:ascii="Segoe UI" w:hAnsi="Segoe UI" w:cs="Segoe UI"/>
          <w:shd w:val="clear" w:color="auto" w:fill="FFFFFF"/>
        </w:rPr>
        <w:t>ț</w:t>
      </w:r>
      <w:r w:rsidRPr="00775A31">
        <w:rPr>
          <w:rFonts w:ascii="Segoe UI" w:hAnsi="Segoe UI" w:cs="Segoe UI"/>
          <w:shd w:val="clear" w:color="auto" w:fill="FFFFFF"/>
        </w:rPr>
        <w:t>ă de anul 2015</w:t>
      </w:r>
      <w:r w:rsidR="00775A31" w:rsidRPr="00775A31">
        <w:rPr>
          <w:rFonts w:ascii="Segoe UI" w:hAnsi="Segoe UI" w:cs="Segoe UI"/>
          <w:shd w:val="clear" w:color="auto" w:fill="FFFFFF"/>
        </w:rPr>
        <w:t>, prin prelungirea duratei unei serii de tabără de la 5 la 7 zile și prin creșterea numărului de locuri cu cel puțin încă 1000 (de la 6000 de locuri alocate până la cel puțin 7000 de locuri)</w:t>
      </w:r>
      <w:r w:rsidRPr="00775A31">
        <w:rPr>
          <w:rFonts w:ascii="Segoe UI" w:hAnsi="Segoe UI" w:cs="Segoe UI"/>
          <w:shd w:val="clear" w:color="auto" w:fill="FFFFFF"/>
        </w:rPr>
        <w:t>;</w:t>
      </w:r>
    </w:p>
    <w:p w14:paraId="5F2799A0" w14:textId="77777777"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alocarea specifică de fonduri din bugetul de stat pentru anul 2016 pentru planurile de ac</w:t>
      </w:r>
      <w:r w:rsidR="00D05EB2" w:rsidRPr="00775A31">
        <w:rPr>
          <w:rFonts w:ascii="Segoe UI" w:hAnsi="Segoe UI" w:cs="Segoe UI"/>
          <w:shd w:val="clear" w:color="auto" w:fill="FFFFFF"/>
        </w:rPr>
        <w:t>ț</w:t>
      </w:r>
      <w:r w:rsidRPr="00775A31">
        <w:rPr>
          <w:rFonts w:ascii="Segoe UI" w:hAnsi="Segoe UI" w:cs="Segoe UI"/>
          <w:shd w:val="clear" w:color="auto" w:fill="FFFFFF"/>
        </w:rPr>
        <w:t>iune aferente Strategiei Na</w:t>
      </w:r>
      <w:r w:rsidR="00D05EB2" w:rsidRPr="00775A31">
        <w:rPr>
          <w:rFonts w:ascii="Segoe UI" w:hAnsi="Segoe UI" w:cs="Segoe UI"/>
          <w:shd w:val="clear" w:color="auto" w:fill="FFFFFF"/>
        </w:rPr>
        <w:t>ț</w:t>
      </w:r>
      <w:r w:rsidRPr="00775A31">
        <w:rPr>
          <w:rFonts w:ascii="Segoe UI" w:hAnsi="Segoe UI" w:cs="Segoe UI"/>
          <w:shd w:val="clear" w:color="auto" w:fill="FFFFFF"/>
        </w:rPr>
        <w:t>ionale pentru Tineret 2015;</w:t>
      </w:r>
    </w:p>
    <w:p w14:paraId="0D3D8B6F" w14:textId="77777777" w:rsidR="00F10B76"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finan</w:t>
      </w:r>
      <w:r w:rsidR="00D05EB2" w:rsidRPr="00775A31">
        <w:rPr>
          <w:rFonts w:ascii="Segoe UI" w:hAnsi="Segoe UI" w:cs="Segoe UI"/>
          <w:shd w:val="clear" w:color="auto" w:fill="FFFFFF"/>
        </w:rPr>
        <w:t>ț</w:t>
      </w:r>
      <w:r w:rsidRPr="00775A31">
        <w:rPr>
          <w:rFonts w:ascii="Segoe UI" w:hAnsi="Segoe UI" w:cs="Segoe UI"/>
          <w:shd w:val="clear" w:color="auto" w:fill="FFFFFF"/>
        </w:rPr>
        <w:t>area universită</w:t>
      </w:r>
      <w:r w:rsidR="00D05EB2" w:rsidRPr="00775A31">
        <w:rPr>
          <w:rFonts w:ascii="Segoe UI" w:hAnsi="Segoe UI" w:cs="Segoe UI"/>
          <w:shd w:val="clear" w:color="auto" w:fill="FFFFFF"/>
        </w:rPr>
        <w:t>ț</w:t>
      </w:r>
      <w:r w:rsidRPr="00775A31">
        <w:rPr>
          <w:rFonts w:ascii="Segoe UI" w:hAnsi="Segoe UI" w:cs="Segoe UI"/>
          <w:shd w:val="clear" w:color="auto" w:fill="FFFFFF"/>
        </w:rPr>
        <w:t>ilor în anul 2016 în func</w:t>
      </w:r>
      <w:r w:rsidR="00D05EB2" w:rsidRPr="00775A31">
        <w:rPr>
          <w:rFonts w:ascii="Segoe UI" w:hAnsi="Segoe UI" w:cs="Segoe UI"/>
          <w:shd w:val="clear" w:color="auto" w:fill="FFFFFF"/>
        </w:rPr>
        <w:t>ț</w:t>
      </w:r>
      <w:r w:rsidRPr="00775A31">
        <w:rPr>
          <w:rFonts w:ascii="Segoe UI" w:hAnsi="Segoe UI" w:cs="Segoe UI"/>
          <w:shd w:val="clear" w:color="auto" w:fill="FFFFFF"/>
        </w:rPr>
        <w:t>ie de indicatorii de performan</w:t>
      </w:r>
      <w:r w:rsidR="00D05EB2" w:rsidRPr="00775A31">
        <w:rPr>
          <w:rFonts w:ascii="Segoe UI" w:hAnsi="Segoe UI" w:cs="Segoe UI"/>
          <w:shd w:val="clear" w:color="auto" w:fill="FFFFFF"/>
        </w:rPr>
        <w:t>ț</w:t>
      </w:r>
      <w:r w:rsidRPr="00775A31">
        <w:rPr>
          <w:rFonts w:ascii="Segoe UI" w:hAnsi="Segoe UI" w:cs="Segoe UI"/>
          <w:shd w:val="clear" w:color="auto" w:fill="FFFFFF"/>
        </w:rPr>
        <w:t>ă stabili</w:t>
      </w:r>
      <w:r w:rsidR="00D05EB2" w:rsidRPr="00775A31">
        <w:rPr>
          <w:rFonts w:ascii="Segoe UI" w:hAnsi="Segoe UI" w:cs="Segoe UI"/>
          <w:shd w:val="clear" w:color="auto" w:fill="FFFFFF"/>
        </w:rPr>
        <w:t>ț</w:t>
      </w:r>
      <w:r w:rsidRPr="00775A31">
        <w:rPr>
          <w:rFonts w:ascii="Segoe UI" w:hAnsi="Segoe UI" w:cs="Segoe UI"/>
          <w:shd w:val="clear" w:color="auto" w:fill="FFFFFF"/>
        </w:rPr>
        <w:t>i de CNFIS;</w:t>
      </w:r>
    </w:p>
    <w:p w14:paraId="5B599783" w14:textId="7E368CD8" w:rsidR="00330E0E" w:rsidRPr="00775A31" w:rsidRDefault="00330E0E" w:rsidP="00F10B76">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alocarea finan</w:t>
      </w:r>
      <w:r w:rsidR="00D05EB2" w:rsidRPr="00775A31">
        <w:rPr>
          <w:rFonts w:ascii="Segoe UI" w:hAnsi="Segoe UI" w:cs="Segoe UI"/>
          <w:shd w:val="clear" w:color="auto" w:fill="FFFFFF"/>
        </w:rPr>
        <w:t>ț</w:t>
      </w:r>
      <w:r w:rsidRPr="00775A31">
        <w:rPr>
          <w:rFonts w:ascii="Segoe UI" w:hAnsi="Segoe UI" w:cs="Segoe UI"/>
          <w:shd w:val="clear" w:color="auto" w:fill="FFFFFF"/>
        </w:rPr>
        <w:t>ării corespunzătoare pentru cercetare, cel pu</w:t>
      </w:r>
      <w:r w:rsidR="00D05EB2" w:rsidRPr="00775A31">
        <w:rPr>
          <w:rFonts w:ascii="Segoe UI" w:hAnsi="Segoe UI" w:cs="Segoe UI"/>
          <w:shd w:val="clear" w:color="auto" w:fill="FFFFFF"/>
        </w:rPr>
        <w:t>ț</w:t>
      </w:r>
      <w:r w:rsidRPr="00775A31">
        <w:rPr>
          <w:rFonts w:ascii="Segoe UI" w:hAnsi="Segoe UI" w:cs="Segoe UI"/>
          <w:shd w:val="clear" w:color="auto" w:fill="FFFFFF"/>
        </w:rPr>
        <w:t>in respectând Strategia Na</w:t>
      </w:r>
      <w:r w:rsidR="00D05EB2" w:rsidRPr="00775A31">
        <w:rPr>
          <w:rFonts w:ascii="Segoe UI" w:hAnsi="Segoe UI" w:cs="Segoe UI"/>
          <w:shd w:val="clear" w:color="auto" w:fill="FFFFFF"/>
        </w:rPr>
        <w:t>ț</w:t>
      </w:r>
      <w:r w:rsidRPr="00775A31">
        <w:rPr>
          <w:rFonts w:ascii="Segoe UI" w:hAnsi="Segoe UI" w:cs="Segoe UI"/>
          <w:shd w:val="clear" w:color="auto" w:fill="FFFFFF"/>
        </w:rPr>
        <w:t xml:space="preserve">ională pentru Cercetare, Dezvoltare </w:t>
      </w:r>
      <w:r w:rsidR="00D05EB2" w:rsidRPr="00775A31">
        <w:rPr>
          <w:rFonts w:ascii="Segoe UI" w:hAnsi="Segoe UI" w:cs="Segoe UI"/>
          <w:shd w:val="clear" w:color="auto" w:fill="FFFFFF"/>
        </w:rPr>
        <w:t>ș</w:t>
      </w:r>
      <w:r w:rsidR="008B4DA7" w:rsidRPr="00775A31">
        <w:rPr>
          <w:rFonts w:ascii="Segoe UI" w:hAnsi="Segoe UI" w:cs="Segoe UI"/>
          <w:shd w:val="clear" w:color="auto" w:fill="FFFFFF"/>
        </w:rPr>
        <w:t>i Inovare (minim 0,56% din PIB);</w:t>
      </w:r>
    </w:p>
    <w:p w14:paraId="7E4FD6DB" w14:textId="071F1D2C" w:rsidR="008B4DA7" w:rsidRPr="00775A31" w:rsidRDefault="008B4DA7" w:rsidP="008B4DA7">
      <w:pPr>
        <w:pStyle w:val="ListParagraph"/>
        <w:numPr>
          <w:ilvl w:val="0"/>
          <w:numId w:val="15"/>
        </w:numPr>
        <w:spacing w:after="0"/>
        <w:jc w:val="both"/>
        <w:rPr>
          <w:rFonts w:ascii="Segoe UI" w:hAnsi="Segoe UI" w:cs="Segoe UI"/>
          <w:shd w:val="clear" w:color="auto" w:fill="FFFFFF"/>
        </w:rPr>
      </w:pPr>
      <w:r w:rsidRPr="00775A31">
        <w:rPr>
          <w:rFonts w:ascii="Segoe UI" w:hAnsi="Segoe UI" w:cs="Segoe UI"/>
          <w:shd w:val="clear" w:color="auto" w:fill="FFFFFF"/>
        </w:rPr>
        <w:t>punerea în funcțiune de urgență a Registrului Matricol Unic, pentru a putea beneficia de o colectare de date eficientă și transparentă.</w:t>
      </w:r>
    </w:p>
    <w:p w14:paraId="17165DB3" w14:textId="77777777" w:rsidR="00EB2C6B" w:rsidRPr="004712EE" w:rsidRDefault="00EB2C6B" w:rsidP="00EB2C6B">
      <w:pPr>
        <w:spacing w:after="0"/>
        <w:rPr>
          <w:rFonts w:ascii="Segoe UI" w:hAnsi="Segoe UI" w:cs="Segoe UI"/>
          <w:sz w:val="18"/>
        </w:rPr>
      </w:pPr>
    </w:p>
    <w:tbl>
      <w:tblPr>
        <w:tblW w:w="582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844"/>
        <w:gridCol w:w="1700"/>
        <w:gridCol w:w="1560"/>
        <w:gridCol w:w="1700"/>
        <w:gridCol w:w="1418"/>
      </w:tblGrid>
      <w:tr w:rsidR="007A3D38" w:rsidRPr="004712EE" w14:paraId="6961BBF8" w14:textId="77777777" w:rsidTr="003E4D9C">
        <w:trPr>
          <w:trHeight w:val="300"/>
        </w:trPr>
        <w:tc>
          <w:tcPr>
            <w:tcW w:w="1184" w:type="pct"/>
            <w:shd w:val="clear" w:color="auto" w:fill="auto"/>
            <w:noWrap/>
            <w:vAlign w:val="center"/>
            <w:hideMark/>
          </w:tcPr>
          <w:p w14:paraId="50155F16" w14:textId="77777777" w:rsidR="007A3D38" w:rsidRPr="004712EE" w:rsidRDefault="007A3D38" w:rsidP="007A3D38">
            <w:pPr>
              <w:spacing w:after="0" w:line="240" w:lineRule="auto"/>
              <w:jc w:val="center"/>
              <w:rPr>
                <w:rFonts w:ascii="Segoe UI" w:eastAsia="Times New Roman" w:hAnsi="Segoe UI" w:cs="Segoe UI"/>
                <w:b/>
              </w:rPr>
            </w:pPr>
          </w:p>
        </w:tc>
        <w:tc>
          <w:tcPr>
            <w:tcW w:w="856" w:type="pct"/>
            <w:shd w:val="clear" w:color="auto" w:fill="auto"/>
            <w:noWrap/>
            <w:vAlign w:val="center"/>
            <w:hideMark/>
          </w:tcPr>
          <w:p w14:paraId="5EEDBEA2" w14:textId="77777777" w:rsidR="007A3D38" w:rsidRPr="004712EE" w:rsidRDefault="007A3D38" w:rsidP="007A3D38">
            <w:pPr>
              <w:spacing w:after="0" w:line="240" w:lineRule="auto"/>
              <w:jc w:val="center"/>
              <w:rPr>
                <w:rFonts w:ascii="Segoe UI" w:eastAsia="Times New Roman" w:hAnsi="Segoe UI" w:cs="Segoe UI"/>
                <w:b/>
              </w:rPr>
            </w:pPr>
            <w:r w:rsidRPr="004712EE">
              <w:rPr>
                <w:rFonts w:ascii="Segoe UI" w:eastAsia="Times New Roman" w:hAnsi="Segoe UI" w:cs="Segoe UI"/>
                <w:b/>
              </w:rPr>
              <w:t>Alocare bugetare 2014</w:t>
            </w:r>
          </w:p>
        </w:tc>
        <w:tc>
          <w:tcPr>
            <w:tcW w:w="789" w:type="pct"/>
            <w:shd w:val="clear" w:color="auto" w:fill="auto"/>
            <w:noWrap/>
            <w:vAlign w:val="center"/>
            <w:hideMark/>
          </w:tcPr>
          <w:p w14:paraId="61B73F6A" w14:textId="77777777" w:rsidR="007A3D38" w:rsidRPr="004712EE" w:rsidRDefault="007A3D38" w:rsidP="007A3D38">
            <w:pPr>
              <w:spacing w:after="0" w:line="240" w:lineRule="auto"/>
              <w:jc w:val="center"/>
              <w:rPr>
                <w:rFonts w:ascii="Segoe UI" w:eastAsia="Times New Roman" w:hAnsi="Segoe UI" w:cs="Segoe UI"/>
                <w:b/>
              </w:rPr>
            </w:pPr>
            <w:r w:rsidRPr="004712EE">
              <w:rPr>
                <w:rFonts w:ascii="Segoe UI" w:eastAsia="Times New Roman" w:hAnsi="Segoe UI" w:cs="Segoe UI"/>
                <w:b/>
              </w:rPr>
              <w:t>Propunere ANOSR</w:t>
            </w:r>
            <w:r w:rsidR="003E4D9C" w:rsidRPr="004712EE">
              <w:rPr>
                <w:rFonts w:ascii="Segoe UI" w:eastAsia="Times New Roman" w:hAnsi="Segoe UI" w:cs="Segoe UI"/>
                <w:b/>
              </w:rPr>
              <w:t xml:space="preserve"> pentru anul 2016</w:t>
            </w:r>
          </w:p>
        </w:tc>
        <w:tc>
          <w:tcPr>
            <w:tcW w:w="724" w:type="pct"/>
            <w:vAlign w:val="center"/>
          </w:tcPr>
          <w:p w14:paraId="4E08BB4B" w14:textId="77777777" w:rsidR="007A3D38" w:rsidRPr="004712EE" w:rsidRDefault="007A3D38" w:rsidP="007A3D38">
            <w:pPr>
              <w:spacing w:after="0" w:line="240" w:lineRule="auto"/>
              <w:jc w:val="center"/>
              <w:rPr>
                <w:rFonts w:ascii="Segoe UI" w:eastAsia="Times New Roman" w:hAnsi="Segoe UI" w:cs="Segoe UI"/>
                <w:b/>
              </w:rPr>
            </w:pPr>
            <w:r w:rsidRPr="004712EE">
              <w:rPr>
                <w:rFonts w:ascii="Segoe UI" w:eastAsia="Times New Roman" w:hAnsi="Segoe UI" w:cs="Segoe UI"/>
                <w:b/>
              </w:rPr>
              <w:t>Cre</w:t>
            </w:r>
            <w:r w:rsidR="00D05EB2" w:rsidRPr="004712EE">
              <w:rPr>
                <w:rFonts w:ascii="Segoe UI" w:eastAsia="Times New Roman" w:hAnsi="Segoe UI" w:cs="Segoe UI"/>
                <w:b/>
              </w:rPr>
              <w:t>ș</w:t>
            </w:r>
            <w:r w:rsidRPr="004712EE">
              <w:rPr>
                <w:rFonts w:ascii="Segoe UI" w:eastAsia="Times New Roman" w:hAnsi="Segoe UI" w:cs="Segoe UI"/>
                <w:b/>
              </w:rPr>
              <w:t>tere procentuală</w:t>
            </w:r>
            <w:r w:rsidR="003E4D9C" w:rsidRPr="004712EE">
              <w:rPr>
                <w:rFonts w:ascii="Segoe UI" w:eastAsia="Times New Roman" w:hAnsi="Segoe UI" w:cs="Segoe UI"/>
                <w:b/>
              </w:rPr>
              <w:t xml:space="preserve"> față de anul 2014</w:t>
            </w:r>
          </w:p>
        </w:tc>
        <w:tc>
          <w:tcPr>
            <w:tcW w:w="789" w:type="pct"/>
            <w:shd w:val="clear" w:color="auto" w:fill="auto"/>
            <w:noWrap/>
            <w:vAlign w:val="center"/>
            <w:hideMark/>
          </w:tcPr>
          <w:p w14:paraId="40061AC4" w14:textId="77777777" w:rsidR="007A3D38" w:rsidRPr="004712EE" w:rsidRDefault="007A3D38" w:rsidP="007A3D38">
            <w:pPr>
              <w:spacing w:after="0" w:line="240" w:lineRule="auto"/>
              <w:jc w:val="center"/>
              <w:rPr>
                <w:rFonts w:ascii="Segoe UI" w:eastAsia="Times New Roman" w:hAnsi="Segoe UI" w:cs="Segoe UI"/>
                <w:b/>
              </w:rPr>
            </w:pPr>
            <w:r w:rsidRPr="004712EE">
              <w:rPr>
                <w:rFonts w:ascii="Segoe UI" w:eastAsia="Times New Roman" w:hAnsi="Segoe UI" w:cs="Segoe UI"/>
                <w:b/>
              </w:rPr>
              <w:t>Diferen</w:t>
            </w:r>
            <w:r w:rsidR="00D05EB2" w:rsidRPr="004712EE">
              <w:rPr>
                <w:rFonts w:ascii="Segoe UI" w:eastAsia="Times New Roman" w:hAnsi="Segoe UI" w:cs="Segoe UI"/>
                <w:b/>
              </w:rPr>
              <w:t>ț</w:t>
            </w:r>
            <w:r w:rsidRPr="004712EE">
              <w:rPr>
                <w:rFonts w:ascii="Segoe UI" w:eastAsia="Times New Roman" w:hAnsi="Segoe UI" w:cs="Segoe UI"/>
                <w:b/>
              </w:rPr>
              <w:t>ă</w:t>
            </w:r>
            <w:r w:rsidR="003E4D9C" w:rsidRPr="004712EE">
              <w:rPr>
                <w:rFonts w:ascii="Segoe UI" w:eastAsia="Times New Roman" w:hAnsi="Segoe UI" w:cs="Segoe UI"/>
                <w:b/>
              </w:rPr>
              <w:t xml:space="preserve"> propunere ANOSR 2016-alocare 2014</w:t>
            </w:r>
          </w:p>
        </w:tc>
        <w:tc>
          <w:tcPr>
            <w:tcW w:w="659" w:type="pct"/>
            <w:shd w:val="clear" w:color="auto" w:fill="auto"/>
            <w:noWrap/>
            <w:vAlign w:val="center"/>
            <w:hideMark/>
          </w:tcPr>
          <w:p w14:paraId="453DA7F8" w14:textId="77777777" w:rsidR="007A3D38" w:rsidRPr="004712EE" w:rsidRDefault="007A3D38" w:rsidP="007A3D38">
            <w:pPr>
              <w:spacing w:after="0" w:line="240" w:lineRule="auto"/>
              <w:jc w:val="center"/>
              <w:rPr>
                <w:rFonts w:ascii="Segoe UI" w:eastAsia="Times New Roman" w:hAnsi="Segoe UI" w:cs="Segoe UI"/>
                <w:b/>
              </w:rPr>
            </w:pPr>
            <w:r w:rsidRPr="004712EE">
              <w:rPr>
                <w:rFonts w:ascii="Segoe UI" w:eastAsia="Times New Roman" w:hAnsi="Segoe UI" w:cs="Segoe UI"/>
                <w:b/>
              </w:rPr>
              <w:t>%PIB</w:t>
            </w:r>
            <w:r w:rsidR="003E4D9C" w:rsidRPr="004712EE">
              <w:rPr>
                <w:rFonts w:ascii="Segoe UI" w:eastAsia="Times New Roman" w:hAnsi="Segoe UI" w:cs="Segoe UI"/>
                <w:b/>
              </w:rPr>
              <w:t xml:space="preserve"> al propunerii pentru anul 2016</w:t>
            </w:r>
          </w:p>
        </w:tc>
      </w:tr>
      <w:tr w:rsidR="007A3D38" w:rsidRPr="004712EE" w14:paraId="6716D0B4" w14:textId="77777777" w:rsidTr="003E4D9C">
        <w:trPr>
          <w:trHeight w:val="300"/>
        </w:trPr>
        <w:tc>
          <w:tcPr>
            <w:tcW w:w="1184" w:type="pct"/>
            <w:shd w:val="clear" w:color="auto" w:fill="auto"/>
            <w:noWrap/>
            <w:vAlign w:val="center"/>
            <w:hideMark/>
          </w:tcPr>
          <w:p w14:paraId="657501FE"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Total finan</w:t>
            </w:r>
            <w:r w:rsidR="00D05EB2" w:rsidRPr="004712EE">
              <w:rPr>
                <w:rFonts w:ascii="Segoe UI" w:eastAsia="Times New Roman" w:hAnsi="Segoe UI" w:cs="Segoe UI"/>
                <w:b/>
                <w:bCs/>
              </w:rPr>
              <w:t>ț</w:t>
            </w:r>
            <w:r w:rsidRPr="004712EE">
              <w:rPr>
                <w:rFonts w:ascii="Segoe UI" w:eastAsia="Times New Roman" w:hAnsi="Segoe UI" w:cs="Segoe UI"/>
                <w:b/>
                <w:bCs/>
              </w:rPr>
              <w:t>are de bază (FB)</w:t>
            </w:r>
          </w:p>
        </w:tc>
        <w:tc>
          <w:tcPr>
            <w:tcW w:w="856" w:type="pct"/>
            <w:shd w:val="clear" w:color="auto" w:fill="auto"/>
            <w:noWrap/>
            <w:vAlign w:val="center"/>
            <w:hideMark/>
          </w:tcPr>
          <w:p w14:paraId="54DA5280"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1787860000</w:t>
            </w:r>
          </w:p>
        </w:tc>
        <w:tc>
          <w:tcPr>
            <w:tcW w:w="789" w:type="pct"/>
            <w:shd w:val="clear" w:color="auto" w:fill="auto"/>
            <w:noWrap/>
            <w:vAlign w:val="center"/>
            <w:hideMark/>
          </w:tcPr>
          <w:p w14:paraId="569BE18C"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3919657860</w:t>
            </w:r>
          </w:p>
        </w:tc>
        <w:tc>
          <w:tcPr>
            <w:tcW w:w="724" w:type="pct"/>
            <w:vAlign w:val="center"/>
          </w:tcPr>
          <w:p w14:paraId="3528AB06"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119%</w:t>
            </w:r>
          </w:p>
        </w:tc>
        <w:tc>
          <w:tcPr>
            <w:tcW w:w="789" w:type="pct"/>
            <w:shd w:val="clear" w:color="auto" w:fill="auto"/>
            <w:noWrap/>
            <w:vAlign w:val="center"/>
            <w:hideMark/>
          </w:tcPr>
          <w:p w14:paraId="7435E5FC"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2131797860</w:t>
            </w:r>
          </w:p>
        </w:tc>
        <w:tc>
          <w:tcPr>
            <w:tcW w:w="659" w:type="pct"/>
            <w:shd w:val="clear" w:color="auto" w:fill="auto"/>
            <w:noWrap/>
            <w:vAlign w:val="center"/>
            <w:hideMark/>
          </w:tcPr>
          <w:p w14:paraId="52C4E876"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0,32%</w:t>
            </w:r>
          </w:p>
        </w:tc>
      </w:tr>
      <w:tr w:rsidR="007A3D38" w:rsidRPr="004712EE" w14:paraId="3757FEA0" w14:textId="77777777" w:rsidTr="003E4D9C">
        <w:trPr>
          <w:trHeight w:val="300"/>
        </w:trPr>
        <w:tc>
          <w:tcPr>
            <w:tcW w:w="1184" w:type="pct"/>
            <w:shd w:val="clear" w:color="auto" w:fill="auto"/>
            <w:noWrap/>
            <w:vAlign w:val="center"/>
            <w:hideMark/>
          </w:tcPr>
          <w:p w14:paraId="7151816C"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Investi</w:t>
            </w:r>
            <w:r w:rsidR="00D05EB2" w:rsidRPr="004712EE">
              <w:rPr>
                <w:rFonts w:ascii="Segoe UI" w:eastAsia="Times New Roman" w:hAnsi="Segoe UI" w:cs="Segoe UI"/>
                <w:b/>
                <w:bCs/>
              </w:rPr>
              <w:t>ț</w:t>
            </w:r>
            <w:r w:rsidRPr="004712EE">
              <w:rPr>
                <w:rFonts w:ascii="Segoe UI" w:eastAsia="Times New Roman" w:hAnsi="Segoe UI" w:cs="Segoe UI"/>
                <w:b/>
                <w:bCs/>
              </w:rPr>
              <w:t>ii</w:t>
            </w:r>
          </w:p>
        </w:tc>
        <w:tc>
          <w:tcPr>
            <w:tcW w:w="856" w:type="pct"/>
            <w:shd w:val="clear" w:color="auto" w:fill="auto"/>
            <w:noWrap/>
            <w:vAlign w:val="center"/>
            <w:hideMark/>
          </w:tcPr>
          <w:p w14:paraId="5EDF0BFC"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84700000</w:t>
            </w:r>
          </w:p>
        </w:tc>
        <w:tc>
          <w:tcPr>
            <w:tcW w:w="789" w:type="pct"/>
            <w:shd w:val="clear" w:color="auto" w:fill="auto"/>
            <w:noWrap/>
            <w:vAlign w:val="center"/>
            <w:hideMark/>
          </w:tcPr>
          <w:p w14:paraId="2DDBB736"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782</w:t>
            </w:r>
            <w:r w:rsidR="001230C9" w:rsidRPr="004712EE">
              <w:rPr>
                <w:rFonts w:ascii="Segoe UI" w:eastAsia="Times New Roman" w:hAnsi="Segoe UI" w:cs="Segoe UI"/>
              </w:rPr>
              <w:t xml:space="preserve"> </w:t>
            </w:r>
            <w:r w:rsidRPr="004712EE">
              <w:rPr>
                <w:rFonts w:ascii="Segoe UI" w:eastAsia="Times New Roman" w:hAnsi="Segoe UI" w:cs="Segoe UI"/>
              </w:rPr>
              <w:t>710</w:t>
            </w:r>
            <w:r w:rsidR="001230C9" w:rsidRPr="004712EE">
              <w:rPr>
                <w:rFonts w:ascii="Segoe UI" w:eastAsia="Times New Roman" w:hAnsi="Segoe UI" w:cs="Segoe UI"/>
              </w:rPr>
              <w:t xml:space="preserve"> </w:t>
            </w:r>
            <w:r w:rsidRPr="004712EE">
              <w:rPr>
                <w:rFonts w:ascii="Segoe UI" w:eastAsia="Times New Roman" w:hAnsi="Segoe UI" w:cs="Segoe UI"/>
              </w:rPr>
              <w:t>060</w:t>
            </w:r>
          </w:p>
        </w:tc>
        <w:tc>
          <w:tcPr>
            <w:tcW w:w="724" w:type="pct"/>
            <w:vAlign w:val="center"/>
          </w:tcPr>
          <w:p w14:paraId="61106556"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824%</w:t>
            </w:r>
          </w:p>
        </w:tc>
        <w:tc>
          <w:tcPr>
            <w:tcW w:w="789" w:type="pct"/>
            <w:shd w:val="clear" w:color="auto" w:fill="auto"/>
            <w:noWrap/>
            <w:vAlign w:val="center"/>
            <w:hideMark/>
          </w:tcPr>
          <w:p w14:paraId="4D0C8276"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69801060</w:t>
            </w:r>
          </w:p>
        </w:tc>
        <w:tc>
          <w:tcPr>
            <w:tcW w:w="659" w:type="pct"/>
            <w:shd w:val="clear" w:color="auto" w:fill="auto"/>
            <w:noWrap/>
            <w:vAlign w:val="center"/>
            <w:hideMark/>
          </w:tcPr>
          <w:p w14:paraId="73F5CA1F"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0,10%</w:t>
            </w:r>
          </w:p>
        </w:tc>
      </w:tr>
      <w:tr w:rsidR="007A3D38" w:rsidRPr="004712EE" w14:paraId="3AD1A566" w14:textId="77777777" w:rsidTr="003E4D9C">
        <w:trPr>
          <w:trHeight w:val="330"/>
        </w:trPr>
        <w:tc>
          <w:tcPr>
            <w:tcW w:w="1184" w:type="pct"/>
            <w:shd w:val="clear" w:color="auto" w:fill="auto"/>
            <w:noWrap/>
            <w:vAlign w:val="center"/>
          </w:tcPr>
          <w:p w14:paraId="45D0013D"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Subven</w:t>
            </w:r>
            <w:r w:rsidR="00D05EB2" w:rsidRPr="004712EE">
              <w:rPr>
                <w:rFonts w:ascii="Segoe UI" w:eastAsia="Times New Roman" w:hAnsi="Segoe UI" w:cs="Segoe UI"/>
                <w:b/>
                <w:bCs/>
              </w:rPr>
              <w:t>ț</w:t>
            </w:r>
            <w:r w:rsidRPr="004712EE">
              <w:rPr>
                <w:rFonts w:ascii="Segoe UI" w:eastAsia="Times New Roman" w:hAnsi="Segoe UI" w:cs="Segoe UI"/>
                <w:b/>
                <w:bCs/>
              </w:rPr>
              <w:t>ia pentru transportul în comun</w:t>
            </w:r>
          </w:p>
        </w:tc>
        <w:tc>
          <w:tcPr>
            <w:tcW w:w="856" w:type="pct"/>
            <w:shd w:val="clear" w:color="auto" w:fill="auto"/>
            <w:noWrap/>
            <w:vAlign w:val="center"/>
          </w:tcPr>
          <w:p w14:paraId="57CC5514"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30413889</w:t>
            </w:r>
          </w:p>
        </w:tc>
        <w:tc>
          <w:tcPr>
            <w:tcW w:w="789" w:type="pct"/>
            <w:shd w:val="clear" w:color="auto" w:fill="auto"/>
            <w:noWrap/>
            <w:vAlign w:val="center"/>
          </w:tcPr>
          <w:p w14:paraId="54E8CAE3"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40891489</w:t>
            </w:r>
          </w:p>
        </w:tc>
        <w:tc>
          <w:tcPr>
            <w:tcW w:w="724" w:type="pct"/>
            <w:vAlign w:val="center"/>
          </w:tcPr>
          <w:p w14:paraId="01BC5284"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34%</w:t>
            </w:r>
          </w:p>
        </w:tc>
        <w:tc>
          <w:tcPr>
            <w:tcW w:w="789" w:type="pct"/>
            <w:shd w:val="clear" w:color="auto" w:fill="auto"/>
            <w:noWrap/>
            <w:vAlign w:val="center"/>
          </w:tcPr>
          <w:p w14:paraId="30B64295"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10477600</w:t>
            </w:r>
          </w:p>
        </w:tc>
        <w:tc>
          <w:tcPr>
            <w:tcW w:w="659" w:type="pct"/>
            <w:shd w:val="clear" w:color="auto" w:fill="auto"/>
            <w:noWrap/>
            <w:vAlign w:val="center"/>
          </w:tcPr>
          <w:p w14:paraId="5B25238C"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0,0015%</w:t>
            </w:r>
          </w:p>
        </w:tc>
      </w:tr>
      <w:tr w:rsidR="007A3D38" w:rsidRPr="004712EE" w14:paraId="6DC07095" w14:textId="77777777" w:rsidTr="003E4D9C">
        <w:trPr>
          <w:trHeight w:val="330"/>
        </w:trPr>
        <w:tc>
          <w:tcPr>
            <w:tcW w:w="1184" w:type="pct"/>
            <w:shd w:val="clear" w:color="auto" w:fill="auto"/>
            <w:noWrap/>
            <w:vAlign w:val="center"/>
          </w:tcPr>
          <w:p w14:paraId="17C31758"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Cămine-cantine</w:t>
            </w:r>
          </w:p>
        </w:tc>
        <w:tc>
          <w:tcPr>
            <w:tcW w:w="856" w:type="pct"/>
            <w:shd w:val="clear" w:color="auto" w:fill="auto"/>
            <w:noWrap/>
            <w:vAlign w:val="center"/>
          </w:tcPr>
          <w:p w14:paraId="326343EA"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hAnsi="Segoe UI" w:cs="Segoe UI"/>
              </w:rPr>
              <w:t>129548489</w:t>
            </w:r>
          </w:p>
        </w:tc>
        <w:tc>
          <w:tcPr>
            <w:tcW w:w="789" w:type="pct"/>
            <w:shd w:val="clear" w:color="auto" w:fill="auto"/>
            <w:noWrap/>
            <w:vAlign w:val="center"/>
          </w:tcPr>
          <w:p w14:paraId="253143A6"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455559034</w:t>
            </w:r>
          </w:p>
        </w:tc>
        <w:tc>
          <w:tcPr>
            <w:tcW w:w="724" w:type="pct"/>
            <w:vAlign w:val="center"/>
          </w:tcPr>
          <w:p w14:paraId="6DFCF066"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252%</w:t>
            </w:r>
          </w:p>
        </w:tc>
        <w:tc>
          <w:tcPr>
            <w:tcW w:w="789" w:type="pct"/>
            <w:shd w:val="clear" w:color="auto" w:fill="auto"/>
            <w:noWrap/>
            <w:vAlign w:val="center"/>
          </w:tcPr>
          <w:p w14:paraId="1B9F62A2"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326010545</w:t>
            </w:r>
          </w:p>
        </w:tc>
        <w:tc>
          <w:tcPr>
            <w:tcW w:w="659" w:type="pct"/>
            <w:shd w:val="clear" w:color="auto" w:fill="auto"/>
            <w:noWrap/>
            <w:vAlign w:val="center"/>
          </w:tcPr>
          <w:p w14:paraId="4C9791C8"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0,048%</w:t>
            </w:r>
          </w:p>
        </w:tc>
      </w:tr>
      <w:tr w:rsidR="007A3D38" w:rsidRPr="004712EE" w14:paraId="063AA79F" w14:textId="77777777" w:rsidTr="003E4D9C">
        <w:trPr>
          <w:trHeight w:val="330"/>
        </w:trPr>
        <w:tc>
          <w:tcPr>
            <w:tcW w:w="1184" w:type="pct"/>
            <w:shd w:val="clear" w:color="auto" w:fill="auto"/>
            <w:noWrap/>
            <w:vAlign w:val="center"/>
          </w:tcPr>
          <w:p w14:paraId="0AABF68C"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Burse</w:t>
            </w:r>
          </w:p>
        </w:tc>
        <w:tc>
          <w:tcPr>
            <w:tcW w:w="856" w:type="pct"/>
            <w:shd w:val="clear" w:color="auto" w:fill="auto"/>
            <w:noWrap/>
            <w:vAlign w:val="center"/>
          </w:tcPr>
          <w:p w14:paraId="021E1A6D" w14:textId="77777777" w:rsidR="007A3D38" w:rsidRPr="004712EE" w:rsidRDefault="007A3D38" w:rsidP="007A3D38">
            <w:pPr>
              <w:spacing w:after="0" w:line="240" w:lineRule="auto"/>
              <w:jc w:val="center"/>
              <w:rPr>
                <w:rFonts w:ascii="Segoe UI" w:hAnsi="Segoe UI" w:cs="Segoe UI"/>
              </w:rPr>
            </w:pPr>
            <w:r w:rsidRPr="004712EE">
              <w:rPr>
                <w:rFonts w:ascii="Segoe UI" w:eastAsia="Times New Roman" w:hAnsi="Segoe UI" w:cs="Segoe UI"/>
              </w:rPr>
              <w:t>168 391 050</w:t>
            </w:r>
          </w:p>
        </w:tc>
        <w:tc>
          <w:tcPr>
            <w:tcW w:w="789" w:type="pct"/>
            <w:shd w:val="clear" w:color="auto" w:fill="auto"/>
            <w:noWrap/>
            <w:vAlign w:val="center"/>
          </w:tcPr>
          <w:p w14:paraId="57E8789A" w14:textId="77777777" w:rsidR="007A3D38" w:rsidRPr="004712EE" w:rsidRDefault="007A3D38" w:rsidP="007A3D38">
            <w:pPr>
              <w:spacing w:after="0"/>
              <w:jc w:val="center"/>
              <w:rPr>
                <w:rFonts w:ascii="Segoe UI" w:hAnsi="Segoe UI" w:cs="Segoe UI"/>
              </w:rPr>
            </w:pPr>
            <w:r w:rsidRPr="004712EE">
              <w:rPr>
                <w:rFonts w:ascii="Segoe UI" w:hAnsi="Segoe UI" w:cs="Segoe UI"/>
              </w:rPr>
              <w:t>230159237</w:t>
            </w:r>
          </w:p>
        </w:tc>
        <w:tc>
          <w:tcPr>
            <w:tcW w:w="724" w:type="pct"/>
            <w:vAlign w:val="center"/>
          </w:tcPr>
          <w:p w14:paraId="0C677DD9"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37%</w:t>
            </w:r>
          </w:p>
        </w:tc>
        <w:tc>
          <w:tcPr>
            <w:tcW w:w="789" w:type="pct"/>
            <w:shd w:val="clear" w:color="auto" w:fill="auto"/>
            <w:noWrap/>
            <w:vAlign w:val="center"/>
          </w:tcPr>
          <w:p w14:paraId="7953A666" w14:textId="77777777" w:rsidR="007A3D38" w:rsidRPr="004712EE" w:rsidRDefault="007A3D38" w:rsidP="007A3D38">
            <w:pPr>
              <w:spacing w:after="0"/>
              <w:jc w:val="center"/>
              <w:rPr>
                <w:rFonts w:ascii="Segoe UI" w:hAnsi="Segoe UI" w:cs="Segoe UI"/>
              </w:rPr>
            </w:pPr>
            <w:r w:rsidRPr="004712EE">
              <w:rPr>
                <w:rFonts w:ascii="Segoe UI" w:hAnsi="Segoe UI" w:cs="Segoe UI"/>
              </w:rPr>
              <w:t>61768187</w:t>
            </w:r>
          </w:p>
        </w:tc>
        <w:tc>
          <w:tcPr>
            <w:tcW w:w="659" w:type="pct"/>
            <w:shd w:val="clear" w:color="auto" w:fill="auto"/>
            <w:noWrap/>
            <w:vAlign w:val="center"/>
          </w:tcPr>
          <w:p w14:paraId="19239C94"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0,009%</w:t>
            </w:r>
          </w:p>
        </w:tc>
      </w:tr>
      <w:tr w:rsidR="007A3D38" w:rsidRPr="004712EE" w14:paraId="30E76A3E" w14:textId="77777777" w:rsidTr="003E4D9C">
        <w:trPr>
          <w:trHeight w:val="330"/>
        </w:trPr>
        <w:tc>
          <w:tcPr>
            <w:tcW w:w="1184" w:type="pct"/>
            <w:shd w:val="clear" w:color="auto" w:fill="auto"/>
            <w:noWrap/>
            <w:vAlign w:val="center"/>
          </w:tcPr>
          <w:p w14:paraId="133D27AD"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Tabere studen</w:t>
            </w:r>
            <w:r w:rsidR="00D05EB2" w:rsidRPr="004712EE">
              <w:rPr>
                <w:rFonts w:ascii="Segoe UI" w:eastAsia="Times New Roman" w:hAnsi="Segoe UI" w:cs="Segoe UI"/>
                <w:b/>
                <w:bCs/>
              </w:rPr>
              <w:t>ț</w:t>
            </w:r>
            <w:r w:rsidRPr="004712EE">
              <w:rPr>
                <w:rFonts w:ascii="Segoe UI" w:eastAsia="Times New Roman" w:hAnsi="Segoe UI" w:cs="Segoe UI"/>
                <w:b/>
                <w:bCs/>
              </w:rPr>
              <w:t>e</w:t>
            </w:r>
            <w:r w:rsidR="00D05EB2" w:rsidRPr="004712EE">
              <w:rPr>
                <w:rFonts w:ascii="Segoe UI" w:eastAsia="Times New Roman" w:hAnsi="Segoe UI" w:cs="Segoe UI"/>
                <w:b/>
                <w:bCs/>
              </w:rPr>
              <w:t>ș</w:t>
            </w:r>
            <w:r w:rsidRPr="004712EE">
              <w:rPr>
                <w:rFonts w:ascii="Segoe UI" w:eastAsia="Times New Roman" w:hAnsi="Segoe UI" w:cs="Segoe UI"/>
                <w:b/>
                <w:bCs/>
              </w:rPr>
              <w:t>ti</w:t>
            </w:r>
          </w:p>
        </w:tc>
        <w:tc>
          <w:tcPr>
            <w:tcW w:w="856" w:type="pct"/>
            <w:shd w:val="clear" w:color="auto" w:fill="auto"/>
            <w:noWrap/>
            <w:vAlign w:val="center"/>
          </w:tcPr>
          <w:p w14:paraId="2C27D212"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3000000</w:t>
            </w:r>
          </w:p>
        </w:tc>
        <w:tc>
          <w:tcPr>
            <w:tcW w:w="789" w:type="pct"/>
            <w:shd w:val="clear" w:color="auto" w:fill="auto"/>
            <w:noWrap/>
            <w:vAlign w:val="center"/>
          </w:tcPr>
          <w:p w14:paraId="0EB2B530"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4900000</w:t>
            </w:r>
          </w:p>
        </w:tc>
        <w:tc>
          <w:tcPr>
            <w:tcW w:w="724" w:type="pct"/>
            <w:vAlign w:val="center"/>
          </w:tcPr>
          <w:p w14:paraId="78DDB233"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63%</w:t>
            </w:r>
          </w:p>
        </w:tc>
        <w:tc>
          <w:tcPr>
            <w:tcW w:w="789" w:type="pct"/>
            <w:shd w:val="clear" w:color="auto" w:fill="auto"/>
            <w:noWrap/>
            <w:vAlign w:val="center"/>
          </w:tcPr>
          <w:p w14:paraId="6C0A3E78"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1900000</w:t>
            </w:r>
          </w:p>
        </w:tc>
        <w:tc>
          <w:tcPr>
            <w:tcW w:w="659" w:type="pct"/>
            <w:shd w:val="clear" w:color="auto" w:fill="auto"/>
            <w:noWrap/>
            <w:vAlign w:val="center"/>
          </w:tcPr>
          <w:p w14:paraId="600B69D1"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0,0002%</w:t>
            </w:r>
          </w:p>
        </w:tc>
      </w:tr>
      <w:tr w:rsidR="007A3D38" w:rsidRPr="004712EE" w14:paraId="24B1745F" w14:textId="77777777" w:rsidTr="003E4D9C">
        <w:trPr>
          <w:trHeight w:val="330"/>
        </w:trPr>
        <w:tc>
          <w:tcPr>
            <w:tcW w:w="1184" w:type="pct"/>
            <w:shd w:val="clear" w:color="auto" w:fill="auto"/>
            <w:noWrap/>
            <w:vAlign w:val="center"/>
          </w:tcPr>
          <w:p w14:paraId="38E394E8"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Total cre</w:t>
            </w:r>
            <w:r w:rsidR="00D05EB2" w:rsidRPr="004712EE">
              <w:rPr>
                <w:rFonts w:ascii="Segoe UI" w:eastAsia="Times New Roman" w:hAnsi="Segoe UI" w:cs="Segoe UI"/>
                <w:b/>
                <w:bCs/>
              </w:rPr>
              <w:t>ș</w:t>
            </w:r>
            <w:r w:rsidRPr="004712EE">
              <w:rPr>
                <w:rFonts w:ascii="Segoe UI" w:eastAsia="Times New Roman" w:hAnsi="Segoe UI" w:cs="Segoe UI"/>
                <w:b/>
                <w:bCs/>
              </w:rPr>
              <w:t>teri din PIB</w:t>
            </w:r>
          </w:p>
        </w:tc>
        <w:tc>
          <w:tcPr>
            <w:tcW w:w="3816" w:type="pct"/>
            <w:gridSpan w:val="5"/>
            <w:shd w:val="clear" w:color="auto" w:fill="auto"/>
            <w:noWrap/>
            <w:vAlign w:val="center"/>
          </w:tcPr>
          <w:p w14:paraId="0DD44D98" w14:textId="77777777" w:rsidR="007A3D38" w:rsidRPr="004712EE" w:rsidRDefault="007A3D38" w:rsidP="007A3D38">
            <w:pPr>
              <w:spacing w:after="0"/>
              <w:jc w:val="center"/>
              <w:rPr>
                <w:rFonts w:ascii="Segoe UI" w:hAnsi="Segoe UI" w:cs="Segoe UI"/>
                <w:b/>
                <w:color w:val="000000"/>
              </w:rPr>
            </w:pPr>
            <w:r w:rsidRPr="004712EE">
              <w:rPr>
                <w:rFonts w:ascii="Segoe UI" w:hAnsi="Segoe UI" w:cs="Segoe UI"/>
                <w:b/>
                <w:color w:val="000000"/>
              </w:rPr>
              <w:t>0,4787%</w:t>
            </w:r>
          </w:p>
        </w:tc>
      </w:tr>
      <w:tr w:rsidR="007A3D38" w:rsidRPr="004712EE" w14:paraId="1F777988" w14:textId="77777777" w:rsidTr="003E4D9C">
        <w:trPr>
          <w:trHeight w:val="330"/>
        </w:trPr>
        <w:tc>
          <w:tcPr>
            <w:tcW w:w="1184" w:type="pct"/>
            <w:shd w:val="clear" w:color="auto" w:fill="auto"/>
            <w:noWrap/>
            <w:vAlign w:val="center"/>
          </w:tcPr>
          <w:p w14:paraId="46CA242C" w14:textId="77777777" w:rsidR="007A3D38" w:rsidRPr="004712EE" w:rsidRDefault="007A3D38" w:rsidP="007A3D38">
            <w:pPr>
              <w:spacing w:after="0" w:line="240" w:lineRule="auto"/>
              <w:jc w:val="center"/>
              <w:rPr>
                <w:rFonts w:ascii="Segoe UI" w:eastAsia="Times New Roman" w:hAnsi="Segoe UI" w:cs="Segoe UI"/>
                <w:b/>
                <w:bCs/>
              </w:rPr>
            </w:pPr>
            <w:r w:rsidRPr="004712EE">
              <w:rPr>
                <w:rFonts w:ascii="Segoe UI" w:eastAsia="Times New Roman" w:hAnsi="Segoe UI" w:cs="Segoe UI"/>
                <w:b/>
                <w:bCs/>
              </w:rPr>
              <w:t>Total finan</w:t>
            </w:r>
            <w:r w:rsidR="00D05EB2" w:rsidRPr="004712EE">
              <w:rPr>
                <w:rFonts w:ascii="Segoe UI" w:eastAsia="Times New Roman" w:hAnsi="Segoe UI" w:cs="Segoe UI"/>
                <w:b/>
                <w:bCs/>
              </w:rPr>
              <w:t>ț</w:t>
            </w:r>
            <w:r w:rsidRPr="004712EE">
              <w:rPr>
                <w:rFonts w:ascii="Segoe UI" w:eastAsia="Times New Roman" w:hAnsi="Segoe UI" w:cs="Segoe UI"/>
                <w:b/>
                <w:bCs/>
              </w:rPr>
              <w:t>are buget (ÎS)</w:t>
            </w:r>
          </w:p>
        </w:tc>
        <w:tc>
          <w:tcPr>
            <w:tcW w:w="856" w:type="pct"/>
            <w:shd w:val="clear" w:color="auto" w:fill="auto"/>
            <w:noWrap/>
            <w:vAlign w:val="center"/>
          </w:tcPr>
          <w:p w14:paraId="53DA86A6"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2381820000</w:t>
            </w:r>
          </w:p>
        </w:tc>
        <w:tc>
          <w:tcPr>
            <w:tcW w:w="789" w:type="pct"/>
            <w:shd w:val="clear" w:color="auto" w:fill="auto"/>
            <w:noWrap/>
            <w:vAlign w:val="center"/>
          </w:tcPr>
          <w:p w14:paraId="016C5FE8"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7854110290</w:t>
            </w:r>
          </w:p>
        </w:tc>
        <w:tc>
          <w:tcPr>
            <w:tcW w:w="724" w:type="pct"/>
            <w:vAlign w:val="center"/>
          </w:tcPr>
          <w:p w14:paraId="35A7F357" w14:textId="77777777" w:rsidR="007A3D38" w:rsidRPr="004712EE" w:rsidRDefault="007A3D38" w:rsidP="007A3D38">
            <w:pPr>
              <w:spacing w:after="0"/>
              <w:jc w:val="center"/>
              <w:rPr>
                <w:rFonts w:ascii="Segoe UI" w:hAnsi="Segoe UI" w:cs="Segoe UI"/>
                <w:color w:val="000000"/>
              </w:rPr>
            </w:pPr>
            <w:r w:rsidRPr="004712EE">
              <w:rPr>
                <w:rFonts w:ascii="Segoe UI" w:hAnsi="Segoe UI" w:cs="Segoe UI"/>
                <w:color w:val="000000"/>
              </w:rPr>
              <w:t>230%</w:t>
            </w:r>
          </w:p>
        </w:tc>
        <w:tc>
          <w:tcPr>
            <w:tcW w:w="789" w:type="pct"/>
            <w:shd w:val="clear" w:color="auto" w:fill="auto"/>
            <w:noWrap/>
            <w:vAlign w:val="center"/>
          </w:tcPr>
          <w:p w14:paraId="072F22F5"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5472290290</w:t>
            </w:r>
          </w:p>
        </w:tc>
        <w:tc>
          <w:tcPr>
            <w:tcW w:w="659" w:type="pct"/>
            <w:shd w:val="clear" w:color="auto" w:fill="auto"/>
            <w:noWrap/>
            <w:vAlign w:val="center"/>
          </w:tcPr>
          <w:p w14:paraId="365CC17C" w14:textId="77777777" w:rsidR="007A3D38" w:rsidRPr="004712EE" w:rsidRDefault="007A3D38" w:rsidP="007A3D38">
            <w:pPr>
              <w:spacing w:after="0" w:line="240" w:lineRule="auto"/>
              <w:jc w:val="center"/>
              <w:rPr>
                <w:rFonts w:ascii="Segoe UI" w:eastAsia="Times New Roman" w:hAnsi="Segoe UI" w:cs="Segoe UI"/>
              </w:rPr>
            </w:pPr>
            <w:r w:rsidRPr="004712EE">
              <w:rPr>
                <w:rFonts w:ascii="Segoe UI" w:eastAsia="Times New Roman" w:hAnsi="Segoe UI" w:cs="Segoe UI"/>
              </w:rPr>
              <w:t>0,82%</w:t>
            </w:r>
          </w:p>
        </w:tc>
      </w:tr>
    </w:tbl>
    <w:p w14:paraId="457E14D2" w14:textId="77777777" w:rsidR="00EB2C6B" w:rsidRPr="004712EE" w:rsidRDefault="00EB2C6B">
      <w:pPr>
        <w:spacing w:after="160" w:line="259" w:lineRule="auto"/>
        <w:rPr>
          <w:rFonts w:ascii="Segoe UI" w:hAnsi="Segoe UI" w:cs="Segoe UI"/>
          <w:b/>
          <w:i/>
        </w:rPr>
      </w:pPr>
      <w:r w:rsidRPr="004712EE">
        <w:rPr>
          <w:rFonts w:ascii="Segoe UI" w:hAnsi="Segoe UI" w:cs="Segoe UI"/>
        </w:rPr>
        <w:br w:type="page"/>
      </w:r>
    </w:p>
    <w:p w14:paraId="10F1A1E5" w14:textId="77777777" w:rsidR="0036217C" w:rsidRDefault="0036217C" w:rsidP="00074494">
      <w:pPr>
        <w:pStyle w:val="Heading1"/>
        <w:jc w:val="center"/>
        <w:rPr>
          <w:rFonts w:cs="Segoe UI"/>
          <w:i w:val="0"/>
          <w:sz w:val="36"/>
        </w:rPr>
      </w:pPr>
      <w:bookmarkStart w:id="23" w:name="_Toc435730683"/>
      <w:r w:rsidRPr="00074494">
        <w:rPr>
          <w:rFonts w:cs="Segoe UI"/>
          <w:i w:val="0"/>
          <w:sz w:val="36"/>
        </w:rPr>
        <w:lastRenderedPageBreak/>
        <w:t>Bibliografie</w:t>
      </w:r>
      <w:bookmarkEnd w:id="23"/>
    </w:p>
    <w:p w14:paraId="63E1A6D9" w14:textId="77777777" w:rsidR="00074494" w:rsidRPr="00074494" w:rsidRDefault="00074494" w:rsidP="00074494">
      <w:pPr>
        <w:spacing w:after="0"/>
        <w:rPr>
          <w:rFonts w:ascii="Segoe UI" w:hAnsi="Segoe UI" w:cs="Segoe UI"/>
          <w:sz w:val="18"/>
          <w:szCs w:val="18"/>
        </w:rPr>
      </w:pPr>
    </w:p>
    <w:p w14:paraId="20DC8D5C"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Avdic, Daniel; Gartell, Marie. 2015. „Working</w:t>
      </w:r>
      <w:r w:rsidR="00D05EB2" w:rsidRPr="004712EE">
        <w:rPr>
          <w:rFonts w:ascii="Segoe UI" w:hAnsi="Segoe UI" w:cs="Segoe UI"/>
          <w:sz w:val="20"/>
          <w:szCs w:val="20"/>
        </w:rPr>
        <w:t xml:space="preserve"> </w:t>
      </w:r>
      <w:r w:rsidRPr="004712EE">
        <w:rPr>
          <w:rFonts w:ascii="Segoe UI" w:hAnsi="Segoe UI" w:cs="Segoe UI"/>
          <w:sz w:val="20"/>
          <w:szCs w:val="20"/>
        </w:rPr>
        <w:t>while</w:t>
      </w:r>
      <w:r w:rsidR="00D05EB2" w:rsidRPr="004712EE">
        <w:rPr>
          <w:rFonts w:ascii="Segoe UI" w:hAnsi="Segoe UI" w:cs="Segoe UI"/>
          <w:sz w:val="20"/>
          <w:szCs w:val="20"/>
        </w:rPr>
        <w:t xml:space="preserve"> </w:t>
      </w:r>
      <w:r w:rsidRPr="004712EE">
        <w:rPr>
          <w:rFonts w:ascii="Segoe UI" w:hAnsi="Segoe UI" w:cs="Segoe UI"/>
          <w:sz w:val="20"/>
          <w:szCs w:val="20"/>
        </w:rPr>
        <w:t>studying? Student aid design and socioeconomic achievement</w:t>
      </w:r>
      <w:r w:rsidR="00D05EB2" w:rsidRPr="004712EE">
        <w:rPr>
          <w:rFonts w:ascii="Segoe UI" w:hAnsi="Segoe UI" w:cs="Segoe UI"/>
          <w:sz w:val="20"/>
          <w:szCs w:val="20"/>
        </w:rPr>
        <w:t xml:space="preserve"> </w:t>
      </w:r>
      <w:r w:rsidRPr="004712EE">
        <w:rPr>
          <w:rFonts w:ascii="Segoe UI" w:hAnsi="Segoe UI" w:cs="Segoe UI"/>
          <w:sz w:val="20"/>
          <w:szCs w:val="20"/>
        </w:rPr>
        <w:t>disparities in higher</w:t>
      </w:r>
      <w:r w:rsidR="00D05EB2" w:rsidRPr="004712EE">
        <w:rPr>
          <w:rFonts w:ascii="Segoe UI" w:hAnsi="Segoe UI" w:cs="Segoe UI"/>
          <w:sz w:val="20"/>
          <w:szCs w:val="20"/>
        </w:rPr>
        <w:t xml:space="preserve"> </w:t>
      </w:r>
      <w:r w:rsidRPr="004712EE">
        <w:rPr>
          <w:rFonts w:ascii="Segoe UI" w:hAnsi="Segoe UI" w:cs="Segoe UI"/>
          <w:sz w:val="20"/>
          <w:szCs w:val="20"/>
        </w:rPr>
        <w:t xml:space="preserve">education”, în </w:t>
      </w:r>
      <w:r w:rsidRPr="004712EE">
        <w:rPr>
          <w:rFonts w:ascii="Segoe UI" w:hAnsi="Segoe UI" w:cs="Segoe UI"/>
          <w:i/>
          <w:sz w:val="20"/>
          <w:szCs w:val="20"/>
        </w:rPr>
        <w:t>Labour</w:t>
      </w:r>
      <w:r w:rsidR="00D05EB2" w:rsidRPr="004712EE">
        <w:rPr>
          <w:rFonts w:ascii="Segoe UI" w:hAnsi="Segoe UI" w:cs="Segoe UI"/>
          <w:i/>
          <w:sz w:val="20"/>
          <w:szCs w:val="20"/>
        </w:rPr>
        <w:t xml:space="preserve"> </w:t>
      </w:r>
      <w:r w:rsidRPr="004712EE">
        <w:rPr>
          <w:rFonts w:ascii="Segoe UI" w:hAnsi="Segoe UI" w:cs="Segoe UI"/>
          <w:i/>
          <w:sz w:val="20"/>
          <w:szCs w:val="20"/>
        </w:rPr>
        <w:t>Economics</w:t>
      </w:r>
      <w:r w:rsidRPr="004712EE">
        <w:rPr>
          <w:rFonts w:ascii="Segoe UI" w:hAnsi="Segoe UI" w:cs="Segoe UI"/>
          <w:sz w:val="20"/>
          <w:szCs w:val="20"/>
        </w:rPr>
        <w:t>, vol. 33, p. 26-40</w:t>
      </w:r>
    </w:p>
    <w:p w14:paraId="4827BA9E"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2009. </w:t>
      </w:r>
      <w:r w:rsidRPr="004712EE">
        <w:rPr>
          <w:rFonts w:ascii="Segoe UI" w:hAnsi="Segoe UI" w:cs="Segoe UI"/>
          <w:i/>
          <w:sz w:val="20"/>
          <w:szCs w:val="20"/>
        </w:rPr>
        <w:t>Studiu „Co</w:t>
      </w:r>
      <w:r w:rsidR="00D05EB2" w:rsidRPr="004712EE">
        <w:rPr>
          <w:rFonts w:ascii="Segoe UI" w:hAnsi="Segoe UI" w:cs="Segoe UI"/>
          <w:i/>
          <w:sz w:val="20"/>
          <w:szCs w:val="20"/>
        </w:rPr>
        <w:t>ș</w:t>
      </w:r>
      <w:r w:rsidRPr="004712EE">
        <w:rPr>
          <w:rFonts w:ascii="Segoe UI" w:hAnsi="Segoe UI" w:cs="Segoe UI"/>
          <w:i/>
          <w:sz w:val="20"/>
          <w:szCs w:val="20"/>
        </w:rPr>
        <w:t>ul zilnic” necesar pentru supravie</w:t>
      </w:r>
      <w:r w:rsidR="00D05EB2" w:rsidRPr="004712EE">
        <w:rPr>
          <w:rFonts w:ascii="Segoe UI" w:hAnsi="Segoe UI" w:cs="Segoe UI"/>
          <w:i/>
          <w:sz w:val="20"/>
          <w:szCs w:val="20"/>
        </w:rPr>
        <w:t>ț</w:t>
      </w:r>
      <w:r w:rsidRPr="004712EE">
        <w:rPr>
          <w:rFonts w:ascii="Segoe UI" w:hAnsi="Segoe UI" w:cs="Segoe UI"/>
          <w:i/>
          <w:sz w:val="20"/>
          <w:szCs w:val="20"/>
        </w:rPr>
        <w:t>uirea unui student în România</w:t>
      </w:r>
    </w:p>
    <w:p w14:paraId="372F2214"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2010. </w:t>
      </w:r>
      <w:r w:rsidRPr="004712EE">
        <w:rPr>
          <w:rFonts w:ascii="Segoe UI" w:hAnsi="Segoe UI" w:cs="Segoe UI"/>
          <w:i/>
          <w:sz w:val="20"/>
          <w:szCs w:val="20"/>
        </w:rPr>
        <w:t>Studiu cu privire la „Statutul Social al Studentului din România 2010”</w:t>
      </w:r>
    </w:p>
    <w:p w14:paraId="263B3B93"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2011a. </w:t>
      </w:r>
      <w:r w:rsidRPr="004712EE">
        <w:rPr>
          <w:rFonts w:ascii="Segoe UI" w:hAnsi="Segoe UI" w:cs="Segoe UI"/>
          <w:i/>
          <w:sz w:val="20"/>
          <w:szCs w:val="20"/>
        </w:rPr>
        <w:t>Politica ANOSR în ceea ce prive</w:t>
      </w:r>
      <w:r w:rsidR="00D05EB2" w:rsidRPr="004712EE">
        <w:rPr>
          <w:rFonts w:ascii="Segoe UI" w:hAnsi="Segoe UI" w:cs="Segoe UI"/>
          <w:i/>
          <w:sz w:val="20"/>
          <w:szCs w:val="20"/>
        </w:rPr>
        <w:t>ș</w:t>
      </w:r>
      <w:r w:rsidRPr="004712EE">
        <w:rPr>
          <w:rFonts w:ascii="Segoe UI" w:hAnsi="Segoe UI" w:cs="Segoe UI"/>
          <w:i/>
          <w:sz w:val="20"/>
          <w:szCs w:val="20"/>
        </w:rPr>
        <w:t>te dimensiunea socială a educa</w:t>
      </w:r>
      <w:r w:rsidR="00D05EB2" w:rsidRPr="004712EE">
        <w:rPr>
          <w:rFonts w:ascii="Segoe UI" w:hAnsi="Segoe UI" w:cs="Segoe UI"/>
          <w:i/>
          <w:sz w:val="20"/>
          <w:szCs w:val="20"/>
        </w:rPr>
        <w:t>ț</w:t>
      </w:r>
      <w:r w:rsidRPr="004712EE">
        <w:rPr>
          <w:rFonts w:ascii="Segoe UI" w:hAnsi="Segoe UI" w:cs="Segoe UI"/>
          <w:i/>
          <w:sz w:val="20"/>
          <w:szCs w:val="20"/>
        </w:rPr>
        <w:t>iei</w:t>
      </w:r>
    </w:p>
    <w:p w14:paraId="496935DE"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2011b. </w:t>
      </w:r>
      <w:r w:rsidRPr="004712EE">
        <w:rPr>
          <w:rFonts w:ascii="Segoe UI" w:hAnsi="Segoe UI" w:cs="Segoe UI"/>
          <w:i/>
          <w:sz w:val="20"/>
          <w:szCs w:val="20"/>
        </w:rPr>
        <w:t>Nevoile sociale ale studen</w:t>
      </w:r>
      <w:r w:rsidR="00D05EB2" w:rsidRPr="004712EE">
        <w:rPr>
          <w:rFonts w:ascii="Segoe UI" w:hAnsi="Segoe UI" w:cs="Segoe UI"/>
          <w:i/>
          <w:sz w:val="20"/>
          <w:szCs w:val="20"/>
        </w:rPr>
        <w:t>ț</w:t>
      </w:r>
      <w:r w:rsidRPr="004712EE">
        <w:rPr>
          <w:rFonts w:ascii="Segoe UI" w:hAnsi="Segoe UI" w:cs="Segoe UI"/>
          <w:i/>
          <w:sz w:val="20"/>
          <w:szCs w:val="20"/>
        </w:rPr>
        <w:t>ilor din România – o prioritate ce n</w:t>
      </w:r>
      <w:r w:rsidR="005259C9" w:rsidRPr="004712EE">
        <w:rPr>
          <w:rFonts w:ascii="Segoe UI" w:hAnsi="Segoe UI" w:cs="Segoe UI"/>
          <w:i/>
          <w:sz w:val="20"/>
          <w:szCs w:val="20"/>
        </w:rPr>
        <w:t>e</w:t>
      </w:r>
      <w:r w:rsidRPr="004712EE">
        <w:rPr>
          <w:rFonts w:ascii="Segoe UI" w:hAnsi="Segoe UI" w:cs="Segoe UI"/>
          <w:i/>
          <w:sz w:val="20"/>
          <w:szCs w:val="20"/>
        </w:rPr>
        <w:t>cesită solu</w:t>
      </w:r>
      <w:r w:rsidR="00D05EB2" w:rsidRPr="004712EE">
        <w:rPr>
          <w:rFonts w:ascii="Segoe UI" w:hAnsi="Segoe UI" w:cs="Segoe UI"/>
          <w:i/>
          <w:sz w:val="20"/>
          <w:szCs w:val="20"/>
        </w:rPr>
        <w:t>ț</w:t>
      </w:r>
      <w:r w:rsidRPr="004712EE">
        <w:rPr>
          <w:rFonts w:ascii="Segoe UI" w:hAnsi="Segoe UI" w:cs="Segoe UI"/>
          <w:i/>
          <w:sz w:val="20"/>
          <w:szCs w:val="20"/>
        </w:rPr>
        <w:t>ii</w:t>
      </w:r>
    </w:p>
    <w:p w14:paraId="644459B7"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2012. </w:t>
      </w:r>
      <w:r w:rsidRPr="004712EE">
        <w:rPr>
          <w:rFonts w:ascii="Segoe UI" w:hAnsi="Segoe UI" w:cs="Segoe UI"/>
          <w:i/>
          <w:sz w:val="20"/>
          <w:szCs w:val="20"/>
        </w:rPr>
        <w:t>Dimensiunea Socială a Educa</w:t>
      </w:r>
      <w:r w:rsidR="00D05EB2" w:rsidRPr="004712EE">
        <w:rPr>
          <w:rFonts w:ascii="Segoe UI" w:hAnsi="Segoe UI" w:cs="Segoe UI"/>
          <w:i/>
          <w:sz w:val="20"/>
          <w:szCs w:val="20"/>
        </w:rPr>
        <w:t>ț</w:t>
      </w:r>
      <w:r w:rsidRPr="004712EE">
        <w:rPr>
          <w:rFonts w:ascii="Segoe UI" w:hAnsi="Segoe UI" w:cs="Segoe UI"/>
          <w:i/>
          <w:sz w:val="20"/>
          <w:szCs w:val="20"/>
        </w:rPr>
        <w:t>iei – Servicii de suport pentru studen</w:t>
      </w:r>
      <w:r w:rsidR="00D05EB2" w:rsidRPr="004712EE">
        <w:rPr>
          <w:rFonts w:ascii="Segoe UI" w:hAnsi="Segoe UI" w:cs="Segoe UI"/>
          <w:i/>
          <w:sz w:val="20"/>
          <w:szCs w:val="20"/>
        </w:rPr>
        <w:t>ț</w:t>
      </w:r>
      <w:r w:rsidRPr="004712EE">
        <w:rPr>
          <w:rFonts w:ascii="Segoe UI" w:hAnsi="Segoe UI" w:cs="Segoe UI"/>
          <w:i/>
          <w:sz w:val="20"/>
          <w:szCs w:val="20"/>
        </w:rPr>
        <w:t>i. Perspectiva studen</w:t>
      </w:r>
      <w:r w:rsidR="00D05EB2" w:rsidRPr="004712EE">
        <w:rPr>
          <w:rFonts w:ascii="Segoe UI" w:hAnsi="Segoe UI" w:cs="Segoe UI"/>
          <w:i/>
          <w:sz w:val="20"/>
          <w:szCs w:val="20"/>
        </w:rPr>
        <w:t>ț</w:t>
      </w:r>
      <w:r w:rsidRPr="004712EE">
        <w:rPr>
          <w:rFonts w:ascii="Segoe UI" w:hAnsi="Segoe UI" w:cs="Segoe UI"/>
          <w:i/>
          <w:sz w:val="20"/>
          <w:szCs w:val="20"/>
        </w:rPr>
        <w:t>ilor</w:t>
      </w:r>
    </w:p>
    <w:p w14:paraId="2D32BA0B"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ANOSR. 2013. </w:t>
      </w:r>
      <w:r w:rsidRPr="004712EE">
        <w:rPr>
          <w:rFonts w:ascii="Segoe UI" w:hAnsi="Segoe UI" w:cs="Segoe UI"/>
          <w:i/>
          <w:sz w:val="20"/>
          <w:szCs w:val="20"/>
        </w:rPr>
        <w:t>Responsabilitate pentru Educa</w:t>
      </w:r>
      <w:r w:rsidR="00D05EB2" w:rsidRPr="004712EE">
        <w:rPr>
          <w:rFonts w:ascii="Segoe UI" w:hAnsi="Segoe UI" w:cs="Segoe UI"/>
          <w:i/>
          <w:sz w:val="20"/>
          <w:szCs w:val="20"/>
        </w:rPr>
        <w:t>ț</w:t>
      </w:r>
      <w:r w:rsidRPr="004712EE">
        <w:rPr>
          <w:rFonts w:ascii="Segoe UI" w:hAnsi="Segoe UI" w:cs="Segoe UI"/>
          <w:i/>
          <w:sz w:val="20"/>
          <w:szCs w:val="20"/>
        </w:rPr>
        <w:t>ie!</w:t>
      </w:r>
    </w:p>
    <w:p w14:paraId="0E17F571"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2014a. </w:t>
      </w:r>
      <w:r w:rsidRPr="004712EE">
        <w:rPr>
          <w:rFonts w:ascii="Segoe UI" w:hAnsi="Segoe UI" w:cs="Segoe UI"/>
          <w:i/>
          <w:sz w:val="20"/>
          <w:szCs w:val="20"/>
        </w:rPr>
        <w:t>Sistemul de acordare a burselor. Perspectiva ANOSR</w:t>
      </w:r>
    </w:p>
    <w:p w14:paraId="482FA16E"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2014b. </w:t>
      </w:r>
      <w:r w:rsidRPr="004712EE">
        <w:rPr>
          <w:rFonts w:ascii="Segoe UI" w:hAnsi="Segoe UI" w:cs="Segoe UI"/>
          <w:i/>
          <w:sz w:val="20"/>
          <w:szCs w:val="20"/>
        </w:rPr>
        <w:t>Taxele învă</w:t>
      </w:r>
      <w:r w:rsidR="00D05EB2" w:rsidRPr="004712EE">
        <w:rPr>
          <w:rFonts w:ascii="Segoe UI" w:hAnsi="Segoe UI" w:cs="Segoe UI"/>
          <w:i/>
          <w:sz w:val="20"/>
          <w:szCs w:val="20"/>
        </w:rPr>
        <w:t>ț</w:t>
      </w:r>
      <w:r w:rsidRPr="004712EE">
        <w:rPr>
          <w:rFonts w:ascii="Segoe UI" w:hAnsi="Segoe UI" w:cs="Segoe UI"/>
          <w:i/>
          <w:sz w:val="20"/>
          <w:szCs w:val="20"/>
        </w:rPr>
        <w:t>ământului gratuit 2014</w:t>
      </w:r>
    </w:p>
    <w:p w14:paraId="6650C755"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ANOSR. 2015. </w:t>
      </w:r>
      <w:r w:rsidRPr="004712EE">
        <w:rPr>
          <w:rFonts w:ascii="Segoe UI" w:hAnsi="Segoe UI" w:cs="Segoe UI"/>
          <w:i/>
          <w:sz w:val="20"/>
          <w:szCs w:val="20"/>
        </w:rPr>
        <w:t>Raportul na</w:t>
      </w:r>
      <w:r w:rsidR="00D05EB2" w:rsidRPr="004712EE">
        <w:rPr>
          <w:rFonts w:ascii="Segoe UI" w:hAnsi="Segoe UI" w:cs="Segoe UI"/>
          <w:i/>
          <w:sz w:val="20"/>
          <w:szCs w:val="20"/>
        </w:rPr>
        <w:t>ț</w:t>
      </w:r>
      <w:r w:rsidRPr="004712EE">
        <w:rPr>
          <w:rFonts w:ascii="Segoe UI" w:hAnsi="Segoe UI" w:cs="Segoe UI"/>
          <w:i/>
          <w:sz w:val="20"/>
          <w:szCs w:val="20"/>
        </w:rPr>
        <w:t>ional de implementare a Statutului Studentului 2014</w:t>
      </w:r>
    </w:p>
    <w:p w14:paraId="43FC07EE"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Callender, Claire </w:t>
      </w:r>
      <w:r w:rsidR="00D05EB2" w:rsidRPr="004712EE">
        <w:rPr>
          <w:rFonts w:ascii="Segoe UI" w:hAnsi="Segoe UI" w:cs="Segoe UI"/>
          <w:sz w:val="20"/>
          <w:szCs w:val="20"/>
        </w:rPr>
        <w:t>ș</w:t>
      </w:r>
      <w:r w:rsidRPr="004712EE">
        <w:rPr>
          <w:rFonts w:ascii="Segoe UI" w:hAnsi="Segoe UI" w:cs="Segoe UI"/>
          <w:sz w:val="20"/>
          <w:szCs w:val="20"/>
        </w:rPr>
        <w:t>i Little, Brenda. 2015. „The hidden</w:t>
      </w:r>
      <w:r w:rsidR="00D05EB2" w:rsidRPr="004712EE">
        <w:rPr>
          <w:rFonts w:ascii="Segoe UI" w:hAnsi="Segoe UI" w:cs="Segoe UI"/>
          <w:sz w:val="20"/>
          <w:szCs w:val="20"/>
        </w:rPr>
        <w:t xml:space="preserve"> </w:t>
      </w:r>
      <w:r w:rsidRPr="004712EE">
        <w:rPr>
          <w:rFonts w:ascii="Segoe UI" w:hAnsi="Segoe UI" w:cs="Segoe UI"/>
          <w:sz w:val="20"/>
          <w:szCs w:val="20"/>
        </w:rPr>
        <w:t>benefits of part-time</w:t>
      </w:r>
      <w:r w:rsidR="00D05EB2" w:rsidRPr="004712EE">
        <w:rPr>
          <w:rFonts w:ascii="Segoe UI" w:hAnsi="Segoe UI" w:cs="Segoe UI"/>
          <w:sz w:val="20"/>
          <w:szCs w:val="20"/>
        </w:rPr>
        <w:t xml:space="preserve"> </w:t>
      </w:r>
      <w:r w:rsidRPr="004712EE">
        <w:rPr>
          <w:rFonts w:ascii="Segoe UI" w:hAnsi="Segoe UI" w:cs="Segoe UI"/>
          <w:sz w:val="20"/>
          <w:szCs w:val="20"/>
        </w:rPr>
        <w:t>higher</w:t>
      </w:r>
      <w:r w:rsidR="00D05EB2" w:rsidRPr="004712EE">
        <w:rPr>
          <w:rFonts w:ascii="Segoe UI" w:hAnsi="Segoe UI" w:cs="Segoe UI"/>
          <w:sz w:val="20"/>
          <w:szCs w:val="20"/>
        </w:rPr>
        <w:t xml:space="preserve"> </w:t>
      </w:r>
      <w:r w:rsidRPr="004712EE">
        <w:rPr>
          <w:rFonts w:ascii="Segoe UI" w:hAnsi="Segoe UI" w:cs="Segoe UI"/>
          <w:sz w:val="20"/>
          <w:szCs w:val="20"/>
        </w:rPr>
        <w:t>education</w:t>
      </w:r>
      <w:r w:rsidR="00D05EB2" w:rsidRPr="004712EE">
        <w:rPr>
          <w:rFonts w:ascii="Segoe UI" w:hAnsi="Segoe UI" w:cs="Segoe UI"/>
          <w:sz w:val="20"/>
          <w:szCs w:val="20"/>
        </w:rPr>
        <w:t xml:space="preserve"> </w:t>
      </w:r>
      <w:r w:rsidRPr="004712EE">
        <w:rPr>
          <w:rFonts w:ascii="Segoe UI" w:hAnsi="Segoe UI" w:cs="Segoe UI"/>
          <w:sz w:val="20"/>
          <w:szCs w:val="20"/>
        </w:rPr>
        <w:t>study</w:t>
      </w:r>
      <w:r w:rsidR="00D05EB2" w:rsidRPr="004712EE">
        <w:rPr>
          <w:rFonts w:ascii="Segoe UI" w:hAnsi="Segoe UI" w:cs="Segoe UI"/>
          <w:sz w:val="20"/>
          <w:szCs w:val="20"/>
        </w:rPr>
        <w:t xml:space="preserve"> </w:t>
      </w:r>
      <w:r w:rsidRPr="004712EE">
        <w:rPr>
          <w:rFonts w:ascii="Segoe UI" w:hAnsi="Segoe UI" w:cs="Segoe UI"/>
          <w:sz w:val="20"/>
          <w:szCs w:val="20"/>
        </w:rPr>
        <w:t>to</w:t>
      </w:r>
      <w:r w:rsidR="00D05EB2" w:rsidRPr="004712EE">
        <w:rPr>
          <w:rFonts w:ascii="Segoe UI" w:hAnsi="Segoe UI" w:cs="Segoe UI"/>
          <w:sz w:val="20"/>
          <w:szCs w:val="20"/>
        </w:rPr>
        <w:t xml:space="preserve"> </w:t>
      </w:r>
      <w:r w:rsidRPr="004712EE">
        <w:rPr>
          <w:rFonts w:ascii="Segoe UI" w:hAnsi="Segoe UI" w:cs="Segoe UI"/>
          <w:sz w:val="20"/>
          <w:szCs w:val="20"/>
        </w:rPr>
        <w:t>working</w:t>
      </w:r>
      <w:r w:rsidR="00D05EB2" w:rsidRPr="004712EE">
        <w:rPr>
          <w:rFonts w:ascii="Segoe UI" w:hAnsi="Segoe UI" w:cs="Segoe UI"/>
          <w:sz w:val="20"/>
          <w:szCs w:val="20"/>
        </w:rPr>
        <w:t xml:space="preserve"> </w:t>
      </w:r>
      <w:r w:rsidRPr="004712EE">
        <w:rPr>
          <w:rFonts w:ascii="Segoe UI" w:hAnsi="Segoe UI" w:cs="Segoe UI"/>
          <w:sz w:val="20"/>
          <w:szCs w:val="20"/>
        </w:rPr>
        <w:t>practices: is</w:t>
      </w:r>
      <w:r w:rsidR="00D05EB2" w:rsidRPr="004712EE">
        <w:rPr>
          <w:rFonts w:ascii="Segoe UI" w:hAnsi="Segoe UI" w:cs="Segoe UI"/>
          <w:sz w:val="20"/>
          <w:szCs w:val="20"/>
        </w:rPr>
        <w:t xml:space="preserve"> </w:t>
      </w:r>
      <w:r w:rsidRPr="004712EE">
        <w:rPr>
          <w:rFonts w:ascii="Segoe UI" w:hAnsi="Segoe UI" w:cs="Segoe UI"/>
          <w:sz w:val="20"/>
          <w:szCs w:val="20"/>
        </w:rPr>
        <w:t>there a case for making</w:t>
      </w:r>
      <w:r w:rsidR="00D05EB2" w:rsidRPr="004712EE">
        <w:rPr>
          <w:rFonts w:ascii="Segoe UI" w:hAnsi="Segoe UI" w:cs="Segoe UI"/>
          <w:sz w:val="20"/>
          <w:szCs w:val="20"/>
        </w:rPr>
        <w:t xml:space="preserve"> </w:t>
      </w:r>
      <w:r w:rsidRPr="004712EE">
        <w:rPr>
          <w:rFonts w:ascii="Segoe UI" w:hAnsi="Segoe UI" w:cs="Segoe UI"/>
          <w:sz w:val="20"/>
          <w:szCs w:val="20"/>
        </w:rPr>
        <w:t xml:space="preserve">them more visible?”, în </w:t>
      </w:r>
      <w:r w:rsidRPr="004712EE">
        <w:rPr>
          <w:rFonts w:ascii="Segoe UI" w:hAnsi="Segoe UI" w:cs="Segoe UI"/>
          <w:i/>
          <w:sz w:val="20"/>
          <w:szCs w:val="20"/>
        </w:rPr>
        <w:t>Journal of Educationand</w:t>
      </w:r>
      <w:r w:rsidR="00D05EB2" w:rsidRPr="004712EE">
        <w:rPr>
          <w:rFonts w:ascii="Segoe UI" w:hAnsi="Segoe UI" w:cs="Segoe UI"/>
          <w:i/>
          <w:sz w:val="20"/>
          <w:szCs w:val="20"/>
        </w:rPr>
        <w:t xml:space="preserve"> </w:t>
      </w:r>
      <w:r w:rsidRPr="004712EE">
        <w:rPr>
          <w:rFonts w:ascii="Segoe UI" w:hAnsi="Segoe UI" w:cs="Segoe UI"/>
          <w:i/>
          <w:sz w:val="20"/>
          <w:szCs w:val="20"/>
        </w:rPr>
        <w:t>Work</w:t>
      </w:r>
      <w:r w:rsidRPr="004712EE">
        <w:rPr>
          <w:rFonts w:ascii="Segoe UI" w:hAnsi="Segoe UI" w:cs="Segoe UI"/>
          <w:sz w:val="20"/>
          <w:szCs w:val="20"/>
        </w:rPr>
        <w:t>, vol. 28, nr. 3, p. 250-272: Routledge. Taylor &amp; Francis Group</w:t>
      </w:r>
    </w:p>
    <w:p w14:paraId="36C91F8F"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CNFIS, UEFISCDI. 2013. </w:t>
      </w:r>
      <w:r w:rsidRPr="004712EE">
        <w:rPr>
          <w:rFonts w:ascii="Segoe UI" w:hAnsi="Segoe UI" w:cs="Segoe UI"/>
          <w:i/>
          <w:sz w:val="20"/>
          <w:szCs w:val="20"/>
        </w:rPr>
        <w:t>Raport public anual – 2012. Starea finan</w:t>
      </w:r>
      <w:r w:rsidR="00D05EB2" w:rsidRPr="004712EE">
        <w:rPr>
          <w:rFonts w:ascii="Segoe UI" w:hAnsi="Segoe UI" w:cs="Segoe UI"/>
          <w:i/>
          <w:sz w:val="20"/>
          <w:szCs w:val="20"/>
        </w:rPr>
        <w:t>ț</w:t>
      </w:r>
      <w:r w:rsidRPr="004712EE">
        <w:rPr>
          <w:rFonts w:ascii="Segoe UI" w:hAnsi="Segoe UI" w:cs="Segoe UI"/>
          <w:i/>
          <w:sz w:val="20"/>
          <w:szCs w:val="20"/>
        </w:rPr>
        <w:t>ării învă</w:t>
      </w:r>
      <w:r w:rsidR="00D05EB2" w:rsidRPr="004712EE">
        <w:rPr>
          <w:rFonts w:ascii="Segoe UI" w:hAnsi="Segoe UI" w:cs="Segoe UI"/>
          <w:i/>
          <w:sz w:val="20"/>
          <w:szCs w:val="20"/>
        </w:rPr>
        <w:t>ț</w:t>
      </w:r>
      <w:r w:rsidRPr="004712EE">
        <w:rPr>
          <w:rFonts w:ascii="Segoe UI" w:hAnsi="Segoe UI" w:cs="Segoe UI"/>
          <w:i/>
          <w:sz w:val="20"/>
          <w:szCs w:val="20"/>
        </w:rPr>
        <w:t>ământului superior</w:t>
      </w:r>
      <w:r w:rsidR="00D05EB2" w:rsidRPr="004712EE">
        <w:rPr>
          <w:rFonts w:ascii="Segoe UI" w:hAnsi="Segoe UI" w:cs="Segoe UI"/>
          <w:i/>
          <w:sz w:val="20"/>
          <w:szCs w:val="20"/>
        </w:rPr>
        <w:t xml:space="preserve"> ș</w:t>
      </w:r>
      <w:r w:rsidRPr="004712EE">
        <w:rPr>
          <w:rFonts w:ascii="Segoe UI" w:hAnsi="Segoe UI" w:cs="Segoe UI"/>
          <w:i/>
          <w:sz w:val="20"/>
          <w:szCs w:val="20"/>
        </w:rPr>
        <w:t>i măsurile de optimizare</w:t>
      </w:r>
      <w:r w:rsidR="00D05EB2" w:rsidRPr="004712EE">
        <w:rPr>
          <w:rFonts w:ascii="Segoe UI" w:hAnsi="Segoe UI" w:cs="Segoe UI"/>
          <w:i/>
          <w:sz w:val="20"/>
          <w:szCs w:val="20"/>
        </w:rPr>
        <w:t xml:space="preserve"> </w:t>
      </w:r>
      <w:r w:rsidRPr="004712EE">
        <w:rPr>
          <w:rFonts w:ascii="Segoe UI" w:hAnsi="Segoe UI" w:cs="Segoe UI"/>
          <w:i/>
          <w:sz w:val="20"/>
          <w:szCs w:val="20"/>
        </w:rPr>
        <w:t>ce se impun</w:t>
      </w:r>
    </w:p>
    <w:p w14:paraId="5CCC9294"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CNFIS, UEFISCDI. 2014. </w:t>
      </w:r>
      <w:r w:rsidRPr="004712EE">
        <w:rPr>
          <w:rFonts w:ascii="Segoe UI" w:hAnsi="Segoe UI" w:cs="Segoe UI"/>
          <w:i/>
          <w:sz w:val="20"/>
          <w:szCs w:val="20"/>
        </w:rPr>
        <w:t>Raport public anual – 2013. Starea finan</w:t>
      </w:r>
      <w:r w:rsidR="00D05EB2" w:rsidRPr="004712EE">
        <w:rPr>
          <w:rFonts w:ascii="Segoe UI" w:hAnsi="Segoe UI" w:cs="Segoe UI"/>
          <w:i/>
          <w:sz w:val="20"/>
          <w:szCs w:val="20"/>
        </w:rPr>
        <w:t>ț</w:t>
      </w:r>
      <w:r w:rsidRPr="004712EE">
        <w:rPr>
          <w:rFonts w:ascii="Segoe UI" w:hAnsi="Segoe UI" w:cs="Segoe UI"/>
          <w:i/>
          <w:sz w:val="20"/>
          <w:szCs w:val="20"/>
        </w:rPr>
        <w:t>ării învă</w:t>
      </w:r>
      <w:r w:rsidR="00D05EB2" w:rsidRPr="004712EE">
        <w:rPr>
          <w:rFonts w:ascii="Segoe UI" w:hAnsi="Segoe UI" w:cs="Segoe UI"/>
          <w:i/>
          <w:sz w:val="20"/>
          <w:szCs w:val="20"/>
        </w:rPr>
        <w:t>ț</w:t>
      </w:r>
      <w:r w:rsidRPr="004712EE">
        <w:rPr>
          <w:rFonts w:ascii="Segoe UI" w:hAnsi="Segoe UI" w:cs="Segoe UI"/>
          <w:i/>
          <w:sz w:val="20"/>
          <w:szCs w:val="20"/>
        </w:rPr>
        <w:t>ământului superior</w:t>
      </w:r>
      <w:r w:rsidR="00D05EB2" w:rsidRPr="004712EE">
        <w:rPr>
          <w:rFonts w:ascii="Segoe UI" w:hAnsi="Segoe UI" w:cs="Segoe UI"/>
          <w:i/>
          <w:sz w:val="20"/>
          <w:szCs w:val="20"/>
        </w:rPr>
        <w:t xml:space="preserve"> ș</w:t>
      </w:r>
      <w:r w:rsidRPr="004712EE">
        <w:rPr>
          <w:rFonts w:ascii="Segoe UI" w:hAnsi="Segoe UI" w:cs="Segoe UI"/>
          <w:i/>
          <w:sz w:val="20"/>
          <w:szCs w:val="20"/>
        </w:rPr>
        <w:t>i măsurile de optimizare</w:t>
      </w:r>
      <w:r w:rsidR="00D05EB2" w:rsidRPr="004712EE">
        <w:rPr>
          <w:rFonts w:ascii="Segoe UI" w:hAnsi="Segoe UI" w:cs="Segoe UI"/>
          <w:i/>
          <w:sz w:val="20"/>
          <w:szCs w:val="20"/>
        </w:rPr>
        <w:t xml:space="preserve"> </w:t>
      </w:r>
      <w:r w:rsidRPr="004712EE">
        <w:rPr>
          <w:rFonts w:ascii="Segoe UI" w:hAnsi="Segoe UI" w:cs="Segoe UI"/>
          <w:i/>
          <w:sz w:val="20"/>
          <w:szCs w:val="20"/>
        </w:rPr>
        <w:t>ce se impun</w:t>
      </w:r>
    </w:p>
    <w:p w14:paraId="2F202B9B"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CNFIS, UEFISCDI. 2015. </w:t>
      </w:r>
      <w:r w:rsidRPr="004712EE">
        <w:rPr>
          <w:rFonts w:ascii="Segoe UI" w:hAnsi="Segoe UI" w:cs="Segoe UI"/>
          <w:i/>
          <w:sz w:val="20"/>
          <w:szCs w:val="20"/>
        </w:rPr>
        <w:t>Raport public anual – 2014. Starea finan</w:t>
      </w:r>
      <w:r w:rsidR="00D05EB2" w:rsidRPr="004712EE">
        <w:rPr>
          <w:rFonts w:ascii="Segoe UI" w:hAnsi="Segoe UI" w:cs="Segoe UI"/>
          <w:i/>
          <w:sz w:val="20"/>
          <w:szCs w:val="20"/>
        </w:rPr>
        <w:t>ț</w:t>
      </w:r>
      <w:r w:rsidRPr="004712EE">
        <w:rPr>
          <w:rFonts w:ascii="Segoe UI" w:hAnsi="Segoe UI" w:cs="Segoe UI"/>
          <w:i/>
          <w:sz w:val="20"/>
          <w:szCs w:val="20"/>
        </w:rPr>
        <w:t>ării învă</w:t>
      </w:r>
      <w:r w:rsidR="00D05EB2" w:rsidRPr="004712EE">
        <w:rPr>
          <w:rFonts w:ascii="Segoe UI" w:hAnsi="Segoe UI" w:cs="Segoe UI"/>
          <w:i/>
          <w:sz w:val="20"/>
          <w:szCs w:val="20"/>
        </w:rPr>
        <w:t>ț</w:t>
      </w:r>
      <w:r w:rsidRPr="004712EE">
        <w:rPr>
          <w:rFonts w:ascii="Segoe UI" w:hAnsi="Segoe UI" w:cs="Segoe UI"/>
          <w:i/>
          <w:sz w:val="20"/>
          <w:szCs w:val="20"/>
        </w:rPr>
        <w:t>ământului superior</w:t>
      </w:r>
      <w:r w:rsidR="00D05EB2" w:rsidRPr="004712EE">
        <w:rPr>
          <w:rFonts w:ascii="Segoe UI" w:hAnsi="Segoe UI" w:cs="Segoe UI"/>
          <w:i/>
          <w:sz w:val="20"/>
          <w:szCs w:val="20"/>
        </w:rPr>
        <w:t xml:space="preserve"> ș</w:t>
      </w:r>
      <w:r w:rsidRPr="004712EE">
        <w:rPr>
          <w:rFonts w:ascii="Segoe UI" w:hAnsi="Segoe UI" w:cs="Segoe UI"/>
          <w:i/>
          <w:sz w:val="20"/>
          <w:szCs w:val="20"/>
        </w:rPr>
        <w:t>i măsurile de optimizare</w:t>
      </w:r>
      <w:r w:rsidR="00D05EB2" w:rsidRPr="004712EE">
        <w:rPr>
          <w:rFonts w:ascii="Segoe UI" w:hAnsi="Segoe UI" w:cs="Segoe UI"/>
          <w:i/>
          <w:sz w:val="20"/>
          <w:szCs w:val="20"/>
        </w:rPr>
        <w:t xml:space="preserve"> </w:t>
      </w:r>
      <w:r w:rsidRPr="004712EE">
        <w:rPr>
          <w:rFonts w:ascii="Segoe UI" w:hAnsi="Segoe UI" w:cs="Segoe UI"/>
          <w:i/>
          <w:sz w:val="20"/>
          <w:szCs w:val="20"/>
        </w:rPr>
        <w:t>ce se impun</w:t>
      </w:r>
    </w:p>
    <w:p w14:paraId="0035AC1C"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ESU. 2009. </w:t>
      </w:r>
      <w:r w:rsidRPr="004712EE">
        <w:rPr>
          <w:rFonts w:ascii="Segoe UI" w:hAnsi="Segoe UI" w:cs="Segoe UI"/>
          <w:i/>
          <w:sz w:val="20"/>
          <w:szCs w:val="20"/>
        </w:rPr>
        <w:t>Ghid privind echitatea. Care este contribu</w:t>
      </w:r>
      <w:r w:rsidR="00D05EB2" w:rsidRPr="004712EE">
        <w:rPr>
          <w:rFonts w:ascii="Segoe UI" w:hAnsi="Segoe UI" w:cs="Segoe UI"/>
          <w:i/>
          <w:sz w:val="20"/>
          <w:szCs w:val="20"/>
        </w:rPr>
        <w:t>ț</w:t>
      </w:r>
      <w:r w:rsidRPr="004712EE">
        <w:rPr>
          <w:rFonts w:ascii="Segoe UI" w:hAnsi="Segoe UI" w:cs="Segoe UI"/>
          <w:i/>
          <w:sz w:val="20"/>
          <w:szCs w:val="20"/>
        </w:rPr>
        <w:t>ia organiza</w:t>
      </w:r>
      <w:r w:rsidR="00D05EB2" w:rsidRPr="004712EE">
        <w:rPr>
          <w:rFonts w:ascii="Segoe UI" w:hAnsi="Segoe UI" w:cs="Segoe UI"/>
          <w:i/>
          <w:sz w:val="20"/>
          <w:szCs w:val="20"/>
        </w:rPr>
        <w:t>ț</w:t>
      </w:r>
      <w:r w:rsidRPr="004712EE">
        <w:rPr>
          <w:rFonts w:ascii="Segoe UI" w:hAnsi="Segoe UI" w:cs="Segoe UI"/>
          <w:i/>
          <w:sz w:val="20"/>
          <w:szCs w:val="20"/>
        </w:rPr>
        <w:t>iilor studen</w:t>
      </w:r>
      <w:r w:rsidR="00D05EB2" w:rsidRPr="004712EE">
        <w:rPr>
          <w:rFonts w:ascii="Segoe UI" w:hAnsi="Segoe UI" w:cs="Segoe UI"/>
          <w:i/>
          <w:sz w:val="20"/>
          <w:szCs w:val="20"/>
        </w:rPr>
        <w:t>ț</w:t>
      </w:r>
      <w:r w:rsidRPr="004712EE">
        <w:rPr>
          <w:rFonts w:ascii="Segoe UI" w:hAnsi="Segoe UI" w:cs="Segoe UI"/>
          <w:i/>
          <w:sz w:val="20"/>
          <w:szCs w:val="20"/>
        </w:rPr>
        <w:t>e</w:t>
      </w:r>
      <w:r w:rsidR="00D05EB2" w:rsidRPr="004712EE">
        <w:rPr>
          <w:rFonts w:ascii="Segoe UI" w:hAnsi="Segoe UI" w:cs="Segoe UI"/>
          <w:i/>
          <w:sz w:val="20"/>
          <w:szCs w:val="20"/>
        </w:rPr>
        <w:t>ș</w:t>
      </w:r>
      <w:r w:rsidRPr="004712EE">
        <w:rPr>
          <w:rFonts w:ascii="Segoe UI" w:hAnsi="Segoe UI" w:cs="Segoe UI"/>
          <w:i/>
          <w:sz w:val="20"/>
          <w:szCs w:val="20"/>
        </w:rPr>
        <w:t xml:space="preserve">ti la acordarea de </w:t>
      </w:r>
      <w:r w:rsidR="00D05EB2" w:rsidRPr="004712EE">
        <w:rPr>
          <w:rFonts w:ascii="Segoe UI" w:hAnsi="Segoe UI" w:cs="Segoe UI"/>
          <w:i/>
          <w:sz w:val="20"/>
          <w:szCs w:val="20"/>
        </w:rPr>
        <w:t>ș</w:t>
      </w:r>
      <w:r w:rsidRPr="004712EE">
        <w:rPr>
          <w:rFonts w:ascii="Segoe UI" w:hAnsi="Segoe UI" w:cs="Segoe UI"/>
          <w:i/>
          <w:sz w:val="20"/>
          <w:szCs w:val="20"/>
        </w:rPr>
        <w:t>anse egale în învă</w:t>
      </w:r>
      <w:r w:rsidR="00D05EB2" w:rsidRPr="004712EE">
        <w:rPr>
          <w:rFonts w:ascii="Segoe UI" w:hAnsi="Segoe UI" w:cs="Segoe UI"/>
          <w:i/>
          <w:sz w:val="20"/>
          <w:szCs w:val="20"/>
        </w:rPr>
        <w:t>ț</w:t>
      </w:r>
      <w:r w:rsidRPr="004712EE">
        <w:rPr>
          <w:rFonts w:ascii="Segoe UI" w:hAnsi="Segoe UI" w:cs="Segoe UI"/>
          <w:i/>
          <w:sz w:val="20"/>
          <w:szCs w:val="20"/>
        </w:rPr>
        <w:t>ământul superior</w:t>
      </w:r>
    </w:p>
    <w:p w14:paraId="261856A3"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ESU. 2012. </w:t>
      </w:r>
      <w:r w:rsidRPr="004712EE">
        <w:rPr>
          <w:rFonts w:ascii="Segoe UI" w:hAnsi="Segoe UI" w:cs="Segoe UI"/>
          <w:i/>
          <w:sz w:val="20"/>
          <w:szCs w:val="20"/>
        </w:rPr>
        <w:t>Statement on Commodification of Higher</w:t>
      </w:r>
      <w:r w:rsidR="00D05EB2" w:rsidRPr="004712EE">
        <w:rPr>
          <w:rFonts w:ascii="Segoe UI" w:hAnsi="Segoe UI" w:cs="Segoe UI"/>
          <w:i/>
          <w:sz w:val="20"/>
          <w:szCs w:val="20"/>
        </w:rPr>
        <w:t xml:space="preserve"> </w:t>
      </w:r>
      <w:r w:rsidRPr="004712EE">
        <w:rPr>
          <w:rFonts w:ascii="Segoe UI" w:hAnsi="Segoe UI" w:cs="Segoe UI"/>
          <w:i/>
          <w:sz w:val="20"/>
          <w:szCs w:val="20"/>
        </w:rPr>
        <w:t>Education</w:t>
      </w:r>
    </w:p>
    <w:p w14:paraId="0EC061FE"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ESU. 2013a. </w:t>
      </w:r>
      <w:r w:rsidRPr="004712EE">
        <w:rPr>
          <w:rFonts w:ascii="Segoe UI" w:hAnsi="Segoe UI" w:cs="Segoe UI"/>
          <w:i/>
          <w:sz w:val="20"/>
          <w:szCs w:val="20"/>
        </w:rPr>
        <w:t>Compendium on financing of Higher</w:t>
      </w:r>
      <w:r w:rsidR="00D05EB2" w:rsidRPr="004712EE">
        <w:rPr>
          <w:rFonts w:ascii="Segoe UI" w:hAnsi="Segoe UI" w:cs="Segoe UI"/>
          <w:i/>
          <w:sz w:val="20"/>
          <w:szCs w:val="20"/>
        </w:rPr>
        <w:t xml:space="preserve"> </w:t>
      </w:r>
      <w:r w:rsidRPr="004712EE">
        <w:rPr>
          <w:rFonts w:ascii="Segoe UI" w:hAnsi="Segoe UI" w:cs="Segoe UI"/>
          <w:i/>
          <w:sz w:val="20"/>
          <w:szCs w:val="20"/>
        </w:rPr>
        <w:t>Education</w:t>
      </w:r>
    </w:p>
    <w:p w14:paraId="057C06AC"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ESU. 2013b. </w:t>
      </w:r>
      <w:r w:rsidRPr="004712EE">
        <w:rPr>
          <w:rFonts w:ascii="Segoe UI" w:hAnsi="Segoe UI" w:cs="Segoe UI"/>
          <w:i/>
          <w:sz w:val="20"/>
          <w:szCs w:val="20"/>
        </w:rPr>
        <w:t>Financing</w:t>
      </w:r>
      <w:r w:rsidR="00D05EB2" w:rsidRPr="004712EE">
        <w:rPr>
          <w:rFonts w:ascii="Segoe UI" w:hAnsi="Segoe UI" w:cs="Segoe UI"/>
          <w:i/>
          <w:sz w:val="20"/>
          <w:szCs w:val="20"/>
        </w:rPr>
        <w:t xml:space="preserve"> </w:t>
      </w:r>
      <w:r w:rsidRPr="004712EE">
        <w:rPr>
          <w:rFonts w:ascii="Segoe UI" w:hAnsi="Segoe UI" w:cs="Segoe UI"/>
          <w:i/>
          <w:sz w:val="20"/>
          <w:szCs w:val="20"/>
        </w:rPr>
        <w:t>the</w:t>
      </w:r>
      <w:r w:rsidR="00D05EB2" w:rsidRPr="004712EE">
        <w:rPr>
          <w:rFonts w:ascii="Segoe UI" w:hAnsi="Segoe UI" w:cs="Segoe UI"/>
          <w:i/>
          <w:sz w:val="20"/>
          <w:szCs w:val="20"/>
        </w:rPr>
        <w:t xml:space="preserve"> </w:t>
      </w:r>
      <w:r w:rsidRPr="004712EE">
        <w:rPr>
          <w:rFonts w:ascii="Segoe UI" w:hAnsi="Segoe UI" w:cs="Segoe UI"/>
          <w:i/>
          <w:sz w:val="20"/>
          <w:szCs w:val="20"/>
        </w:rPr>
        <w:t>Students’ Future: Action</w:t>
      </w:r>
      <w:r w:rsidR="00D05EB2" w:rsidRPr="004712EE">
        <w:rPr>
          <w:rFonts w:ascii="Segoe UI" w:hAnsi="Segoe UI" w:cs="Segoe UI"/>
          <w:i/>
          <w:sz w:val="20"/>
          <w:szCs w:val="20"/>
        </w:rPr>
        <w:t xml:space="preserve"> </w:t>
      </w:r>
      <w:r w:rsidRPr="004712EE">
        <w:rPr>
          <w:rFonts w:ascii="Segoe UI" w:hAnsi="Segoe UI" w:cs="Segoe UI"/>
          <w:i/>
          <w:sz w:val="20"/>
          <w:szCs w:val="20"/>
        </w:rPr>
        <w:t>Toolkit</w:t>
      </w:r>
    </w:p>
    <w:p w14:paraId="0218AD36"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ESU. 2013c. </w:t>
      </w:r>
      <w:r w:rsidRPr="004712EE">
        <w:rPr>
          <w:rFonts w:ascii="Segoe UI" w:hAnsi="Segoe UI" w:cs="Segoe UI"/>
          <w:i/>
          <w:sz w:val="20"/>
          <w:szCs w:val="20"/>
        </w:rPr>
        <w:t>Network of Experts on Student Support in Europe. Review of Country Information Templates</w:t>
      </w:r>
    </w:p>
    <w:p w14:paraId="07B990FD"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ESU. 2013d. </w:t>
      </w:r>
      <w:r w:rsidRPr="004712EE">
        <w:rPr>
          <w:rFonts w:ascii="Segoe UI" w:hAnsi="Segoe UI" w:cs="Segoe UI"/>
          <w:i/>
          <w:sz w:val="20"/>
          <w:szCs w:val="20"/>
        </w:rPr>
        <w:t>Policy</w:t>
      </w:r>
      <w:r w:rsidR="00D05EB2" w:rsidRPr="004712EE">
        <w:rPr>
          <w:rFonts w:ascii="Segoe UI" w:hAnsi="Segoe UI" w:cs="Segoe UI"/>
          <w:i/>
          <w:sz w:val="20"/>
          <w:szCs w:val="20"/>
        </w:rPr>
        <w:t xml:space="preserve"> </w:t>
      </w:r>
      <w:r w:rsidRPr="004712EE">
        <w:rPr>
          <w:rFonts w:ascii="Segoe UI" w:hAnsi="Segoe UI" w:cs="Segoe UI"/>
          <w:i/>
          <w:sz w:val="20"/>
          <w:szCs w:val="20"/>
        </w:rPr>
        <w:t>paper on public responsibility, governance</w:t>
      </w:r>
      <w:r w:rsidR="00D05EB2" w:rsidRPr="004712EE">
        <w:rPr>
          <w:rFonts w:ascii="Segoe UI" w:hAnsi="Segoe UI" w:cs="Segoe UI"/>
          <w:i/>
          <w:sz w:val="20"/>
          <w:szCs w:val="20"/>
        </w:rPr>
        <w:t xml:space="preserve"> </w:t>
      </w:r>
      <w:r w:rsidRPr="004712EE">
        <w:rPr>
          <w:rFonts w:ascii="Segoe UI" w:hAnsi="Segoe UI" w:cs="Segoe UI"/>
          <w:i/>
          <w:sz w:val="20"/>
          <w:szCs w:val="20"/>
        </w:rPr>
        <w:t>and</w:t>
      </w:r>
      <w:r w:rsidR="00D05EB2" w:rsidRPr="004712EE">
        <w:rPr>
          <w:rFonts w:ascii="Segoe UI" w:hAnsi="Segoe UI" w:cs="Segoe UI"/>
          <w:i/>
          <w:sz w:val="20"/>
          <w:szCs w:val="20"/>
        </w:rPr>
        <w:t xml:space="preserve"> </w:t>
      </w:r>
      <w:r w:rsidRPr="004712EE">
        <w:rPr>
          <w:rFonts w:ascii="Segoe UI" w:hAnsi="Segoe UI" w:cs="Segoe UI"/>
          <w:i/>
          <w:sz w:val="20"/>
          <w:szCs w:val="20"/>
        </w:rPr>
        <w:t>financing of higher</w:t>
      </w:r>
      <w:r w:rsidR="00D05EB2" w:rsidRPr="004712EE">
        <w:rPr>
          <w:rFonts w:ascii="Segoe UI" w:hAnsi="Segoe UI" w:cs="Segoe UI"/>
          <w:i/>
          <w:sz w:val="20"/>
          <w:szCs w:val="20"/>
        </w:rPr>
        <w:t xml:space="preserve"> </w:t>
      </w:r>
      <w:r w:rsidRPr="004712EE">
        <w:rPr>
          <w:rFonts w:ascii="Segoe UI" w:hAnsi="Segoe UI" w:cs="Segoe UI"/>
          <w:i/>
          <w:sz w:val="20"/>
          <w:szCs w:val="20"/>
        </w:rPr>
        <w:t>education</w:t>
      </w:r>
    </w:p>
    <w:p w14:paraId="74FBFF5E"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EUROSTUDENT III.2008. </w:t>
      </w:r>
      <w:r w:rsidRPr="004712EE">
        <w:rPr>
          <w:rFonts w:ascii="Segoe UI" w:hAnsi="Segoe UI" w:cs="Segoe UI"/>
          <w:i/>
          <w:sz w:val="20"/>
          <w:szCs w:val="20"/>
        </w:rPr>
        <w:t>Social and Economic Condition</w:t>
      </w:r>
      <w:r w:rsidR="005259C9" w:rsidRPr="004712EE">
        <w:rPr>
          <w:rFonts w:ascii="Segoe UI" w:hAnsi="Segoe UI" w:cs="Segoe UI"/>
          <w:i/>
          <w:sz w:val="20"/>
          <w:szCs w:val="20"/>
        </w:rPr>
        <w:t>s</w:t>
      </w:r>
      <w:r w:rsidR="00D05EB2" w:rsidRPr="004712EE">
        <w:rPr>
          <w:rFonts w:ascii="Segoe UI" w:hAnsi="Segoe UI" w:cs="Segoe UI"/>
          <w:i/>
          <w:sz w:val="20"/>
          <w:szCs w:val="20"/>
        </w:rPr>
        <w:t xml:space="preserve"> </w:t>
      </w:r>
      <w:r w:rsidRPr="004712EE">
        <w:rPr>
          <w:rFonts w:ascii="Segoe UI" w:hAnsi="Segoe UI" w:cs="Segoe UI"/>
          <w:i/>
          <w:sz w:val="20"/>
          <w:szCs w:val="20"/>
        </w:rPr>
        <w:t>of Student Life in Europe (2005-2008)</w:t>
      </w:r>
      <w:r w:rsidRPr="004712EE">
        <w:rPr>
          <w:rFonts w:ascii="Segoe UI" w:hAnsi="Segoe UI" w:cs="Segoe UI"/>
          <w:sz w:val="20"/>
          <w:szCs w:val="20"/>
        </w:rPr>
        <w:t>, Bielefeld: W. Bertelsmann Verlag</w:t>
      </w:r>
    </w:p>
    <w:p w14:paraId="0280B899"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EUROSTUDENTIV. 2010. </w:t>
      </w:r>
      <w:r w:rsidRPr="004712EE">
        <w:rPr>
          <w:rFonts w:ascii="Segoe UI" w:hAnsi="Segoe UI" w:cs="Segoe UI"/>
          <w:i/>
          <w:sz w:val="20"/>
          <w:szCs w:val="20"/>
        </w:rPr>
        <w:t>Condi</w:t>
      </w:r>
      <w:r w:rsidR="00D05EB2" w:rsidRPr="004712EE">
        <w:rPr>
          <w:rFonts w:ascii="Segoe UI" w:hAnsi="Segoe UI" w:cs="Segoe UI"/>
          <w:i/>
          <w:sz w:val="20"/>
          <w:szCs w:val="20"/>
        </w:rPr>
        <w:t>ț</w:t>
      </w:r>
      <w:r w:rsidRPr="004712EE">
        <w:rPr>
          <w:rFonts w:ascii="Segoe UI" w:hAnsi="Segoe UI" w:cs="Segoe UI"/>
          <w:i/>
          <w:sz w:val="20"/>
          <w:szCs w:val="20"/>
        </w:rPr>
        <w:t xml:space="preserve">ii economice sociale </w:t>
      </w:r>
      <w:r w:rsidR="00D05EB2" w:rsidRPr="004712EE">
        <w:rPr>
          <w:rFonts w:ascii="Segoe UI" w:hAnsi="Segoe UI" w:cs="Segoe UI"/>
          <w:i/>
          <w:sz w:val="20"/>
          <w:szCs w:val="20"/>
        </w:rPr>
        <w:t>ș</w:t>
      </w:r>
      <w:r w:rsidRPr="004712EE">
        <w:rPr>
          <w:rFonts w:ascii="Segoe UI" w:hAnsi="Segoe UI" w:cs="Segoe UI"/>
          <w:i/>
          <w:sz w:val="20"/>
          <w:szCs w:val="20"/>
        </w:rPr>
        <w:t>i mobilitatea interna</w:t>
      </w:r>
      <w:r w:rsidR="00D05EB2" w:rsidRPr="004712EE">
        <w:rPr>
          <w:rFonts w:ascii="Segoe UI" w:hAnsi="Segoe UI" w:cs="Segoe UI"/>
          <w:i/>
          <w:sz w:val="20"/>
          <w:szCs w:val="20"/>
        </w:rPr>
        <w:t>ț</w:t>
      </w:r>
      <w:r w:rsidRPr="004712EE">
        <w:rPr>
          <w:rFonts w:ascii="Segoe UI" w:hAnsi="Segoe UI" w:cs="Segoe UI"/>
          <w:i/>
          <w:sz w:val="20"/>
          <w:szCs w:val="20"/>
        </w:rPr>
        <w:t>ională a studen</w:t>
      </w:r>
      <w:r w:rsidR="00D05EB2" w:rsidRPr="004712EE">
        <w:rPr>
          <w:rFonts w:ascii="Segoe UI" w:hAnsi="Segoe UI" w:cs="Segoe UI"/>
          <w:i/>
          <w:sz w:val="20"/>
          <w:szCs w:val="20"/>
        </w:rPr>
        <w:t>ț</w:t>
      </w:r>
      <w:r w:rsidRPr="004712EE">
        <w:rPr>
          <w:rFonts w:ascii="Segoe UI" w:hAnsi="Segoe UI" w:cs="Segoe UI"/>
          <w:i/>
          <w:sz w:val="20"/>
          <w:szCs w:val="20"/>
        </w:rPr>
        <w:t>ilor din România</w:t>
      </w:r>
      <w:r w:rsidRPr="004712EE">
        <w:rPr>
          <w:rFonts w:ascii="Segoe UI" w:hAnsi="Segoe UI" w:cs="Segoe UI"/>
          <w:sz w:val="20"/>
          <w:szCs w:val="20"/>
        </w:rPr>
        <w:t>, Bucure</w:t>
      </w:r>
      <w:r w:rsidR="00D05EB2" w:rsidRPr="004712EE">
        <w:rPr>
          <w:rFonts w:ascii="Segoe UI" w:hAnsi="Segoe UI" w:cs="Segoe UI"/>
          <w:sz w:val="20"/>
          <w:szCs w:val="20"/>
        </w:rPr>
        <w:t>ș</w:t>
      </w:r>
      <w:r w:rsidRPr="004712EE">
        <w:rPr>
          <w:rFonts w:ascii="Segoe UI" w:hAnsi="Segoe UI" w:cs="Segoe UI"/>
          <w:sz w:val="20"/>
          <w:szCs w:val="20"/>
        </w:rPr>
        <w:t xml:space="preserve">ti: Institutul de </w:t>
      </w:r>
      <w:r w:rsidR="00D05EB2" w:rsidRPr="004712EE">
        <w:rPr>
          <w:rFonts w:ascii="Segoe UI" w:hAnsi="Segoe UI" w:cs="Segoe UI"/>
          <w:sz w:val="20"/>
          <w:szCs w:val="20"/>
        </w:rPr>
        <w:t>Ș</w:t>
      </w:r>
      <w:r w:rsidRPr="004712EE">
        <w:rPr>
          <w:rFonts w:ascii="Segoe UI" w:hAnsi="Segoe UI" w:cs="Segoe UI"/>
          <w:sz w:val="20"/>
          <w:szCs w:val="20"/>
        </w:rPr>
        <w:t>tiin</w:t>
      </w:r>
      <w:r w:rsidR="00D05EB2" w:rsidRPr="004712EE">
        <w:rPr>
          <w:rFonts w:ascii="Segoe UI" w:hAnsi="Segoe UI" w:cs="Segoe UI"/>
          <w:sz w:val="20"/>
          <w:szCs w:val="20"/>
        </w:rPr>
        <w:t>ț</w:t>
      </w:r>
      <w:r w:rsidRPr="004712EE">
        <w:rPr>
          <w:rFonts w:ascii="Segoe UI" w:hAnsi="Segoe UI" w:cs="Segoe UI"/>
          <w:sz w:val="20"/>
          <w:szCs w:val="20"/>
        </w:rPr>
        <w:t>e ale Educa</w:t>
      </w:r>
      <w:r w:rsidR="00D05EB2" w:rsidRPr="004712EE">
        <w:rPr>
          <w:rFonts w:ascii="Segoe UI" w:hAnsi="Segoe UI" w:cs="Segoe UI"/>
          <w:sz w:val="20"/>
          <w:szCs w:val="20"/>
        </w:rPr>
        <w:t>ț</w:t>
      </w:r>
      <w:r w:rsidRPr="004712EE">
        <w:rPr>
          <w:rFonts w:ascii="Segoe UI" w:hAnsi="Segoe UI" w:cs="Segoe UI"/>
          <w:sz w:val="20"/>
          <w:szCs w:val="20"/>
        </w:rPr>
        <w:t>iei</w:t>
      </w:r>
    </w:p>
    <w:p w14:paraId="1F3668BA"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EUROSTUDENT IV.2011. </w:t>
      </w:r>
      <w:r w:rsidRPr="004712EE">
        <w:rPr>
          <w:rFonts w:ascii="Segoe UI" w:hAnsi="Segoe UI" w:cs="Segoe UI"/>
          <w:i/>
          <w:sz w:val="20"/>
          <w:szCs w:val="20"/>
        </w:rPr>
        <w:t>Social and Economic Conditions</w:t>
      </w:r>
      <w:r w:rsidR="00D05EB2" w:rsidRPr="004712EE">
        <w:rPr>
          <w:rFonts w:ascii="Segoe UI" w:hAnsi="Segoe UI" w:cs="Segoe UI"/>
          <w:i/>
          <w:sz w:val="20"/>
          <w:szCs w:val="20"/>
        </w:rPr>
        <w:t xml:space="preserve"> </w:t>
      </w:r>
      <w:r w:rsidRPr="004712EE">
        <w:rPr>
          <w:rFonts w:ascii="Segoe UI" w:hAnsi="Segoe UI" w:cs="Segoe UI"/>
          <w:i/>
          <w:sz w:val="20"/>
          <w:szCs w:val="20"/>
        </w:rPr>
        <w:t>of Student Life in Europe (2008-2011)</w:t>
      </w:r>
      <w:r w:rsidRPr="004712EE">
        <w:rPr>
          <w:rFonts w:ascii="Segoe UI" w:hAnsi="Segoe UI" w:cs="Segoe UI"/>
          <w:sz w:val="20"/>
          <w:szCs w:val="20"/>
        </w:rPr>
        <w:t>, Bielefeld: W. Bertelsmann Verlag</w:t>
      </w:r>
    </w:p>
    <w:p w14:paraId="055C6252"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EUROSTUDENT V.2015. </w:t>
      </w:r>
      <w:r w:rsidRPr="004712EE">
        <w:rPr>
          <w:rFonts w:ascii="Segoe UI" w:hAnsi="Segoe UI" w:cs="Segoe UI"/>
          <w:i/>
          <w:sz w:val="20"/>
          <w:szCs w:val="20"/>
        </w:rPr>
        <w:t>Social and Economic Conditions</w:t>
      </w:r>
      <w:r w:rsidR="00D05EB2" w:rsidRPr="004712EE">
        <w:rPr>
          <w:rFonts w:ascii="Segoe UI" w:hAnsi="Segoe UI" w:cs="Segoe UI"/>
          <w:i/>
          <w:sz w:val="20"/>
          <w:szCs w:val="20"/>
        </w:rPr>
        <w:t xml:space="preserve"> </w:t>
      </w:r>
      <w:r w:rsidRPr="004712EE">
        <w:rPr>
          <w:rFonts w:ascii="Segoe UI" w:hAnsi="Segoe UI" w:cs="Segoe UI"/>
          <w:i/>
          <w:sz w:val="20"/>
          <w:szCs w:val="20"/>
        </w:rPr>
        <w:t>of Student Life in Europe (2012-2015)</w:t>
      </w:r>
      <w:r w:rsidRPr="004712EE">
        <w:rPr>
          <w:rFonts w:ascii="Segoe UI" w:hAnsi="Segoe UI" w:cs="Segoe UI"/>
          <w:sz w:val="20"/>
          <w:szCs w:val="20"/>
        </w:rPr>
        <w:t>, Bielefeld: W. Bertelsmann Verlag</w:t>
      </w:r>
    </w:p>
    <w:p w14:paraId="4434977D"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EURYDICE. 2011. </w:t>
      </w:r>
      <w:r w:rsidRPr="004712EE">
        <w:rPr>
          <w:rFonts w:ascii="Segoe UI" w:hAnsi="Segoe UI" w:cs="Segoe UI"/>
          <w:i/>
          <w:sz w:val="20"/>
          <w:szCs w:val="20"/>
        </w:rPr>
        <w:t>Modernizarea învă</w:t>
      </w:r>
      <w:r w:rsidR="00D05EB2" w:rsidRPr="004712EE">
        <w:rPr>
          <w:rFonts w:ascii="Segoe UI" w:hAnsi="Segoe UI" w:cs="Segoe UI"/>
          <w:i/>
          <w:sz w:val="20"/>
          <w:szCs w:val="20"/>
        </w:rPr>
        <w:t>ț</w:t>
      </w:r>
      <w:r w:rsidRPr="004712EE">
        <w:rPr>
          <w:rFonts w:ascii="Segoe UI" w:hAnsi="Segoe UI" w:cs="Segoe UI"/>
          <w:i/>
          <w:sz w:val="20"/>
          <w:szCs w:val="20"/>
        </w:rPr>
        <w:t>ământului superior în Europa: Finan</w:t>
      </w:r>
      <w:r w:rsidR="00D05EB2" w:rsidRPr="004712EE">
        <w:rPr>
          <w:rFonts w:ascii="Segoe UI" w:hAnsi="Segoe UI" w:cs="Segoe UI"/>
          <w:i/>
          <w:sz w:val="20"/>
          <w:szCs w:val="20"/>
        </w:rPr>
        <w:t>ț</w:t>
      </w:r>
      <w:r w:rsidRPr="004712EE">
        <w:rPr>
          <w:rFonts w:ascii="Segoe UI" w:hAnsi="Segoe UI" w:cs="Segoe UI"/>
          <w:i/>
          <w:sz w:val="20"/>
          <w:szCs w:val="20"/>
        </w:rPr>
        <w:t xml:space="preserve">are </w:t>
      </w:r>
      <w:r w:rsidR="00D05EB2" w:rsidRPr="004712EE">
        <w:rPr>
          <w:rFonts w:ascii="Segoe UI" w:hAnsi="Segoe UI" w:cs="Segoe UI"/>
          <w:i/>
          <w:sz w:val="20"/>
          <w:szCs w:val="20"/>
        </w:rPr>
        <w:t>ș</w:t>
      </w:r>
      <w:r w:rsidRPr="004712EE">
        <w:rPr>
          <w:rFonts w:ascii="Segoe UI" w:hAnsi="Segoe UI" w:cs="Segoe UI"/>
          <w:i/>
          <w:sz w:val="20"/>
          <w:szCs w:val="20"/>
        </w:rPr>
        <w:t>i dimensiune socială</w:t>
      </w:r>
    </w:p>
    <w:p w14:paraId="30A47CFD"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EURYDICE. 2012. </w:t>
      </w:r>
      <w:r w:rsidRPr="004712EE">
        <w:rPr>
          <w:rFonts w:ascii="Segoe UI" w:hAnsi="Segoe UI" w:cs="Segoe UI"/>
          <w:i/>
          <w:sz w:val="20"/>
          <w:szCs w:val="20"/>
        </w:rPr>
        <w:t>Date cheie privind educa</w:t>
      </w:r>
      <w:r w:rsidR="00D05EB2" w:rsidRPr="004712EE">
        <w:rPr>
          <w:rFonts w:ascii="Segoe UI" w:hAnsi="Segoe UI" w:cs="Segoe UI"/>
          <w:i/>
          <w:sz w:val="20"/>
          <w:szCs w:val="20"/>
        </w:rPr>
        <w:t>ț</w:t>
      </w:r>
      <w:r w:rsidRPr="004712EE">
        <w:rPr>
          <w:rFonts w:ascii="Segoe UI" w:hAnsi="Segoe UI" w:cs="Segoe UI"/>
          <w:i/>
          <w:sz w:val="20"/>
          <w:szCs w:val="20"/>
        </w:rPr>
        <w:t>ia în Europa 2012</w:t>
      </w:r>
    </w:p>
    <w:p w14:paraId="315BC2F0"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EURYDICE. 2013. </w:t>
      </w:r>
      <w:r w:rsidRPr="004712EE">
        <w:rPr>
          <w:rFonts w:ascii="Segoe UI" w:hAnsi="Segoe UI" w:cs="Segoe UI"/>
          <w:i/>
          <w:sz w:val="20"/>
          <w:szCs w:val="20"/>
        </w:rPr>
        <w:t>Funding of Education in Europe. The Impact of the Economic Crisis</w:t>
      </w:r>
    </w:p>
    <w:p w14:paraId="2852408A"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EURYDICE. 2014. </w:t>
      </w:r>
      <w:r w:rsidRPr="004712EE">
        <w:rPr>
          <w:rFonts w:ascii="Segoe UI" w:hAnsi="Segoe UI" w:cs="Segoe UI"/>
          <w:i/>
          <w:sz w:val="20"/>
          <w:szCs w:val="20"/>
        </w:rPr>
        <w:t>National</w:t>
      </w:r>
      <w:r w:rsidR="00D05EB2" w:rsidRPr="004712EE">
        <w:rPr>
          <w:rFonts w:ascii="Segoe UI" w:hAnsi="Segoe UI" w:cs="Segoe UI"/>
          <w:i/>
          <w:sz w:val="20"/>
          <w:szCs w:val="20"/>
        </w:rPr>
        <w:t xml:space="preserve"> </w:t>
      </w:r>
      <w:r w:rsidRPr="004712EE">
        <w:rPr>
          <w:rFonts w:ascii="Segoe UI" w:hAnsi="Segoe UI" w:cs="Segoe UI"/>
          <w:i/>
          <w:sz w:val="20"/>
          <w:szCs w:val="20"/>
        </w:rPr>
        <w:t>Student Fee and</w:t>
      </w:r>
      <w:r w:rsidR="00D05EB2" w:rsidRPr="004712EE">
        <w:rPr>
          <w:rFonts w:ascii="Segoe UI" w:hAnsi="Segoe UI" w:cs="Segoe UI"/>
          <w:i/>
          <w:sz w:val="20"/>
          <w:szCs w:val="20"/>
        </w:rPr>
        <w:t xml:space="preserve"> </w:t>
      </w:r>
      <w:r w:rsidRPr="004712EE">
        <w:rPr>
          <w:rFonts w:ascii="Segoe UI" w:hAnsi="Segoe UI" w:cs="Segoe UI"/>
          <w:i/>
          <w:sz w:val="20"/>
          <w:szCs w:val="20"/>
        </w:rPr>
        <w:t>Support</w:t>
      </w:r>
      <w:r w:rsidR="00D05EB2" w:rsidRPr="004712EE">
        <w:rPr>
          <w:rFonts w:ascii="Segoe UI" w:hAnsi="Segoe UI" w:cs="Segoe UI"/>
          <w:i/>
          <w:sz w:val="20"/>
          <w:szCs w:val="20"/>
        </w:rPr>
        <w:t xml:space="preserve"> </w:t>
      </w:r>
      <w:r w:rsidRPr="004712EE">
        <w:rPr>
          <w:rFonts w:ascii="Segoe UI" w:hAnsi="Segoe UI" w:cs="Segoe UI"/>
          <w:i/>
          <w:sz w:val="20"/>
          <w:szCs w:val="20"/>
        </w:rPr>
        <w:t>Systems in European Higher</w:t>
      </w:r>
      <w:r w:rsidR="00D05EB2" w:rsidRPr="004712EE">
        <w:rPr>
          <w:rFonts w:ascii="Segoe UI" w:hAnsi="Segoe UI" w:cs="Segoe UI"/>
          <w:i/>
          <w:sz w:val="20"/>
          <w:szCs w:val="20"/>
        </w:rPr>
        <w:t xml:space="preserve"> </w:t>
      </w:r>
      <w:r w:rsidRPr="004712EE">
        <w:rPr>
          <w:rFonts w:ascii="Segoe UI" w:hAnsi="Segoe UI" w:cs="Segoe UI"/>
          <w:i/>
          <w:sz w:val="20"/>
          <w:szCs w:val="20"/>
        </w:rPr>
        <w:t>Education</w:t>
      </w:r>
    </w:p>
    <w:p w14:paraId="7682AF51"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lastRenderedPageBreak/>
        <w:t xml:space="preserve">EACEA. 2012. </w:t>
      </w:r>
      <w:r w:rsidRPr="004712EE">
        <w:rPr>
          <w:rFonts w:ascii="Segoe UI" w:hAnsi="Segoe UI" w:cs="Segoe UI"/>
          <w:i/>
          <w:sz w:val="20"/>
          <w:szCs w:val="20"/>
        </w:rPr>
        <w:t>Spa</w:t>
      </w:r>
      <w:r w:rsidR="00D05EB2" w:rsidRPr="004712EE">
        <w:rPr>
          <w:rFonts w:ascii="Segoe UI" w:hAnsi="Segoe UI" w:cs="Segoe UI"/>
          <w:i/>
          <w:sz w:val="20"/>
          <w:szCs w:val="20"/>
        </w:rPr>
        <w:t>ț</w:t>
      </w:r>
      <w:r w:rsidRPr="004712EE">
        <w:rPr>
          <w:rFonts w:ascii="Segoe UI" w:hAnsi="Segoe UI" w:cs="Segoe UI"/>
          <w:i/>
          <w:sz w:val="20"/>
          <w:szCs w:val="20"/>
        </w:rPr>
        <w:t>iul European al Învă</w:t>
      </w:r>
      <w:r w:rsidR="00D05EB2" w:rsidRPr="004712EE">
        <w:rPr>
          <w:rFonts w:ascii="Segoe UI" w:hAnsi="Segoe UI" w:cs="Segoe UI"/>
          <w:i/>
          <w:sz w:val="20"/>
          <w:szCs w:val="20"/>
        </w:rPr>
        <w:t>ț</w:t>
      </w:r>
      <w:r w:rsidRPr="004712EE">
        <w:rPr>
          <w:rFonts w:ascii="Segoe UI" w:hAnsi="Segoe UI" w:cs="Segoe UI"/>
          <w:i/>
          <w:sz w:val="20"/>
          <w:szCs w:val="20"/>
        </w:rPr>
        <w:t>ământului Superior</w:t>
      </w:r>
      <w:r w:rsidR="00D05EB2" w:rsidRPr="004712EE">
        <w:rPr>
          <w:rFonts w:ascii="Segoe UI" w:hAnsi="Segoe UI" w:cs="Segoe UI"/>
          <w:i/>
          <w:sz w:val="20"/>
          <w:szCs w:val="20"/>
        </w:rPr>
        <w:t xml:space="preserve"> </w:t>
      </w:r>
      <w:r w:rsidRPr="004712EE">
        <w:rPr>
          <w:rFonts w:ascii="Segoe UI" w:hAnsi="Segoe UI" w:cs="Segoe UI"/>
          <w:i/>
          <w:sz w:val="20"/>
          <w:szCs w:val="20"/>
        </w:rPr>
        <w:t>în 2012: Procesul Bologna. Raport de implementare</w:t>
      </w:r>
    </w:p>
    <w:p w14:paraId="0E8CB7AE"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EQUNET. 2010. </w:t>
      </w:r>
      <w:r w:rsidRPr="004712EE">
        <w:rPr>
          <w:rFonts w:ascii="Segoe UI" w:hAnsi="Segoe UI" w:cs="Segoe UI"/>
          <w:i/>
          <w:sz w:val="20"/>
          <w:szCs w:val="20"/>
        </w:rPr>
        <w:t>Evolving</w:t>
      </w:r>
      <w:r w:rsidR="00D05EB2" w:rsidRPr="004712EE">
        <w:rPr>
          <w:rFonts w:ascii="Segoe UI" w:hAnsi="Segoe UI" w:cs="Segoe UI"/>
          <w:i/>
          <w:sz w:val="20"/>
          <w:szCs w:val="20"/>
        </w:rPr>
        <w:t xml:space="preserve"> </w:t>
      </w:r>
      <w:r w:rsidRPr="004712EE">
        <w:rPr>
          <w:rFonts w:ascii="Segoe UI" w:hAnsi="Segoe UI" w:cs="Segoe UI"/>
          <w:i/>
          <w:sz w:val="20"/>
          <w:szCs w:val="20"/>
        </w:rPr>
        <w:t>diversity. An overview of equitable</w:t>
      </w:r>
      <w:r w:rsidR="00D05EB2" w:rsidRPr="004712EE">
        <w:rPr>
          <w:rFonts w:ascii="Segoe UI" w:hAnsi="Segoe UI" w:cs="Segoe UI"/>
          <w:i/>
          <w:sz w:val="20"/>
          <w:szCs w:val="20"/>
        </w:rPr>
        <w:t xml:space="preserve"> </w:t>
      </w:r>
      <w:r w:rsidRPr="004712EE">
        <w:rPr>
          <w:rFonts w:ascii="Segoe UI" w:hAnsi="Segoe UI" w:cs="Segoe UI"/>
          <w:i/>
          <w:sz w:val="20"/>
          <w:szCs w:val="20"/>
        </w:rPr>
        <w:t>access</w:t>
      </w:r>
      <w:r w:rsidR="00D05EB2" w:rsidRPr="004712EE">
        <w:rPr>
          <w:rFonts w:ascii="Segoe UI" w:hAnsi="Segoe UI" w:cs="Segoe UI"/>
          <w:i/>
          <w:sz w:val="20"/>
          <w:szCs w:val="20"/>
        </w:rPr>
        <w:t xml:space="preserve"> </w:t>
      </w:r>
      <w:r w:rsidRPr="004712EE">
        <w:rPr>
          <w:rFonts w:ascii="Segoe UI" w:hAnsi="Segoe UI" w:cs="Segoe UI"/>
          <w:i/>
          <w:sz w:val="20"/>
          <w:szCs w:val="20"/>
        </w:rPr>
        <w:t>to HE in Europe</w:t>
      </w:r>
      <w:r w:rsidRPr="004712EE">
        <w:rPr>
          <w:rFonts w:ascii="Segoe UI" w:hAnsi="Segoe UI" w:cs="Segoe UI"/>
          <w:sz w:val="20"/>
          <w:szCs w:val="20"/>
        </w:rPr>
        <w:t>: EMON Network</w:t>
      </w:r>
    </w:p>
    <w:p w14:paraId="476F4E6D" w14:textId="77777777" w:rsidR="008D6F87" w:rsidRPr="004712EE" w:rsidRDefault="005259C9"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Riiheläinen</w:t>
      </w:r>
      <w:r w:rsidR="008D6F87" w:rsidRPr="004712EE">
        <w:rPr>
          <w:rFonts w:ascii="Segoe UI" w:hAnsi="Segoe UI" w:cs="Segoe UI"/>
          <w:sz w:val="20"/>
          <w:szCs w:val="20"/>
        </w:rPr>
        <w:t>, Jari</w:t>
      </w:r>
      <w:r w:rsidR="00D05EB2" w:rsidRPr="004712EE">
        <w:rPr>
          <w:rFonts w:ascii="Segoe UI" w:hAnsi="Segoe UI" w:cs="Segoe UI"/>
          <w:sz w:val="20"/>
          <w:szCs w:val="20"/>
        </w:rPr>
        <w:t xml:space="preserve"> </w:t>
      </w:r>
      <w:r w:rsidR="008D6F87" w:rsidRPr="004712EE">
        <w:rPr>
          <w:rFonts w:ascii="Segoe UI" w:hAnsi="Segoe UI" w:cs="Segoe UI"/>
          <w:sz w:val="20"/>
          <w:szCs w:val="20"/>
        </w:rPr>
        <w:t>Matti. 2012.</w:t>
      </w:r>
      <w:r w:rsidR="008D6F87" w:rsidRPr="004712EE">
        <w:rPr>
          <w:rFonts w:ascii="Segoe UI" w:hAnsi="Segoe UI" w:cs="Segoe UI"/>
          <w:i/>
          <w:sz w:val="20"/>
          <w:szCs w:val="20"/>
        </w:rPr>
        <w:t>GovernmentEducationExpenditure in the European Union</w:t>
      </w:r>
      <w:r w:rsidR="00D05EB2" w:rsidRPr="004712EE">
        <w:rPr>
          <w:rFonts w:ascii="Segoe UI" w:hAnsi="Segoe UI" w:cs="Segoe UI"/>
          <w:i/>
          <w:sz w:val="20"/>
          <w:szCs w:val="20"/>
        </w:rPr>
        <w:t xml:space="preserve"> </w:t>
      </w:r>
      <w:r w:rsidR="008D6F87" w:rsidRPr="004712EE">
        <w:rPr>
          <w:rFonts w:ascii="Segoe UI" w:hAnsi="Segoe UI" w:cs="Segoe UI"/>
          <w:i/>
          <w:sz w:val="20"/>
          <w:szCs w:val="20"/>
        </w:rPr>
        <w:t>during</w:t>
      </w:r>
      <w:r w:rsidR="00D05EB2" w:rsidRPr="004712EE">
        <w:rPr>
          <w:rFonts w:ascii="Segoe UI" w:hAnsi="Segoe UI" w:cs="Segoe UI"/>
          <w:i/>
          <w:sz w:val="20"/>
          <w:szCs w:val="20"/>
        </w:rPr>
        <w:t xml:space="preserve"> </w:t>
      </w:r>
      <w:r w:rsidR="008D6F87" w:rsidRPr="004712EE">
        <w:rPr>
          <w:rFonts w:ascii="Segoe UI" w:hAnsi="Segoe UI" w:cs="Segoe UI"/>
          <w:i/>
          <w:sz w:val="20"/>
          <w:szCs w:val="20"/>
        </w:rPr>
        <w:t>the Economic Crisis (2008-2011)</w:t>
      </w:r>
      <w:r w:rsidR="008D6F87" w:rsidRPr="004712EE">
        <w:rPr>
          <w:rFonts w:ascii="Segoe UI" w:hAnsi="Segoe UI" w:cs="Segoe UI"/>
          <w:sz w:val="20"/>
          <w:szCs w:val="20"/>
        </w:rPr>
        <w:t>, Bruxelles: EACEA</w:t>
      </w:r>
    </w:p>
    <w:p w14:paraId="142078A0"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Bruce Johnstone, Donald. 2008.„The Fragile College or University: An International Perspective on the Financial Fragility of Institutionsand</w:t>
      </w:r>
      <w:r w:rsidR="00D05EB2" w:rsidRPr="004712EE">
        <w:rPr>
          <w:rFonts w:ascii="Segoe UI" w:hAnsi="Segoe UI" w:cs="Segoe UI"/>
          <w:sz w:val="20"/>
          <w:szCs w:val="20"/>
        </w:rPr>
        <w:t xml:space="preserve"> </w:t>
      </w:r>
      <w:r w:rsidRPr="004712EE">
        <w:rPr>
          <w:rFonts w:ascii="Segoe UI" w:hAnsi="Segoe UI" w:cs="Segoe UI"/>
          <w:sz w:val="20"/>
          <w:szCs w:val="20"/>
        </w:rPr>
        <w:t xml:space="preserve">Systems”, în </w:t>
      </w:r>
      <w:r w:rsidRPr="004712EE">
        <w:rPr>
          <w:rFonts w:ascii="Segoe UI" w:hAnsi="Segoe UI" w:cs="Segoe UI"/>
          <w:i/>
          <w:sz w:val="20"/>
          <w:szCs w:val="20"/>
        </w:rPr>
        <w:t>Turn</w:t>
      </w:r>
      <w:r w:rsidR="00D05EB2" w:rsidRPr="004712EE">
        <w:rPr>
          <w:rFonts w:ascii="Segoe UI" w:hAnsi="Segoe UI" w:cs="Segoe UI"/>
          <w:i/>
          <w:sz w:val="20"/>
          <w:szCs w:val="20"/>
        </w:rPr>
        <w:t xml:space="preserve"> </w:t>
      </w:r>
      <w:r w:rsidRPr="004712EE">
        <w:rPr>
          <w:rFonts w:ascii="Segoe UI" w:hAnsi="Segoe UI" w:cs="Segoe UI"/>
          <w:i/>
          <w:sz w:val="20"/>
          <w:szCs w:val="20"/>
        </w:rPr>
        <w:t>around: Leading</w:t>
      </w:r>
      <w:r w:rsidR="00D05EB2" w:rsidRPr="004712EE">
        <w:rPr>
          <w:rFonts w:ascii="Segoe UI" w:hAnsi="Segoe UI" w:cs="Segoe UI"/>
          <w:i/>
          <w:sz w:val="20"/>
          <w:szCs w:val="20"/>
        </w:rPr>
        <w:t xml:space="preserve"> </w:t>
      </w:r>
      <w:r w:rsidRPr="004712EE">
        <w:rPr>
          <w:rFonts w:ascii="Segoe UI" w:hAnsi="Segoe UI" w:cs="Segoe UI"/>
          <w:i/>
          <w:sz w:val="20"/>
          <w:szCs w:val="20"/>
        </w:rPr>
        <w:t>Stressed</w:t>
      </w:r>
      <w:r w:rsidR="00D05EB2" w:rsidRPr="004712EE">
        <w:rPr>
          <w:rFonts w:ascii="Segoe UI" w:hAnsi="Segoe UI" w:cs="Segoe UI"/>
          <w:i/>
          <w:sz w:val="20"/>
          <w:szCs w:val="20"/>
        </w:rPr>
        <w:t xml:space="preserve"> </w:t>
      </w:r>
      <w:r w:rsidRPr="004712EE">
        <w:rPr>
          <w:rFonts w:ascii="Segoe UI" w:hAnsi="Segoe UI" w:cs="Segoe UI"/>
          <w:i/>
          <w:sz w:val="20"/>
          <w:szCs w:val="20"/>
        </w:rPr>
        <w:t>Colleges</w:t>
      </w:r>
      <w:r w:rsidR="00D05EB2" w:rsidRPr="004712EE">
        <w:rPr>
          <w:rFonts w:ascii="Segoe UI" w:hAnsi="Segoe UI" w:cs="Segoe UI"/>
          <w:i/>
          <w:sz w:val="20"/>
          <w:szCs w:val="20"/>
        </w:rPr>
        <w:t xml:space="preserve"> </w:t>
      </w:r>
      <w:r w:rsidRPr="004712EE">
        <w:rPr>
          <w:rFonts w:ascii="Segoe UI" w:hAnsi="Segoe UI" w:cs="Segoe UI"/>
          <w:i/>
          <w:sz w:val="20"/>
          <w:szCs w:val="20"/>
        </w:rPr>
        <w:t>and</w:t>
      </w:r>
      <w:r w:rsidR="00D05EB2" w:rsidRPr="004712EE">
        <w:rPr>
          <w:rFonts w:ascii="Segoe UI" w:hAnsi="Segoe UI" w:cs="Segoe UI"/>
          <w:i/>
          <w:sz w:val="20"/>
          <w:szCs w:val="20"/>
        </w:rPr>
        <w:t xml:space="preserve"> </w:t>
      </w:r>
      <w:r w:rsidRPr="004712EE">
        <w:rPr>
          <w:rFonts w:ascii="Segoe UI" w:hAnsi="Segoe UI" w:cs="Segoe UI"/>
          <w:i/>
          <w:sz w:val="20"/>
          <w:szCs w:val="20"/>
        </w:rPr>
        <w:t>Universities</w:t>
      </w:r>
      <w:r w:rsidR="00D05EB2" w:rsidRPr="004712EE">
        <w:rPr>
          <w:rFonts w:ascii="Segoe UI" w:hAnsi="Segoe UI" w:cs="Segoe UI"/>
          <w:i/>
          <w:sz w:val="20"/>
          <w:szCs w:val="20"/>
        </w:rPr>
        <w:t xml:space="preserve"> </w:t>
      </w:r>
      <w:r w:rsidRPr="004712EE">
        <w:rPr>
          <w:rFonts w:ascii="Segoe UI" w:hAnsi="Segoe UI" w:cs="Segoe UI"/>
          <w:i/>
          <w:sz w:val="20"/>
          <w:szCs w:val="20"/>
        </w:rPr>
        <w:t xml:space="preserve">to Excellence, </w:t>
      </w:r>
      <w:r w:rsidRPr="004712EE">
        <w:rPr>
          <w:rFonts w:ascii="Segoe UI" w:hAnsi="Segoe UI" w:cs="Segoe UI"/>
          <w:sz w:val="20"/>
          <w:szCs w:val="20"/>
        </w:rPr>
        <w:t>Baltimore: The John Jopkins University Press</w:t>
      </w:r>
    </w:p>
    <w:p w14:paraId="3CC06179"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Bruce Johnstone, Donald. 2010.„FinancingHigherEducation: Who Pays</w:t>
      </w:r>
      <w:r w:rsidR="00D05EB2" w:rsidRPr="004712EE">
        <w:rPr>
          <w:rFonts w:ascii="Segoe UI" w:hAnsi="Segoe UI" w:cs="Segoe UI"/>
          <w:sz w:val="20"/>
          <w:szCs w:val="20"/>
        </w:rPr>
        <w:t xml:space="preserve"> </w:t>
      </w:r>
      <w:r w:rsidRPr="004712EE">
        <w:rPr>
          <w:rFonts w:ascii="Segoe UI" w:hAnsi="Segoe UI" w:cs="Segoe UI"/>
          <w:sz w:val="20"/>
          <w:szCs w:val="20"/>
        </w:rPr>
        <w:t>and</w:t>
      </w:r>
      <w:r w:rsidR="00D05EB2" w:rsidRPr="004712EE">
        <w:rPr>
          <w:rFonts w:ascii="Segoe UI" w:hAnsi="Segoe UI" w:cs="Segoe UI"/>
          <w:sz w:val="20"/>
          <w:szCs w:val="20"/>
        </w:rPr>
        <w:t xml:space="preserve"> </w:t>
      </w:r>
      <w:r w:rsidRPr="004712EE">
        <w:rPr>
          <w:rFonts w:ascii="Segoe UI" w:hAnsi="Segoe UI" w:cs="Segoe UI"/>
          <w:sz w:val="20"/>
          <w:szCs w:val="20"/>
        </w:rPr>
        <w:t>Other</w:t>
      </w:r>
      <w:r w:rsidR="00D05EB2" w:rsidRPr="004712EE">
        <w:rPr>
          <w:rFonts w:ascii="Segoe UI" w:hAnsi="Segoe UI" w:cs="Segoe UI"/>
          <w:sz w:val="20"/>
          <w:szCs w:val="20"/>
        </w:rPr>
        <w:t xml:space="preserve"> </w:t>
      </w:r>
      <w:r w:rsidRPr="004712EE">
        <w:rPr>
          <w:rFonts w:ascii="Segoe UI" w:hAnsi="Segoe UI" w:cs="Segoe UI"/>
          <w:sz w:val="20"/>
          <w:szCs w:val="20"/>
        </w:rPr>
        <w:t>Issue</w:t>
      </w:r>
      <w:r w:rsidRPr="004712EE">
        <w:rPr>
          <w:rFonts w:ascii="Segoe UI" w:hAnsi="Segoe UI" w:cs="Segoe UI"/>
          <w:i/>
          <w:sz w:val="20"/>
          <w:szCs w:val="20"/>
        </w:rPr>
        <w:t>s</w:t>
      </w:r>
      <w:r w:rsidRPr="004712EE">
        <w:rPr>
          <w:rFonts w:ascii="Segoe UI" w:hAnsi="Segoe UI" w:cs="Segoe UI"/>
          <w:sz w:val="20"/>
          <w:szCs w:val="20"/>
        </w:rPr>
        <w:t xml:space="preserve">” în </w:t>
      </w:r>
      <w:r w:rsidRPr="004712EE">
        <w:rPr>
          <w:rFonts w:ascii="Segoe UI" w:hAnsi="Segoe UI" w:cs="Segoe UI"/>
          <w:i/>
          <w:sz w:val="20"/>
          <w:szCs w:val="20"/>
        </w:rPr>
        <w:t>The American University in the 21Century: Social, Political, and Economic Challenges</w:t>
      </w:r>
      <w:r w:rsidRPr="004712EE">
        <w:rPr>
          <w:rFonts w:ascii="Segoe UI" w:hAnsi="Segoe UI" w:cs="Segoe UI"/>
          <w:sz w:val="20"/>
          <w:szCs w:val="20"/>
        </w:rPr>
        <w:t>, Baltimore: The John Jopkins University Press</w:t>
      </w:r>
    </w:p>
    <w:p w14:paraId="3B684682"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Bruce Johnstone, Donald. 2009. „Worldwide</w:t>
      </w:r>
      <w:r w:rsidR="00D05EB2" w:rsidRPr="004712EE">
        <w:rPr>
          <w:rFonts w:ascii="Segoe UI" w:hAnsi="Segoe UI" w:cs="Segoe UI"/>
          <w:sz w:val="20"/>
          <w:szCs w:val="20"/>
        </w:rPr>
        <w:t xml:space="preserve"> </w:t>
      </w:r>
      <w:r w:rsidRPr="004712EE">
        <w:rPr>
          <w:rFonts w:ascii="Segoe UI" w:hAnsi="Segoe UI" w:cs="Segoe UI"/>
          <w:sz w:val="20"/>
          <w:szCs w:val="20"/>
        </w:rPr>
        <w:t>Trends in Financing</w:t>
      </w:r>
      <w:r w:rsidR="00D05EB2" w:rsidRPr="004712EE">
        <w:rPr>
          <w:rFonts w:ascii="Segoe UI" w:hAnsi="Segoe UI" w:cs="Segoe UI"/>
          <w:sz w:val="20"/>
          <w:szCs w:val="20"/>
        </w:rPr>
        <w:t xml:space="preserve"> </w:t>
      </w:r>
      <w:r w:rsidRPr="004712EE">
        <w:rPr>
          <w:rFonts w:ascii="Segoe UI" w:hAnsi="Segoe UI" w:cs="Segoe UI"/>
          <w:sz w:val="20"/>
          <w:szCs w:val="20"/>
        </w:rPr>
        <w:t>Higher</w:t>
      </w:r>
      <w:r w:rsidR="00D05EB2" w:rsidRPr="004712EE">
        <w:rPr>
          <w:rFonts w:ascii="Segoe UI" w:hAnsi="Segoe UI" w:cs="Segoe UI"/>
          <w:sz w:val="20"/>
          <w:szCs w:val="20"/>
        </w:rPr>
        <w:t xml:space="preserve"> </w:t>
      </w:r>
      <w:r w:rsidRPr="004712EE">
        <w:rPr>
          <w:rFonts w:ascii="Segoe UI" w:hAnsi="Segoe UI" w:cs="Segoe UI"/>
          <w:sz w:val="20"/>
          <w:szCs w:val="20"/>
        </w:rPr>
        <w:t xml:space="preserve">Education: A Conceptual Framework” în </w:t>
      </w:r>
      <w:r w:rsidRPr="004712EE">
        <w:rPr>
          <w:rFonts w:ascii="Segoe UI" w:hAnsi="Segoe UI" w:cs="Segoe UI"/>
          <w:i/>
          <w:sz w:val="20"/>
          <w:szCs w:val="20"/>
        </w:rPr>
        <w:t>Financing</w:t>
      </w:r>
      <w:r w:rsidR="00D05EB2" w:rsidRPr="004712EE">
        <w:rPr>
          <w:rFonts w:ascii="Segoe UI" w:hAnsi="Segoe UI" w:cs="Segoe UI"/>
          <w:i/>
          <w:sz w:val="20"/>
          <w:szCs w:val="20"/>
        </w:rPr>
        <w:t xml:space="preserve"> </w:t>
      </w:r>
      <w:r w:rsidRPr="004712EE">
        <w:rPr>
          <w:rFonts w:ascii="Segoe UI" w:hAnsi="Segoe UI" w:cs="Segoe UI"/>
          <w:i/>
          <w:sz w:val="20"/>
          <w:szCs w:val="20"/>
        </w:rPr>
        <w:t>Higher</w:t>
      </w:r>
      <w:r w:rsidR="00D05EB2" w:rsidRPr="004712EE">
        <w:rPr>
          <w:rFonts w:ascii="Segoe UI" w:hAnsi="Segoe UI" w:cs="Segoe UI"/>
          <w:i/>
          <w:sz w:val="20"/>
          <w:szCs w:val="20"/>
        </w:rPr>
        <w:t xml:space="preserve"> </w:t>
      </w:r>
      <w:r w:rsidRPr="004712EE">
        <w:rPr>
          <w:rFonts w:ascii="Segoe UI" w:hAnsi="Segoe UI" w:cs="Segoe UI"/>
          <w:i/>
          <w:sz w:val="20"/>
          <w:szCs w:val="20"/>
        </w:rPr>
        <w:t>Education: Access and</w:t>
      </w:r>
      <w:r w:rsidR="00D05EB2" w:rsidRPr="004712EE">
        <w:rPr>
          <w:rFonts w:ascii="Segoe UI" w:hAnsi="Segoe UI" w:cs="Segoe UI"/>
          <w:i/>
          <w:sz w:val="20"/>
          <w:szCs w:val="20"/>
        </w:rPr>
        <w:t xml:space="preserve"> </w:t>
      </w:r>
      <w:r w:rsidRPr="004712EE">
        <w:rPr>
          <w:rFonts w:ascii="Segoe UI" w:hAnsi="Segoe UI" w:cs="Segoe UI"/>
          <w:i/>
          <w:sz w:val="20"/>
          <w:szCs w:val="20"/>
        </w:rPr>
        <w:t>Equity</w:t>
      </w:r>
      <w:r w:rsidRPr="004712EE">
        <w:rPr>
          <w:rFonts w:ascii="Segoe UI" w:hAnsi="Segoe UI" w:cs="Segoe UI"/>
          <w:sz w:val="20"/>
          <w:szCs w:val="20"/>
        </w:rPr>
        <w:t>, editată de Jane Knight, Buffalo:</w:t>
      </w:r>
      <w:r w:rsidR="00D05EB2" w:rsidRPr="004712EE">
        <w:rPr>
          <w:rFonts w:ascii="Segoe UI" w:hAnsi="Segoe UI" w:cs="Segoe UI"/>
          <w:sz w:val="20"/>
          <w:szCs w:val="20"/>
        </w:rPr>
        <w:t xml:space="preserve"> </w:t>
      </w:r>
      <w:r w:rsidRPr="004712EE">
        <w:rPr>
          <w:rFonts w:ascii="Segoe UI" w:hAnsi="Segoe UI" w:cs="Segoe UI"/>
          <w:sz w:val="20"/>
          <w:szCs w:val="20"/>
        </w:rPr>
        <w:t>Sense</w:t>
      </w:r>
      <w:r w:rsidR="00D05EB2" w:rsidRPr="004712EE">
        <w:rPr>
          <w:rFonts w:ascii="Segoe UI" w:hAnsi="Segoe UI" w:cs="Segoe UI"/>
          <w:sz w:val="20"/>
          <w:szCs w:val="20"/>
        </w:rPr>
        <w:t xml:space="preserve"> </w:t>
      </w:r>
      <w:r w:rsidRPr="004712EE">
        <w:rPr>
          <w:rFonts w:ascii="Segoe UI" w:hAnsi="Segoe UI" w:cs="Segoe UI"/>
          <w:sz w:val="20"/>
          <w:szCs w:val="20"/>
        </w:rPr>
        <w:t>Publishers</w:t>
      </w:r>
    </w:p>
    <w:p w14:paraId="2A65C41E"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Curaj, Adrian; Scott, Peter; Vlăsceanu, Lazăr; Wilson, Lesley; 2012.</w:t>
      </w:r>
      <w:r w:rsidRPr="004712EE">
        <w:rPr>
          <w:rFonts w:ascii="Segoe UI" w:hAnsi="Segoe UI" w:cs="Segoe UI"/>
          <w:i/>
          <w:sz w:val="20"/>
          <w:szCs w:val="20"/>
        </w:rPr>
        <w:t xml:space="preserve"> European Higher</w:t>
      </w:r>
      <w:r w:rsidR="00D05EB2" w:rsidRPr="004712EE">
        <w:rPr>
          <w:rFonts w:ascii="Segoe UI" w:hAnsi="Segoe UI" w:cs="Segoe UI"/>
          <w:i/>
          <w:sz w:val="20"/>
          <w:szCs w:val="20"/>
        </w:rPr>
        <w:t xml:space="preserve"> </w:t>
      </w:r>
      <w:r w:rsidRPr="004712EE">
        <w:rPr>
          <w:rFonts w:ascii="Segoe UI" w:hAnsi="Segoe UI" w:cs="Segoe UI"/>
          <w:i/>
          <w:sz w:val="20"/>
          <w:szCs w:val="20"/>
        </w:rPr>
        <w:t>Education at the</w:t>
      </w:r>
      <w:r w:rsidR="00D05EB2" w:rsidRPr="004712EE">
        <w:rPr>
          <w:rFonts w:ascii="Segoe UI" w:hAnsi="Segoe UI" w:cs="Segoe UI"/>
          <w:i/>
          <w:sz w:val="20"/>
          <w:szCs w:val="20"/>
        </w:rPr>
        <w:t xml:space="preserve"> </w:t>
      </w:r>
      <w:r w:rsidRPr="004712EE">
        <w:rPr>
          <w:rFonts w:ascii="Segoe UI" w:hAnsi="Segoe UI" w:cs="Segoe UI"/>
          <w:i/>
          <w:sz w:val="20"/>
          <w:szCs w:val="20"/>
        </w:rPr>
        <w:t>Crossroads. Between</w:t>
      </w:r>
      <w:r w:rsidR="00D05EB2" w:rsidRPr="004712EE">
        <w:rPr>
          <w:rFonts w:ascii="Segoe UI" w:hAnsi="Segoe UI" w:cs="Segoe UI"/>
          <w:i/>
          <w:sz w:val="20"/>
          <w:szCs w:val="20"/>
        </w:rPr>
        <w:t xml:space="preserve"> </w:t>
      </w:r>
      <w:r w:rsidRPr="004712EE">
        <w:rPr>
          <w:rFonts w:ascii="Segoe UI" w:hAnsi="Segoe UI" w:cs="Segoe UI"/>
          <w:i/>
          <w:sz w:val="20"/>
          <w:szCs w:val="20"/>
        </w:rPr>
        <w:t>the Bologna Process</w:t>
      </w:r>
      <w:r w:rsidR="00D05EB2" w:rsidRPr="004712EE">
        <w:rPr>
          <w:rFonts w:ascii="Segoe UI" w:hAnsi="Segoe UI" w:cs="Segoe UI"/>
          <w:i/>
          <w:sz w:val="20"/>
          <w:szCs w:val="20"/>
        </w:rPr>
        <w:t xml:space="preserve"> </w:t>
      </w:r>
      <w:r w:rsidRPr="004712EE">
        <w:rPr>
          <w:rFonts w:ascii="Segoe UI" w:hAnsi="Segoe UI" w:cs="Segoe UI"/>
          <w:i/>
          <w:sz w:val="20"/>
          <w:szCs w:val="20"/>
        </w:rPr>
        <w:t>and National Reforms</w:t>
      </w:r>
      <w:r w:rsidRPr="004712EE">
        <w:rPr>
          <w:rFonts w:ascii="Segoe UI" w:hAnsi="Segoe UI" w:cs="Segoe UI"/>
          <w:sz w:val="20"/>
          <w:szCs w:val="20"/>
        </w:rPr>
        <w:t xml:space="preserve">, vol. 1 </w:t>
      </w:r>
      <w:r w:rsidR="00D05EB2" w:rsidRPr="004712EE">
        <w:rPr>
          <w:rFonts w:ascii="Segoe UI" w:hAnsi="Segoe UI" w:cs="Segoe UI"/>
          <w:sz w:val="20"/>
          <w:szCs w:val="20"/>
        </w:rPr>
        <w:t>ș</w:t>
      </w:r>
      <w:r w:rsidRPr="004712EE">
        <w:rPr>
          <w:rFonts w:ascii="Segoe UI" w:hAnsi="Segoe UI" w:cs="Segoe UI"/>
          <w:sz w:val="20"/>
          <w:szCs w:val="20"/>
        </w:rPr>
        <w:t>i 2: Springer Science</w:t>
      </w:r>
    </w:p>
    <w:p w14:paraId="1D21730A"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Curaj, Adrian; Deca, Ligia; Polak-Eg</w:t>
      </w:r>
      <w:r w:rsidR="00873C5E" w:rsidRPr="004712EE">
        <w:rPr>
          <w:rFonts w:ascii="Segoe UI" w:hAnsi="Segoe UI" w:cs="Segoe UI"/>
          <w:sz w:val="20"/>
          <w:szCs w:val="20"/>
        </w:rPr>
        <w:t>lei</w:t>
      </w:r>
      <w:r w:rsidRPr="004712EE">
        <w:rPr>
          <w:rFonts w:ascii="Segoe UI" w:hAnsi="Segoe UI" w:cs="Segoe UI"/>
          <w:sz w:val="20"/>
          <w:szCs w:val="20"/>
        </w:rPr>
        <w:t xml:space="preserve">, Eva; Salmi, Jamil. 2015. </w:t>
      </w:r>
      <w:r w:rsidRPr="004712EE">
        <w:rPr>
          <w:rFonts w:ascii="Segoe UI" w:hAnsi="Segoe UI" w:cs="Segoe UI"/>
          <w:i/>
          <w:sz w:val="20"/>
          <w:szCs w:val="20"/>
        </w:rPr>
        <w:t>Higher</w:t>
      </w:r>
      <w:r w:rsidR="00D05EB2" w:rsidRPr="004712EE">
        <w:rPr>
          <w:rFonts w:ascii="Segoe UI" w:hAnsi="Segoe UI" w:cs="Segoe UI"/>
          <w:i/>
          <w:sz w:val="20"/>
          <w:szCs w:val="20"/>
        </w:rPr>
        <w:t xml:space="preserve"> </w:t>
      </w:r>
      <w:r w:rsidRPr="004712EE">
        <w:rPr>
          <w:rFonts w:ascii="Segoe UI" w:hAnsi="Segoe UI" w:cs="Segoe UI"/>
          <w:i/>
          <w:sz w:val="20"/>
          <w:szCs w:val="20"/>
        </w:rPr>
        <w:t>Education</w:t>
      </w:r>
      <w:r w:rsidR="00D05EB2" w:rsidRPr="004712EE">
        <w:rPr>
          <w:rFonts w:ascii="Segoe UI" w:hAnsi="Segoe UI" w:cs="Segoe UI"/>
          <w:i/>
          <w:sz w:val="20"/>
          <w:szCs w:val="20"/>
        </w:rPr>
        <w:t xml:space="preserve"> </w:t>
      </w:r>
      <w:r w:rsidRPr="004712EE">
        <w:rPr>
          <w:rFonts w:ascii="Segoe UI" w:hAnsi="Segoe UI" w:cs="Segoe UI"/>
          <w:i/>
          <w:sz w:val="20"/>
          <w:szCs w:val="20"/>
        </w:rPr>
        <w:t>Reforms in Romania. Between</w:t>
      </w:r>
      <w:r w:rsidR="00D05EB2" w:rsidRPr="004712EE">
        <w:rPr>
          <w:rFonts w:ascii="Segoe UI" w:hAnsi="Segoe UI" w:cs="Segoe UI"/>
          <w:i/>
          <w:sz w:val="20"/>
          <w:szCs w:val="20"/>
        </w:rPr>
        <w:t xml:space="preserve"> </w:t>
      </w:r>
      <w:r w:rsidRPr="004712EE">
        <w:rPr>
          <w:rFonts w:ascii="Segoe UI" w:hAnsi="Segoe UI" w:cs="Segoe UI"/>
          <w:i/>
          <w:sz w:val="20"/>
          <w:szCs w:val="20"/>
        </w:rPr>
        <w:t>the Bologna Process</w:t>
      </w:r>
      <w:r w:rsidR="00D05EB2" w:rsidRPr="004712EE">
        <w:rPr>
          <w:rFonts w:ascii="Segoe UI" w:hAnsi="Segoe UI" w:cs="Segoe UI"/>
          <w:i/>
          <w:sz w:val="20"/>
          <w:szCs w:val="20"/>
        </w:rPr>
        <w:t xml:space="preserve"> </w:t>
      </w:r>
      <w:r w:rsidRPr="004712EE">
        <w:rPr>
          <w:rFonts w:ascii="Segoe UI" w:hAnsi="Segoe UI" w:cs="Segoe UI"/>
          <w:i/>
          <w:sz w:val="20"/>
          <w:szCs w:val="20"/>
        </w:rPr>
        <w:t>and National Challenges</w:t>
      </w:r>
      <w:r w:rsidRPr="004712EE">
        <w:rPr>
          <w:rFonts w:ascii="Segoe UI" w:hAnsi="Segoe UI" w:cs="Segoe UI"/>
          <w:sz w:val="20"/>
          <w:szCs w:val="20"/>
        </w:rPr>
        <w:t>, Springer Open</w:t>
      </w:r>
    </w:p>
    <w:p w14:paraId="27470CB1"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Demange, Gabrielle; Fenge, Robert; Uebelmesser, Silke. 2014. „Financing</w:t>
      </w:r>
      <w:r w:rsidR="00C90C8F" w:rsidRPr="004712EE">
        <w:rPr>
          <w:rFonts w:ascii="Segoe UI" w:hAnsi="Segoe UI" w:cs="Segoe UI"/>
          <w:sz w:val="20"/>
          <w:szCs w:val="20"/>
        </w:rPr>
        <w:t xml:space="preserve"> </w:t>
      </w:r>
      <w:r w:rsidRPr="004712EE">
        <w:rPr>
          <w:rFonts w:ascii="Segoe UI" w:hAnsi="Segoe UI" w:cs="Segoe UI"/>
          <w:sz w:val="20"/>
          <w:szCs w:val="20"/>
        </w:rPr>
        <w:t>Higher</w:t>
      </w:r>
      <w:r w:rsidR="00C90C8F" w:rsidRPr="004712EE">
        <w:rPr>
          <w:rFonts w:ascii="Segoe UI" w:hAnsi="Segoe UI" w:cs="Segoe UI"/>
          <w:sz w:val="20"/>
          <w:szCs w:val="20"/>
        </w:rPr>
        <w:t xml:space="preserve"> </w:t>
      </w:r>
      <w:r w:rsidRPr="004712EE">
        <w:rPr>
          <w:rFonts w:ascii="Segoe UI" w:hAnsi="Segoe UI" w:cs="Segoe UI"/>
          <w:sz w:val="20"/>
          <w:szCs w:val="20"/>
        </w:rPr>
        <w:t xml:space="preserve">Education in a mobile world”, în </w:t>
      </w:r>
      <w:r w:rsidRPr="004712EE">
        <w:rPr>
          <w:rFonts w:ascii="Segoe UI" w:hAnsi="Segoe UI" w:cs="Segoe UI"/>
          <w:i/>
          <w:sz w:val="20"/>
          <w:szCs w:val="20"/>
        </w:rPr>
        <w:t>Journal of Public Economy</w:t>
      </w:r>
      <w:r w:rsidR="00C90C8F" w:rsidRPr="004712EE">
        <w:rPr>
          <w:rFonts w:ascii="Segoe UI" w:hAnsi="Segoe UI" w:cs="Segoe UI"/>
          <w:i/>
          <w:sz w:val="20"/>
          <w:szCs w:val="20"/>
        </w:rPr>
        <w:t xml:space="preserve"> </w:t>
      </w:r>
      <w:r w:rsidRPr="004712EE">
        <w:rPr>
          <w:rFonts w:ascii="Segoe UI" w:hAnsi="Segoe UI" w:cs="Segoe UI"/>
          <w:i/>
          <w:sz w:val="20"/>
          <w:szCs w:val="20"/>
        </w:rPr>
        <w:t>Theory</w:t>
      </w:r>
      <w:r w:rsidRPr="004712EE">
        <w:rPr>
          <w:rFonts w:ascii="Segoe UI" w:hAnsi="Segoe UI" w:cs="Segoe UI"/>
          <w:sz w:val="20"/>
          <w:szCs w:val="20"/>
        </w:rPr>
        <w:t>, vol. 16, nr. 3, p. 343-371: Wiley</w:t>
      </w:r>
      <w:r w:rsidR="00C90C8F" w:rsidRPr="004712EE">
        <w:rPr>
          <w:rFonts w:ascii="Segoe UI" w:hAnsi="Segoe UI" w:cs="Segoe UI"/>
          <w:sz w:val="20"/>
          <w:szCs w:val="20"/>
        </w:rPr>
        <w:t xml:space="preserve"> </w:t>
      </w:r>
      <w:r w:rsidRPr="004712EE">
        <w:rPr>
          <w:rFonts w:ascii="Segoe UI" w:hAnsi="Segoe UI" w:cs="Segoe UI"/>
          <w:sz w:val="20"/>
          <w:szCs w:val="20"/>
        </w:rPr>
        <w:t>Periodicals Inc.</w:t>
      </w:r>
    </w:p>
    <w:p w14:paraId="6BBEB5C5"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Hatos, Adrian. 2014. „Serving</w:t>
      </w:r>
      <w:r w:rsidR="00C90C8F" w:rsidRPr="004712EE">
        <w:rPr>
          <w:rFonts w:ascii="Segoe UI" w:hAnsi="Segoe UI" w:cs="Segoe UI"/>
          <w:sz w:val="20"/>
          <w:szCs w:val="20"/>
        </w:rPr>
        <w:t xml:space="preserve"> </w:t>
      </w:r>
      <w:r w:rsidRPr="004712EE">
        <w:rPr>
          <w:rFonts w:ascii="Segoe UI" w:hAnsi="Segoe UI" w:cs="Segoe UI"/>
          <w:sz w:val="20"/>
          <w:szCs w:val="20"/>
        </w:rPr>
        <w:t>the New Class: The Dynamics of Educational</w:t>
      </w:r>
      <w:r w:rsidR="00C90C8F" w:rsidRPr="004712EE">
        <w:rPr>
          <w:rFonts w:ascii="Segoe UI" w:hAnsi="Segoe UI" w:cs="Segoe UI"/>
          <w:sz w:val="20"/>
          <w:szCs w:val="20"/>
        </w:rPr>
        <w:t xml:space="preserve"> </w:t>
      </w:r>
      <w:r w:rsidRPr="004712EE">
        <w:rPr>
          <w:rFonts w:ascii="Segoe UI" w:hAnsi="Segoe UI" w:cs="Segoe UI"/>
          <w:sz w:val="20"/>
          <w:szCs w:val="20"/>
        </w:rPr>
        <w:t>Transitions for Romanian Adults Born Before 1985 During</w:t>
      </w:r>
      <w:r w:rsidR="00C90C8F" w:rsidRPr="004712EE">
        <w:rPr>
          <w:rFonts w:ascii="Segoe UI" w:hAnsi="Segoe UI" w:cs="Segoe UI"/>
          <w:sz w:val="20"/>
          <w:szCs w:val="20"/>
        </w:rPr>
        <w:t xml:space="preserve"> </w:t>
      </w:r>
      <w:r w:rsidRPr="004712EE">
        <w:rPr>
          <w:rFonts w:ascii="Segoe UI" w:hAnsi="Segoe UI" w:cs="Segoe UI"/>
          <w:sz w:val="20"/>
          <w:szCs w:val="20"/>
        </w:rPr>
        <w:t>Communism</w:t>
      </w:r>
      <w:r w:rsidR="00C90C8F" w:rsidRPr="004712EE">
        <w:rPr>
          <w:rFonts w:ascii="Segoe UI" w:hAnsi="Segoe UI" w:cs="Segoe UI"/>
          <w:sz w:val="20"/>
          <w:szCs w:val="20"/>
        </w:rPr>
        <w:t xml:space="preserve"> </w:t>
      </w:r>
      <w:r w:rsidRPr="004712EE">
        <w:rPr>
          <w:rFonts w:ascii="Segoe UI" w:hAnsi="Segoe UI" w:cs="Segoe UI"/>
          <w:sz w:val="20"/>
          <w:szCs w:val="20"/>
        </w:rPr>
        <w:t>and</w:t>
      </w:r>
      <w:r w:rsidR="00C90C8F" w:rsidRPr="004712EE">
        <w:rPr>
          <w:rFonts w:ascii="Segoe UI" w:hAnsi="Segoe UI" w:cs="Segoe UI"/>
          <w:sz w:val="20"/>
          <w:szCs w:val="20"/>
        </w:rPr>
        <w:t xml:space="preserve"> </w:t>
      </w:r>
      <w:r w:rsidRPr="004712EE">
        <w:rPr>
          <w:rFonts w:ascii="Segoe UI" w:hAnsi="Segoe UI" w:cs="Segoe UI"/>
          <w:sz w:val="20"/>
          <w:szCs w:val="20"/>
        </w:rPr>
        <w:t xml:space="preserve">Afterwards”, în </w:t>
      </w:r>
      <w:r w:rsidRPr="004712EE">
        <w:rPr>
          <w:rFonts w:ascii="Segoe UI" w:hAnsi="Segoe UI" w:cs="Segoe UI"/>
          <w:i/>
          <w:sz w:val="20"/>
          <w:szCs w:val="20"/>
        </w:rPr>
        <w:t>Social Indicators</w:t>
      </w:r>
      <w:r w:rsidR="00C90C8F" w:rsidRPr="004712EE">
        <w:rPr>
          <w:rFonts w:ascii="Segoe UI" w:hAnsi="Segoe UI" w:cs="Segoe UI"/>
          <w:i/>
          <w:sz w:val="20"/>
          <w:szCs w:val="20"/>
        </w:rPr>
        <w:t xml:space="preserve"> </w:t>
      </w:r>
      <w:r w:rsidRPr="004712EE">
        <w:rPr>
          <w:rFonts w:ascii="Segoe UI" w:hAnsi="Segoe UI" w:cs="Segoe UI"/>
          <w:i/>
          <w:sz w:val="20"/>
          <w:szCs w:val="20"/>
        </w:rPr>
        <w:t>Research</w:t>
      </w:r>
      <w:r w:rsidRPr="004712EE">
        <w:rPr>
          <w:rFonts w:ascii="Segoe UI" w:hAnsi="Segoe UI" w:cs="Segoe UI"/>
          <w:sz w:val="20"/>
          <w:szCs w:val="20"/>
        </w:rPr>
        <w:t>, vol. 119, nr. 3, p. 1699-1729: Springer Olanda</w:t>
      </w:r>
    </w:p>
    <w:p w14:paraId="0E502DBF"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Halász, Gábor. 2015. „Education</w:t>
      </w:r>
      <w:r w:rsidR="00C90C8F" w:rsidRPr="004712EE">
        <w:rPr>
          <w:rFonts w:ascii="Segoe UI" w:hAnsi="Segoe UI" w:cs="Segoe UI"/>
          <w:sz w:val="20"/>
          <w:szCs w:val="20"/>
        </w:rPr>
        <w:t xml:space="preserve"> </w:t>
      </w:r>
      <w:r w:rsidRPr="004712EE">
        <w:rPr>
          <w:rFonts w:ascii="Segoe UI" w:hAnsi="Segoe UI" w:cs="Segoe UI"/>
          <w:sz w:val="20"/>
          <w:szCs w:val="20"/>
        </w:rPr>
        <w:t>and Social Transformation in Central and</w:t>
      </w:r>
      <w:r w:rsidR="00C90C8F" w:rsidRPr="004712EE">
        <w:rPr>
          <w:rFonts w:ascii="Segoe UI" w:hAnsi="Segoe UI" w:cs="Segoe UI"/>
          <w:sz w:val="20"/>
          <w:szCs w:val="20"/>
        </w:rPr>
        <w:t xml:space="preserve"> </w:t>
      </w:r>
      <w:r w:rsidRPr="004712EE">
        <w:rPr>
          <w:rFonts w:ascii="Segoe UI" w:hAnsi="Segoe UI" w:cs="Segoe UI"/>
          <w:sz w:val="20"/>
          <w:szCs w:val="20"/>
        </w:rPr>
        <w:t xml:space="preserve">Eastern Europe”, în </w:t>
      </w:r>
      <w:r w:rsidRPr="004712EE">
        <w:rPr>
          <w:rFonts w:ascii="Segoe UI" w:hAnsi="Segoe UI" w:cs="Segoe UI"/>
          <w:i/>
          <w:sz w:val="20"/>
          <w:szCs w:val="20"/>
        </w:rPr>
        <w:t>European Journal of Education</w:t>
      </w:r>
      <w:r w:rsidRPr="004712EE">
        <w:rPr>
          <w:rFonts w:ascii="Segoe UI" w:hAnsi="Segoe UI" w:cs="Segoe UI"/>
          <w:sz w:val="20"/>
          <w:szCs w:val="20"/>
        </w:rPr>
        <w:t>, vol. 50, nr. 3: European Institute of Education</w:t>
      </w:r>
      <w:r w:rsidR="00C90C8F" w:rsidRPr="004712EE">
        <w:rPr>
          <w:rFonts w:ascii="Segoe UI" w:hAnsi="Segoe UI" w:cs="Segoe UI"/>
          <w:sz w:val="20"/>
          <w:szCs w:val="20"/>
        </w:rPr>
        <w:t xml:space="preserve"> </w:t>
      </w:r>
      <w:r w:rsidRPr="004712EE">
        <w:rPr>
          <w:rFonts w:ascii="Segoe UI" w:hAnsi="Segoe UI" w:cs="Segoe UI"/>
          <w:sz w:val="20"/>
          <w:szCs w:val="20"/>
        </w:rPr>
        <w:t>and Social Policy, Wiley</w:t>
      </w:r>
    </w:p>
    <w:p w14:paraId="34F7B082"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Hoareau</w:t>
      </w:r>
      <w:r w:rsidR="00C90C8F" w:rsidRPr="004712EE">
        <w:rPr>
          <w:rFonts w:ascii="Segoe UI" w:hAnsi="Segoe UI" w:cs="Segoe UI"/>
          <w:sz w:val="20"/>
          <w:szCs w:val="20"/>
        </w:rPr>
        <w:t xml:space="preserve"> </w:t>
      </w:r>
      <w:r w:rsidRPr="004712EE">
        <w:rPr>
          <w:rFonts w:ascii="Segoe UI" w:hAnsi="Segoe UI" w:cs="Segoe UI"/>
          <w:sz w:val="20"/>
          <w:szCs w:val="20"/>
        </w:rPr>
        <w:t>Cecile; Ritzen, Jo</w:t>
      </w:r>
      <w:r w:rsidR="00D05EB2" w:rsidRPr="004712EE">
        <w:rPr>
          <w:rFonts w:ascii="Segoe UI" w:hAnsi="Segoe UI" w:cs="Segoe UI"/>
          <w:sz w:val="20"/>
          <w:szCs w:val="20"/>
        </w:rPr>
        <w:t>ș</w:t>
      </w:r>
      <w:r w:rsidRPr="004712EE">
        <w:rPr>
          <w:rFonts w:ascii="Segoe UI" w:hAnsi="Segoe UI" w:cs="Segoe UI"/>
          <w:sz w:val="20"/>
          <w:szCs w:val="20"/>
        </w:rPr>
        <w:t>i Marcon, Gabriele. 2013. „Higher</w:t>
      </w:r>
      <w:r w:rsidR="00C90C8F" w:rsidRPr="004712EE">
        <w:rPr>
          <w:rFonts w:ascii="Segoe UI" w:hAnsi="Segoe UI" w:cs="Segoe UI"/>
          <w:sz w:val="20"/>
          <w:szCs w:val="20"/>
        </w:rPr>
        <w:t xml:space="preserve"> </w:t>
      </w:r>
      <w:r w:rsidRPr="004712EE">
        <w:rPr>
          <w:rFonts w:ascii="Segoe UI" w:hAnsi="Segoe UI" w:cs="Segoe UI"/>
          <w:sz w:val="20"/>
          <w:szCs w:val="20"/>
        </w:rPr>
        <w:t>education</w:t>
      </w:r>
      <w:r w:rsidR="00C90C8F" w:rsidRPr="004712EE">
        <w:rPr>
          <w:rFonts w:ascii="Segoe UI" w:hAnsi="Segoe UI" w:cs="Segoe UI"/>
          <w:sz w:val="20"/>
          <w:szCs w:val="20"/>
        </w:rPr>
        <w:t xml:space="preserve"> </w:t>
      </w:r>
      <w:r w:rsidRPr="004712EE">
        <w:rPr>
          <w:rFonts w:ascii="Segoe UI" w:hAnsi="Segoe UI" w:cs="Segoe UI"/>
          <w:sz w:val="20"/>
          <w:szCs w:val="20"/>
        </w:rPr>
        <w:t xml:space="preserve">and economic innovation, a comparison of European countries”, în IZA </w:t>
      </w:r>
      <w:r w:rsidRPr="004712EE">
        <w:rPr>
          <w:rFonts w:ascii="Segoe UI" w:hAnsi="Segoe UI" w:cs="Segoe UI"/>
          <w:i/>
          <w:sz w:val="20"/>
          <w:szCs w:val="20"/>
        </w:rPr>
        <w:t>Journal of European Labor Studies</w:t>
      </w:r>
      <w:r w:rsidRPr="004712EE">
        <w:rPr>
          <w:rFonts w:ascii="Segoe UI" w:hAnsi="Segoe UI" w:cs="Segoe UI"/>
          <w:sz w:val="20"/>
          <w:szCs w:val="20"/>
        </w:rPr>
        <w:t>: Springer Open</w:t>
      </w:r>
    </w:p>
    <w:p w14:paraId="1D3B46F1"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Ilie, Gabriela. 2013. „Finan</w:t>
      </w:r>
      <w:r w:rsidR="00D05EB2" w:rsidRPr="004712EE">
        <w:rPr>
          <w:rFonts w:ascii="Segoe UI" w:hAnsi="Segoe UI" w:cs="Segoe UI"/>
          <w:sz w:val="20"/>
          <w:szCs w:val="20"/>
        </w:rPr>
        <w:t>ț</w:t>
      </w:r>
      <w:r w:rsidRPr="004712EE">
        <w:rPr>
          <w:rFonts w:ascii="Segoe UI" w:hAnsi="Segoe UI" w:cs="Segoe UI"/>
          <w:sz w:val="20"/>
          <w:szCs w:val="20"/>
        </w:rPr>
        <w:t>area învă</w:t>
      </w:r>
      <w:r w:rsidR="00D05EB2" w:rsidRPr="004712EE">
        <w:rPr>
          <w:rFonts w:ascii="Segoe UI" w:hAnsi="Segoe UI" w:cs="Segoe UI"/>
          <w:sz w:val="20"/>
          <w:szCs w:val="20"/>
        </w:rPr>
        <w:t>ț</w:t>
      </w:r>
      <w:r w:rsidRPr="004712EE">
        <w:rPr>
          <w:rFonts w:ascii="Segoe UI" w:hAnsi="Segoe UI" w:cs="Segoe UI"/>
          <w:sz w:val="20"/>
          <w:szCs w:val="20"/>
        </w:rPr>
        <w:t xml:space="preserve">ământului superior din Europa în contextul crizei economice”, în </w:t>
      </w:r>
      <w:r w:rsidRPr="004712EE">
        <w:rPr>
          <w:rFonts w:ascii="Segoe UI" w:hAnsi="Segoe UI" w:cs="Segoe UI"/>
          <w:i/>
          <w:sz w:val="20"/>
          <w:szCs w:val="20"/>
        </w:rPr>
        <w:t>Revista română de sociologie</w:t>
      </w:r>
      <w:r w:rsidRPr="004712EE">
        <w:rPr>
          <w:rFonts w:ascii="Segoe UI" w:hAnsi="Segoe UI" w:cs="Segoe UI"/>
          <w:sz w:val="20"/>
          <w:szCs w:val="20"/>
        </w:rPr>
        <w:t>, serie n</w:t>
      </w:r>
      <w:r w:rsidR="005259C9" w:rsidRPr="004712EE">
        <w:rPr>
          <w:rFonts w:ascii="Segoe UI" w:hAnsi="Segoe UI" w:cs="Segoe UI"/>
          <w:sz w:val="20"/>
          <w:szCs w:val="20"/>
        </w:rPr>
        <w:t>o</w:t>
      </w:r>
      <w:r w:rsidRPr="004712EE">
        <w:rPr>
          <w:rFonts w:ascii="Segoe UI" w:hAnsi="Segoe UI" w:cs="Segoe UI"/>
          <w:sz w:val="20"/>
          <w:szCs w:val="20"/>
        </w:rPr>
        <w:t>uă, anul XXIV, nr. 5-6, p. 476-481, Bucure</w:t>
      </w:r>
      <w:r w:rsidR="00D05EB2" w:rsidRPr="004712EE">
        <w:rPr>
          <w:rFonts w:ascii="Segoe UI" w:hAnsi="Segoe UI" w:cs="Segoe UI"/>
          <w:sz w:val="20"/>
          <w:szCs w:val="20"/>
        </w:rPr>
        <w:t>ș</w:t>
      </w:r>
      <w:r w:rsidRPr="004712EE">
        <w:rPr>
          <w:rFonts w:ascii="Segoe UI" w:hAnsi="Segoe UI" w:cs="Segoe UI"/>
          <w:sz w:val="20"/>
          <w:szCs w:val="20"/>
        </w:rPr>
        <w:t>ti</w:t>
      </w:r>
    </w:p>
    <w:p w14:paraId="061D4B9E"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Levy, C. Daniel. 2013. „The Decline of Private Higher</w:t>
      </w:r>
      <w:r w:rsidR="00C90C8F" w:rsidRPr="004712EE">
        <w:rPr>
          <w:rFonts w:ascii="Segoe UI" w:hAnsi="Segoe UI" w:cs="Segoe UI"/>
          <w:sz w:val="20"/>
          <w:szCs w:val="20"/>
        </w:rPr>
        <w:t xml:space="preserve"> </w:t>
      </w:r>
      <w:r w:rsidRPr="004712EE">
        <w:rPr>
          <w:rFonts w:ascii="Segoe UI" w:hAnsi="Segoe UI" w:cs="Segoe UI"/>
          <w:sz w:val="20"/>
          <w:szCs w:val="20"/>
        </w:rPr>
        <w:t xml:space="preserve">Education”, în </w:t>
      </w:r>
      <w:r w:rsidRPr="004712EE">
        <w:rPr>
          <w:rFonts w:ascii="Segoe UI" w:hAnsi="Segoe UI" w:cs="Segoe UI"/>
          <w:i/>
          <w:sz w:val="20"/>
          <w:szCs w:val="20"/>
        </w:rPr>
        <w:t>Higher</w:t>
      </w:r>
      <w:r w:rsidR="00C90C8F" w:rsidRPr="004712EE">
        <w:rPr>
          <w:rFonts w:ascii="Segoe UI" w:hAnsi="Segoe UI" w:cs="Segoe UI"/>
          <w:i/>
          <w:sz w:val="20"/>
          <w:szCs w:val="20"/>
        </w:rPr>
        <w:t xml:space="preserve"> </w:t>
      </w:r>
      <w:r w:rsidRPr="004712EE">
        <w:rPr>
          <w:rFonts w:ascii="Segoe UI" w:hAnsi="Segoe UI" w:cs="Segoe UI"/>
          <w:i/>
          <w:sz w:val="20"/>
          <w:szCs w:val="20"/>
        </w:rPr>
        <w:t>Education</w:t>
      </w:r>
      <w:r w:rsidR="00C90C8F" w:rsidRPr="004712EE">
        <w:rPr>
          <w:rFonts w:ascii="Segoe UI" w:hAnsi="Segoe UI" w:cs="Segoe UI"/>
          <w:i/>
          <w:sz w:val="20"/>
          <w:szCs w:val="20"/>
        </w:rPr>
        <w:t xml:space="preserve"> </w:t>
      </w:r>
      <w:r w:rsidRPr="004712EE">
        <w:rPr>
          <w:rFonts w:ascii="Segoe UI" w:hAnsi="Segoe UI" w:cs="Segoe UI"/>
          <w:i/>
          <w:sz w:val="20"/>
          <w:szCs w:val="20"/>
        </w:rPr>
        <w:t>Policy</w:t>
      </w:r>
      <w:r w:rsidRPr="004712EE">
        <w:rPr>
          <w:rFonts w:ascii="Segoe UI" w:hAnsi="Segoe UI" w:cs="Segoe UI"/>
          <w:sz w:val="20"/>
          <w:szCs w:val="20"/>
        </w:rPr>
        <w:t>, nr. 26, p. 25-42: Palgrave</w:t>
      </w:r>
      <w:r w:rsidR="00C90C8F" w:rsidRPr="004712EE">
        <w:rPr>
          <w:rFonts w:ascii="Segoe UI" w:hAnsi="Segoe UI" w:cs="Segoe UI"/>
          <w:sz w:val="20"/>
          <w:szCs w:val="20"/>
        </w:rPr>
        <w:t xml:space="preserve"> </w:t>
      </w:r>
      <w:r w:rsidRPr="004712EE">
        <w:rPr>
          <w:rFonts w:ascii="Segoe UI" w:hAnsi="Segoe UI" w:cs="Segoe UI"/>
          <w:sz w:val="20"/>
          <w:szCs w:val="20"/>
        </w:rPr>
        <w:t>Macmillan</w:t>
      </w:r>
    </w:p>
    <w:p w14:paraId="2CEAAB7D"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Lungu, Camelia Iuliana; Caraiani, Chira</w:t>
      </w:r>
      <w:r w:rsidR="00D05EB2" w:rsidRPr="004712EE">
        <w:rPr>
          <w:rFonts w:ascii="Segoe UI" w:hAnsi="Segoe UI" w:cs="Segoe UI"/>
          <w:sz w:val="20"/>
          <w:szCs w:val="20"/>
        </w:rPr>
        <w:t>ț</w:t>
      </w:r>
      <w:r w:rsidRPr="004712EE">
        <w:rPr>
          <w:rFonts w:ascii="Segoe UI" w:hAnsi="Segoe UI" w:cs="Segoe UI"/>
          <w:sz w:val="20"/>
          <w:szCs w:val="20"/>
        </w:rPr>
        <w:t>a; Dascălu, Cornelia. 2013. „Educa</w:t>
      </w:r>
      <w:r w:rsidR="00D05EB2" w:rsidRPr="004712EE">
        <w:rPr>
          <w:rFonts w:ascii="Segoe UI" w:hAnsi="Segoe UI" w:cs="Segoe UI"/>
          <w:sz w:val="20"/>
          <w:szCs w:val="20"/>
        </w:rPr>
        <w:t>ț</w:t>
      </w:r>
      <w:r w:rsidRPr="004712EE">
        <w:rPr>
          <w:rFonts w:ascii="Segoe UI" w:hAnsi="Segoe UI" w:cs="Segoe UI"/>
          <w:sz w:val="20"/>
          <w:szCs w:val="20"/>
        </w:rPr>
        <w:t>ia pentru sustenabilitate – premisă</w:t>
      </w:r>
      <w:r w:rsidR="00C90C8F" w:rsidRPr="004712EE">
        <w:rPr>
          <w:rFonts w:ascii="Segoe UI" w:hAnsi="Segoe UI" w:cs="Segoe UI"/>
          <w:sz w:val="20"/>
          <w:szCs w:val="20"/>
        </w:rPr>
        <w:t xml:space="preserve"> </w:t>
      </w:r>
      <w:r w:rsidRPr="004712EE">
        <w:rPr>
          <w:rFonts w:ascii="Segoe UI" w:hAnsi="Segoe UI" w:cs="Segoe UI"/>
          <w:sz w:val="20"/>
          <w:szCs w:val="20"/>
        </w:rPr>
        <w:t>a competitivită</w:t>
      </w:r>
      <w:r w:rsidR="00D05EB2" w:rsidRPr="004712EE">
        <w:rPr>
          <w:rFonts w:ascii="Segoe UI" w:hAnsi="Segoe UI" w:cs="Segoe UI"/>
          <w:sz w:val="20"/>
          <w:szCs w:val="20"/>
        </w:rPr>
        <w:t>ț</w:t>
      </w:r>
      <w:r w:rsidRPr="004712EE">
        <w:rPr>
          <w:rFonts w:ascii="Segoe UI" w:hAnsi="Segoe UI" w:cs="Segoe UI"/>
          <w:sz w:val="20"/>
          <w:szCs w:val="20"/>
        </w:rPr>
        <w:t>ii economice post</w:t>
      </w:r>
      <w:r w:rsidR="00C90C8F" w:rsidRPr="004712EE">
        <w:rPr>
          <w:rFonts w:ascii="Segoe UI" w:hAnsi="Segoe UI" w:cs="Segoe UI"/>
          <w:sz w:val="20"/>
          <w:szCs w:val="20"/>
        </w:rPr>
        <w:t>-</w:t>
      </w:r>
      <w:r w:rsidRPr="004712EE">
        <w:rPr>
          <w:rFonts w:ascii="Segoe UI" w:hAnsi="Segoe UI" w:cs="Segoe UI"/>
          <w:sz w:val="20"/>
          <w:szCs w:val="20"/>
        </w:rPr>
        <w:t>criză cu inferen</w:t>
      </w:r>
      <w:r w:rsidR="00D05EB2" w:rsidRPr="004712EE">
        <w:rPr>
          <w:rFonts w:ascii="Segoe UI" w:hAnsi="Segoe UI" w:cs="Segoe UI"/>
          <w:sz w:val="20"/>
          <w:szCs w:val="20"/>
        </w:rPr>
        <w:t>ț</w:t>
      </w:r>
      <w:r w:rsidRPr="004712EE">
        <w:rPr>
          <w:rFonts w:ascii="Segoe UI" w:hAnsi="Segoe UI" w:cs="Segoe UI"/>
          <w:sz w:val="20"/>
          <w:szCs w:val="20"/>
        </w:rPr>
        <w:t xml:space="preserve">e posibile pentru România”, în </w:t>
      </w:r>
      <w:r w:rsidRPr="004712EE">
        <w:rPr>
          <w:rFonts w:ascii="Segoe UI" w:hAnsi="Segoe UI" w:cs="Segoe UI"/>
          <w:i/>
          <w:sz w:val="20"/>
          <w:szCs w:val="20"/>
        </w:rPr>
        <w:t xml:space="preserve">Economie teoretică </w:t>
      </w:r>
      <w:r w:rsidR="00D05EB2" w:rsidRPr="004712EE">
        <w:rPr>
          <w:rFonts w:ascii="Segoe UI" w:hAnsi="Segoe UI" w:cs="Segoe UI"/>
          <w:i/>
          <w:sz w:val="20"/>
          <w:szCs w:val="20"/>
        </w:rPr>
        <w:t>ș</w:t>
      </w:r>
      <w:r w:rsidRPr="004712EE">
        <w:rPr>
          <w:rFonts w:ascii="Segoe UI" w:hAnsi="Segoe UI" w:cs="Segoe UI"/>
          <w:i/>
          <w:sz w:val="20"/>
          <w:szCs w:val="20"/>
        </w:rPr>
        <w:t>i aplicată</w:t>
      </w:r>
      <w:r w:rsidRPr="004712EE">
        <w:rPr>
          <w:rFonts w:ascii="Segoe UI" w:hAnsi="Segoe UI" w:cs="Segoe UI"/>
          <w:sz w:val="20"/>
          <w:szCs w:val="20"/>
        </w:rPr>
        <w:t>, vol. XX, nr. 5 (582), p. 49-68, Bucure</w:t>
      </w:r>
      <w:r w:rsidR="00D05EB2" w:rsidRPr="004712EE">
        <w:rPr>
          <w:rFonts w:ascii="Segoe UI" w:hAnsi="Segoe UI" w:cs="Segoe UI"/>
          <w:sz w:val="20"/>
          <w:szCs w:val="20"/>
        </w:rPr>
        <w:t>ș</w:t>
      </w:r>
      <w:r w:rsidRPr="004712EE">
        <w:rPr>
          <w:rFonts w:ascii="Segoe UI" w:hAnsi="Segoe UI" w:cs="Segoe UI"/>
          <w:sz w:val="20"/>
          <w:szCs w:val="20"/>
        </w:rPr>
        <w:t>ti: Asocia</w:t>
      </w:r>
      <w:r w:rsidR="00D05EB2" w:rsidRPr="004712EE">
        <w:rPr>
          <w:rFonts w:ascii="Segoe UI" w:hAnsi="Segoe UI" w:cs="Segoe UI"/>
          <w:sz w:val="20"/>
          <w:szCs w:val="20"/>
        </w:rPr>
        <w:t>ț</w:t>
      </w:r>
      <w:r w:rsidRPr="004712EE">
        <w:rPr>
          <w:rFonts w:ascii="Segoe UI" w:hAnsi="Segoe UI" w:cs="Segoe UI"/>
          <w:sz w:val="20"/>
          <w:szCs w:val="20"/>
        </w:rPr>
        <w:t>ia Generală a Economi</w:t>
      </w:r>
      <w:r w:rsidR="00D05EB2" w:rsidRPr="004712EE">
        <w:rPr>
          <w:rFonts w:ascii="Segoe UI" w:hAnsi="Segoe UI" w:cs="Segoe UI"/>
          <w:sz w:val="20"/>
          <w:szCs w:val="20"/>
        </w:rPr>
        <w:t>ș</w:t>
      </w:r>
      <w:r w:rsidRPr="004712EE">
        <w:rPr>
          <w:rFonts w:ascii="Segoe UI" w:hAnsi="Segoe UI" w:cs="Segoe UI"/>
          <w:sz w:val="20"/>
          <w:szCs w:val="20"/>
        </w:rPr>
        <w:t>tilor din România (AGER)</w:t>
      </w:r>
    </w:p>
    <w:p w14:paraId="41C1B200"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OECD. 2012. </w:t>
      </w:r>
      <w:r w:rsidRPr="004712EE">
        <w:rPr>
          <w:rFonts w:ascii="Segoe UI" w:hAnsi="Segoe UI" w:cs="Segoe UI"/>
          <w:i/>
          <w:sz w:val="20"/>
          <w:szCs w:val="20"/>
        </w:rPr>
        <w:t>Education at a glance. OECD Indicators</w:t>
      </w:r>
    </w:p>
    <w:p w14:paraId="3ED690CD"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OECD. 2013. </w:t>
      </w:r>
      <w:r w:rsidRPr="004712EE">
        <w:rPr>
          <w:rFonts w:ascii="Segoe UI" w:hAnsi="Segoe UI" w:cs="Segoe UI"/>
          <w:i/>
          <w:sz w:val="20"/>
          <w:szCs w:val="20"/>
        </w:rPr>
        <w:t>Education at a glance. OECD Indicators</w:t>
      </w:r>
    </w:p>
    <w:p w14:paraId="487DEA67"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OECD. 2014. </w:t>
      </w:r>
      <w:r w:rsidRPr="004712EE">
        <w:rPr>
          <w:rFonts w:ascii="Segoe UI" w:hAnsi="Segoe UI" w:cs="Segoe UI"/>
          <w:i/>
          <w:sz w:val="20"/>
          <w:szCs w:val="20"/>
        </w:rPr>
        <w:t>Education at a glance. OECD Indicators</w:t>
      </w:r>
    </w:p>
    <w:p w14:paraId="21965AC5"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OECD, 2015.</w:t>
      </w:r>
      <w:r w:rsidRPr="004712EE">
        <w:rPr>
          <w:rFonts w:ascii="Segoe UI" w:hAnsi="Segoe UI" w:cs="Segoe UI"/>
          <w:i/>
          <w:sz w:val="20"/>
          <w:szCs w:val="20"/>
        </w:rPr>
        <w:t xml:space="preserve"> OECD Skills Outlook 2015</w:t>
      </w:r>
    </w:p>
    <w:p w14:paraId="2024F9E1"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lastRenderedPageBreak/>
        <w:t>Puuka, Janna; Dubarle, Patrick; Goddard, John; Hazelkorn; Kuczera</w:t>
      </w:r>
      <w:r w:rsidR="00C90C8F" w:rsidRPr="004712EE">
        <w:rPr>
          <w:rFonts w:ascii="Segoe UI" w:hAnsi="Segoe UI" w:cs="Segoe UI"/>
          <w:sz w:val="20"/>
          <w:szCs w:val="20"/>
        </w:rPr>
        <w:t xml:space="preserve"> </w:t>
      </w:r>
      <w:r w:rsidRPr="004712EE">
        <w:rPr>
          <w:rFonts w:ascii="Segoe UI" w:hAnsi="Segoe UI" w:cs="Segoe UI"/>
          <w:sz w:val="20"/>
          <w:szCs w:val="20"/>
        </w:rPr>
        <w:t xml:space="preserve">Malgorzata. 2012. </w:t>
      </w:r>
      <w:r w:rsidRPr="004712EE">
        <w:rPr>
          <w:rFonts w:ascii="Segoe UI" w:hAnsi="Segoe UI" w:cs="Segoe UI"/>
          <w:i/>
          <w:sz w:val="20"/>
          <w:szCs w:val="20"/>
        </w:rPr>
        <w:t>Higher</w:t>
      </w:r>
      <w:r w:rsidR="00C90C8F" w:rsidRPr="004712EE">
        <w:rPr>
          <w:rFonts w:ascii="Segoe UI" w:hAnsi="Segoe UI" w:cs="Segoe UI"/>
          <w:i/>
          <w:sz w:val="20"/>
          <w:szCs w:val="20"/>
        </w:rPr>
        <w:t xml:space="preserve"> </w:t>
      </w:r>
      <w:r w:rsidRPr="004712EE">
        <w:rPr>
          <w:rFonts w:ascii="Segoe UI" w:hAnsi="Segoe UI" w:cs="Segoe UI"/>
          <w:i/>
          <w:sz w:val="20"/>
          <w:szCs w:val="20"/>
        </w:rPr>
        <w:t>Education in Regional and City Development: Wroclaw, Poland</w:t>
      </w:r>
      <w:r w:rsidRPr="004712EE">
        <w:rPr>
          <w:rFonts w:ascii="Segoe UI" w:hAnsi="Segoe UI" w:cs="Segoe UI"/>
          <w:sz w:val="20"/>
          <w:szCs w:val="20"/>
        </w:rPr>
        <w:t>: OECD Publishing</w:t>
      </w:r>
    </w:p>
    <w:p w14:paraId="4592FD10"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Pricopie, Remus; Frunzaru, Valeria; Corbu, Nicoleta; Ivan, Loredana; Bârgăoanu, Alina. 2011, </w:t>
      </w:r>
      <w:r w:rsidRPr="004712EE">
        <w:rPr>
          <w:rFonts w:ascii="Segoe UI" w:hAnsi="Segoe UI" w:cs="Segoe UI"/>
          <w:i/>
          <w:sz w:val="20"/>
          <w:szCs w:val="20"/>
        </w:rPr>
        <w:t xml:space="preserve">Acces </w:t>
      </w:r>
      <w:r w:rsidR="00D05EB2" w:rsidRPr="004712EE">
        <w:rPr>
          <w:rFonts w:ascii="Segoe UI" w:hAnsi="Segoe UI" w:cs="Segoe UI"/>
          <w:i/>
          <w:sz w:val="20"/>
          <w:szCs w:val="20"/>
        </w:rPr>
        <w:t>ș</w:t>
      </w:r>
      <w:r w:rsidRPr="004712EE">
        <w:rPr>
          <w:rFonts w:ascii="Segoe UI" w:hAnsi="Segoe UI" w:cs="Segoe UI"/>
          <w:i/>
          <w:sz w:val="20"/>
          <w:szCs w:val="20"/>
        </w:rPr>
        <w:t>i echitate în învă</w:t>
      </w:r>
      <w:r w:rsidR="00D05EB2" w:rsidRPr="004712EE">
        <w:rPr>
          <w:rFonts w:ascii="Segoe UI" w:hAnsi="Segoe UI" w:cs="Segoe UI"/>
          <w:i/>
          <w:sz w:val="20"/>
          <w:szCs w:val="20"/>
        </w:rPr>
        <w:t>ț</w:t>
      </w:r>
      <w:r w:rsidRPr="004712EE">
        <w:rPr>
          <w:rFonts w:ascii="Segoe UI" w:hAnsi="Segoe UI" w:cs="Segoe UI"/>
          <w:i/>
          <w:sz w:val="20"/>
          <w:szCs w:val="20"/>
        </w:rPr>
        <w:t xml:space="preserve">ământul superior din România. Dialog cu elevii </w:t>
      </w:r>
      <w:r w:rsidR="00D05EB2" w:rsidRPr="004712EE">
        <w:rPr>
          <w:rFonts w:ascii="Segoe UI" w:hAnsi="Segoe UI" w:cs="Segoe UI"/>
          <w:i/>
          <w:sz w:val="20"/>
          <w:szCs w:val="20"/>
        </w:rPr>
        <w:t>ș</w:t>
      </w:r>
      <w:r w:rsidRPr="004712EE">
        <w:rPr>
          <w:rFonts w:ascii="Segoe UI" w:hAnsi="Segoe UI" w:cs="Segoe UI"/>
          <w:i/>
          <w:sz w:val="20"/>
          <w:szCs w:val="20"/>
        </w:rPr>
        <w:t>i studen</w:t>
      </w:r>
      <w:r w:rsidR="00D05EB2" w:rsidRPr="004712EE">
        <w:rPr>
          <w:rFonts w:ascii="Segoe UI" w:hAnsi="Segoe UI" w:cs="Segoe UI"/>
          <w:i/>
          <w:sz w:val="20"/>
          <w:szCs w:val="20"/>
        </w:rPr>
        <w:t>ț</w:t>
      </w:r>
      <w:r w:rsidRPr="004712EE">
        <w:rPr>
          <w:rFonts w:ascii="Segoe UI" w:hAnsi="Segoe UI" w:cs="Segoe UI"/>
          <w:i/>
          <w:sz w:val="20"/>
          <w:szCs w:val="20"/>
        </w:rPr>
        <w:t>ii</w:t>
      </w:r>
      <w:r w:rsidRPr="004712EE">
        <w:rPr>
          <w:rFonts w:ascii="Segoe UI" w:hAnsi="Segoe UI" w:cs="Segoe UI"/>
          <w:sz w:val="20"/>
          <w:szCs w:val="20"/>
        </w:rPr>
        <w:t>, Bucure</w:t>
      </w:r>
      <w:r w:rsidR="00D05EB2" w:rsidRPr="004712EE">
        <w:rPr>
          <w:rFonts w:ascii="Segoe UI" w:hAnsi="Segoe UI" w:cs="Segoe UI"/>
          <w:sz w:val="20"/>
          <w:szCs w:val="20"/>
        </w:rPr>
        <w:t>ș</w:t>
      </w:r>
      <w:r w:rsidRPr="004712EE">
        <w:rPr>
          <w:rFonts w:ascii="Segoe UI" w:hAnsi="Segoe UI" w:cs="Segoe UI"/>
          <w:sz w:val="20"/>
          <w:szCs w:val="20"/>
        </w:rPr>
        <w:t>ti: Comunicare.ro</w:t>
      </w:r>
    </w:p>
    <w:p w14:paraId="33031DDD"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Perez, David M. Callejo; Ode, Joshua. 2013. </w:t>
      </w:r>
      <w:r w:rsidRPr="004712EE">
        <w:rPr>
          <w:rFonts w:ascii="Segoe UI" w:hAnsi="Segoe UI" w:cs="Segoe UI"/>
          <w:i/>
          <w:sz w:val="20"/>
          <w:szCs w:val="20"/>
        </w:rPr>
        <w:t>Stewardship of Higher</w:t>
      </w:r>
      <w:r w:rsidR="00C90C8F" w:rsidRPr="004712EE">
        <w:rPr>
          <w:rFonts w:ascii="Segoe UI" w:hAnsi="Segoe UI" w:cs="Segoe UI"/>
          <w:i/>
          <w:sz w:val="20"/>
          <w:szCs w:val="20"/>
        </w:rPr>
        <w:t xml:space="preserve"> </w:t>
      </w:r>
      <w:r w:rsidRPr="004712EE">
        <w:rPr>
          <w:rFonts w:ascii="Segoe UI" w:hAnsi="Segoe UI" w:cs="Segoe UI"/>
          <w:i/>
          <w:sz w:val="20"/>
          <w:szCs w:val="20"/>
        </w:rPr>
        <w:t>Education: Re-imagining</w:t>
      </w:r>
      <w:r w:rsidR="00C90C8F" w:rsidRPr="004712EE">
        <w:rPr>
          <w:rFonts w:ascii="Segoe UI" w:hAnsi="Segoe UI" w:cs="Segoe UI"/>
          <w:i/>
          <w:sz w:val="20"/>
          <w:szCs w:val="20"/>
        </w:rPr>
        <w:t xml:space="preserve"> </w:t>
      </w:r>
      <w:r w:rsidRPr="004712EE">
        <w:rPr>
          <w:rFonts w:ascii="Segoe UI" w:hAnsi="Segoe UI" w:cs="Segoe UI"/>
          <w:i/>
          <w:sz w:val="20"/>
          <w:szCs w:val="20"/>
        </w:rPr>
        <w:t>the Role of Education</w:t>
      </w:r>
      <w:r w:rsidR="00C90C8F" w:rsidRPr="004712EE">
        <w:rPr>
          <w:rFonts w:ascii="Segoe UI" w:hAnsi="Segoe UI" w:cs="Segoe UI"/>
          <w:i/>
          <w:sz w:val="20"/>
          <w:szCs w:val="20"/>
        </w:rPr>
        <w:t xml:space="preserve"> </w:t>
      </w:r>
      <w:r w:rsidRPr="004712EE">
        <w:rPr>
          <w:rFonts w:ascii="Segoe UI" w:hAnsi="Segoe UI" w:cs="Segoe UI"/>
          <w:i/>
          <w:sz w:val="20"/>
          <w:szCs w:val="20"/>
        </w:rPr>
        <w:t>and</w:t>
      </w:r>
      <w:r w:rsidR="00C90C8F" w:rsidRPr="004712EE">
        <w:rPr>
          <w:rFonts w:ascii="Segoe UI" w:hAnsi="Segoe UI" w:cs="Segoe UI"/>
          <w:i/>
          <w:sz w:val="20"/>
          <w:szCs w:val="20"/>
        </w:rPr>
        <w:t xml:space="preserve"> </w:t>
      </w:r>
      <w:r w:rsidRPr="004712EE">
        <w:rPr>
          <w:rFonts w:ascii="Segoe UI" w:hAnsi="Segoe UI" w:cs="Segoe UI"/>
          <w:i/>
          <w:sz w:val="20"/>
          <w:szCs w:val="20"/>
        </w:rPr>
        <w:t>Wellness on Community Impact</w:t>
      </w:r>
      <w:r w:rsidRPr="004712EE">
        <w:rPr>
          <w:rFonts w:ascii="Segoe UI" w:hAnsi="Segoe UI" w:cs="Segoe UI"/>
          <w:sz w:val="20"/>
          <w:szCs w:val="20"/>
        </w:rPr>
        <w:t>, Rotterdam: Sense</w:t>
      </w:r>
      <w:r w:rsidR="00C90C8F" w:rsidRPr="004712EE">
        <w:rPr>
          <w:rFonts w:ascii="Segoe UI" w:hAnsi="Segoe UI" w:cs="Segoe UI"/>
          <w:sz w:val="20"/>
          <w:szCs w:val="20"/>
        </w:rPr>
        <w:t xml:space="preserve"> </w:t>
      </w:r>
      <w:r w:rsidRPr="004712EE">
        <w:rPr>
          <w:rFonts w:ascii="Segoe UI" w:hAnsi="Segoe UI" w:cs="Segoe UI"/>
          <w:sz w:val="20"/>
          <w:szCs w:val="20"/>
        </w:rPr>
        <w:t>Publishers</w:t>
      </w:r>
    </w:p>
    <w:p w14:paraId="199D72F7"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Taplin, Ross H. ; Kerr, Rosemary; Brown, Alistair M. 2013. „Who pays for blended</w:t>
      </w:r>
      <w:r w:rsidR="00C90C8F" w:rsidRPr="004712EE">
        <w:rPr>
          <w:rFonts w:ascii="Segoe UI" w:hAnsi="Segoe UI" w:cs="Segoe UI"/>
          <w:sz w:val="20"/>
          <w:szCs w:val="20"/>
        </w:rPr>
        <w:t xml:space="preserve"> </w:t>
      </w:r>
      <w:r w:rsidRPr="004712EE">
        <w:rPr>
          <w:rFonts w:ascii="Segoe UI" w:hAnsi="Segoe UI" w:cs="Segoe UI"/>
          <w:sz w:val="20"/>
          <w:szCs w:val="20"/>
        </w:rPr>
        <w:t>learning? A cost–benefit</w:t>
      </w:r>
      <w:r w:rsidR="00C90C8F" w:rsidRPr="004712EE">
        <w:rPr>
          <w:rFonts w:ascii="Segoe UI" w:hAnsi="Segoe UI" w:cs="Segoe UI"/>
          <w:sz w:val="20"/>
          <w:szCs w:val="20"/>
        </w:rPr>
        <w:t xml:space="preserve"> </w:t>
      </w:r>
      <w:r w:rsidRPr="004712EE">
        <w:rPr>
          <w:rFonts w:ascii="Segoe UI" w:hAnsi="Segoe UI" w:cs="Segoe UI"/>
          <w:sz w:val="20"/>
          <w:szCs w:val="20"/>
        </w:rPr>
        <w:t xml:space="preserve">analysis”, în </w:t>
      </w:r>
      <w:r w:rsidRPr="004712EE">
        <w:rPr>
          <w:rFonts w:ascii="Segoe UI" w:hAnsi="Segoe UI" w:cs="Segoe UI"/>
          <w:i/>
          <w:sz w:val="20"/>
          <w:szCs w:val="20"/>
        </w:rPr>
        <w:t>The Internet and</w:t>
      </w:r>
      <w:r w:rsidR="00C90C8F" w:rsidRPr="004712EE">
        <w:rPr>
          <w:rFonts w:ascii="Segoe UI" w:hAnsi="Segoe UI" w:cs="Segoe UI"/>
          <w:i/>
          <w:sz w:val="20"/>
          <w:szCs w:val="20"/>
        </w:rPr>
        <w:t xml:space="preserve"> </w:t>
      </w:r>
      <w:r w:rsidRPr="004712EE">
        <w:rPr>
          <w:rFonts w:ascii="Segoe UI" w:hAnsi="Segoe UI" w:cs="Segoe UI"/>
          <w:i/>
          <w:sz w:val="20"/>
          <w:szCs w:val="20"/>
        </w:rPr>
        <w:t>Higher</w:t>
      </w:r>
      <w:r w:rsidR="00C90C8F" w:rsidRPr="004712EE">
        <w:rPr>
          <w:rFonts w:ascii="Segoe UI" w:hAnsi="Segoe UI" w:cs="Segoe UI"/>
          <w:i/>
          <w:sz w:val="20"/>
          <w:szCs w:val="20"/>
        </w:rPr>
        <w:t xml:space="preserve"> </w:t>
      </w:r>
      <w:r w:rsidRPr="004712EE">
        <w:rPr>
          <w:rFonts w:ascii="Segoe UI" w:hAnsi="Segoe UI" w:cs="Segoe UI"/>
          <w:i/>
          <w:sz w:val="20"/>
          <w:szCs w:val="20"/>
        </w:rPr>
        <w:t>Education</w:t>
      </w:r>
      <w:r w:rsidRPr="004712EE">
        <w:rPr>
          <w:rFonts w:ascii="Segoe UI" w:hAnsi="Segoe UI" w:cs="Segoe UI"/>
          <w:sz w:val="20"/>
          <w:szCs w:val="20"/>
        </w:rPr>
        <w:t>, vol 18, p. 61-68</w:t>
      </w:r>
    </w:p>
    <w:p w14:paraId="485032BD"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UEFISCDI. 2015a. </w:t>
      </w:r>
      <w:r w:rsidRPr="004712EE">
        <w:rPr>
          <w:rFonts w:ascii="Segoe UI" w:hAnsi="Segoe UI" w:cs="Segoe UI"/>
          <w:i/>
          <w:sz w:val="20"/>
          <w:szCs w:val="20"/>
        </w:rPr>
        <w:t xml:space="preserve">Politici publice privind echitatea în </w:t>
      </w:r>
      <w:r w:rsidR="005259C9" w:rsidRPr="004712EE">
        <w:rPr>
          <w:rFonts w:ascii="Segoe UI" w:hAnsi="Segoe UI" w:cs="Segoe UI"/>
          <w:i/>
          <w:sz w:val="20"/>
          <w:szCs w:val="20"/>
        </w:rPr>
        <w:t>învă</w:t>
      </w:r>
      <w:r w:rsidR="00D05EB2" w:rsidRPr="004712EE">
        <w:rPr>
          <w:rFonts w:ascii="Segoe UI" w:hAnsi="Segoe UI" w:cs="Segoe UI"/>
          <w:i/>
          <w:sz w:val="20"/>
          <w:szCs w:val="20"/>
        </w:rPr>
        <w:t>ț</w:t>
      </w:r>
      <w:r w:rsidR="005259C9" w:rsidRPr="004712EE">
        <w:rPr>
          <w:rFonts w:ascii="Segoe UI" w:hAnsi="Segoe UI" w:cs="Segoe UI"/>
          <w:i/>
          <w:sz w:val="20"/>
          <w:szCs w:val="20"/>
        </w:rPr>
        <w:t>ământul</w:t>
      </w:r>
      <w:r w:rsidRPr="004712EE">
        <w:rPr>
          <w:rFonts w:ascii="Segoe UI" w:hAnsi="Segoe UI" w:cs="Segoe UI"/>
          <w:i/>
          <w:sz w:val="20"/>
          <w:szCs w:val="20"/>
        </w:rPr>
        <w:t xml:space="preserve"> superior . Direc</w:t>
      </w:r>
      <w:r w:rsidR="00D05EB2" w:rsidRPr="004712EE">
        <w:rPr>
          <w:rFonts w:ascii="Segoe UI" w:hAnsi="Segoe UI" w:cs="Segoe UI"/>
          <w:i/>
          <w:sz w:val="20"/>
          <w:szCs w:val="20"/>
        </w:rPr>
        <w:t>ț</w:t>
      </w:r>
      <w:r w:rsidRPr="004712EE">
        <w:rPr>
          <w:rFonts w:ascii="Segoe UI" w:hAnsi="Segoe UI" w:cs="Segoe UI"/>
          <w:i/>
          <w:sz w:val="20"/>
          <w:szCs w:val="20"/>
        </w:rPr>
        <w:t xml:space="preserve">ii strategice </w:t>
      </w:r>
      <w:r w:rsidR="00D05EB2" w:rsidRPr="004712EE">
        <w:rPr>
          <w:rFonts w:ascii="Segoe UI" w:hAnsi="Segoe UI" w:cs="Segoe UI"/>
          <w:i/>
          <w:sz w:val="20"/>
          <w:szCs w:val="20"/>
        </w:rPr>
        <w:t>ș</w:t>
      </w:r>
      <w:r w:rsidRPr="004712EE">
        <w:rPr>
          <w:rFonts w:ascii="Segoe UI" w:hAnsi="Segoe UI" w:cs="Segoe UI"/>
          <w:i/>
          <w:sz w:val="20"/>
          <w:szCs w:val="20"/>
        </w:rPr>
        <w:t>i solu</w:t>
      </w:r>
      <w:r w:rsidR="00D05EB2" w:rsidRPr="004712EE">
        <w:rPr>
          <w:rFonts w:ascii="Segoe UI" w:hAnsi="Segoe UI" w:cs="Segoe UI"/>
          <w:i/>
          <w:sz w:val="20"/>
          <w:szCs w:val="20"/>
        </w:rPr>
        <w:t>ț</w:t>
      </w:r>
      <w:r w:rsidRPr="004712EE">
        <w:rPr>
          <w:rFonts w:ascii="Segoe UI" w:hAnsi="Segoe UI" w:cs="Segoe UI"/>
          <w:i/>
          <w:sz w:val="20"/>
          <w:szCs w:val="20"/>
        </w:rPr>
        <w:t>ii</w:t>
      </w:r>
    </w:p>
    <w:p w14:paraId="47B761AA" w14:textId="77777777" w:rsidR="008D6F87" w:rsidRPr="004712EE" w:rsidRDefault="008D6F87" w:rsidP="00693F95">
      <w:pPr>
        <w:pStyle w:val="ListParagraph"/>
        <w:numPr>
          <w:ilvl w:val="0"/>
          <w:numId w:val="6"/>
        </w:numPr>
        <w:spacing w:after="0"/>
        <w:jc w:val="both"/>
        <w:rPr>
          <w:rFonts w:ascii="Segoe UI" w:hAnsi="Segoe UI" w:cs="Segoe UI"/>
          <w:i/>
          <w:sz w:val="20"/>
          <w:szCs w:val="20"/>
        </w:rPr>
      </w:pPr>
      <w:r w:rsidRPr="004712EE">
        <w:rPr>
          <w:rFonts w:ascii="Segoe UI" w:hAnsi="Segoe UI" w:cs="Segoe UI"/>
          <w:sz w:val="20"/>
          <w:szCs w:val="20"/>
        </w:rPr>
        <w:t xml:space="preserve">UEFISCDI. 2015b. </w:t>
      </w:r>
      <w:r w:rsidRPr="004712EE">
        <w:rPr>
          <w:rFonts w:ascii="Segoe UI" w:hAnsi="Segoe UI" w:cs="Segoe UI"/>
          <w:i/>
          <w:sz w:val="20"/>
          <w:szCs w:val="20"/>
        </w:rPr>
        <w:t xml:space="preserve">Politici publice privind echitatea în </w:t>
      </w:r>
      <w:r w:rsidR="005259C9" w:rsidRPr="004712EE">
        <w:rPr>
          <w:rFonts w:ascii="Segoe UI" w:hAnsi="Segoe UI" w:cs="Segoe UI"/>
          <w:i/>
          <w:sz w:val="20"/>
          <w:szCs w:val="20"/>
        </w:rPr>
        <w:t>învă</w:t>
      </w:r>
      <w:r w:rsidR="00D05EB2" w:rsidRPr="004712EE">
        <w:rPr>
          <w:rFonts w:ascii="Segoe UI" w:hAnsi="Segoe UI" w:cs="Segoe UI"/>
          <w:i/>
          <w:sz w:val="20"/>
          <w:szCs w:val="20"/>
        </w:rPr>
        <w:t>ț</w:t>
      </w:r>
      <w:r w:rsidR="005259C9" w:rsidRPr="004712EE">
        <w:rPr>
          <w:rFonts w:ascii="Segoe UI" w:hAnsi="Segoe UI" w:cs="Segoe UI"/>
          <w:i/>
          <w:sz w:val="20"/>
          <w:szCs w:val="20"/>
        </w:rPr>
        <w:t>ământul</w:t>
      </w:r>
      <w:r w:rsidRPr="004712EE">
        <w:rPr>
          <w:rFonts w:ascii="Segoe UI" w:hAnsi="Segoe UI" w:cs="Segoe UI"/>
          <w:i/>
          <w:sz w:val="20"/>
          <w:szCs w:val="20"/>
        </w:rPr>
        <w:t xml:space="preserve"> superior. Studii de impact</w:t>
      </w:r>
    </w:p>
    <w:p w14:paraId="612A8AE7" w14:textId="77777777" w:rsidR="008D6F87" w:rsidRPr="004712EE" w:rsidRDefault="008D6F87" w:rsidP="00693F95">
      <w:pPr>
        <w:pStyle w:val="ListParagraph"/>
        <w:numPr>
          <w:ilvl w:val="0"/>
          <w:numId w:val="6"/>
        </w:numPr>
        <w:spacing w:after="0"/>
        <w:jc w:val="both"/>
        <w:rPr>
          <w:rFonts w:ascii="Segoe UI" w:hAnsi="Segoe UI" w:cs="Segoe UI"/>
          <w:sz w:val="20"/>
          <w:szCs w:val="20"/>
        </w:rPr>
      </w:pPr>
      <w:r w:rsidRPr="004712EE">
        <w:rPr>
          <w:rFonts w:ascii="Segoe UI" w:hAnsi="Segoe UI" w:cs="Segoe UI"/>
          <w:sz w:val="20"/>
          <w:szCs w:val="20"/>
        </w:rPr>
        <w:t xml:space="preserve">Vlăsceanu, Lazăr; Grünberg, Laura. 2008. </w:t>
      </w:r>
      <w:r w:rsidRPr="004712EE">
        <w:rPr>
          <w:rFonts w:ascii="Segoe UI" w:hAnsi="Segoe UI" w:cs="Segoe UI"/>
          <w:i/>
          <w:sz w:val="20"/>
          <w:szCs w:val="20"/>
        </w:rPr>
        <w:t>Demographics</w:t>
      </w:r>
      <w:r w:rsidR="00C90C8F" w:rsidRPr="004712EE">
        <w:rPr>
          <w:rFonts w:ascii="Segoe UI" w:hAnsi="Segoe UI" w:cs="Segoe UI"/>
          <w:i/>
          <w:sz w:val="20"/>
          <w:szCs w:val="20"/>
        </w:rPr>
        <w:t xml:space="preserve"> </w:t>
      </w:r>
      <w:r w:rsidRPr="004712EE">
        <w:rPr>
          <w:rFonts w:ascii="Segoe UI" w:hAnsi="Segoe UI" w:cs="Segoe UI"/>
          <w:i/>
          <w:sz w:val="20"/>
          <w:szCs w:val="20"/>
        </w:rPr>
        <w:t>and</w:t>
      </w:r>
      <w:r w:rsidR="00C90C8F" w:rsidRPr="004712EE">
        <w:rPr>
          <w:rFonts w:ascii="Segoe UI" w:hAnsi="Segoe UI" w:cs="Segoe UI"/>
          <w:i/>
          <w:sz w:val="20"/>
          <w:szCs w:val="20"/>
        </w:rPr>
        <w:t xml:space="preserve"> </w:t>
      </w:r>
      <w:r w:rsidRPr="004712EE">
        <w:rPr>
          <w:rFonts w:ascii="Segoe UI" w:hAnsi="Segoe UI" w:cs="Segoe UI"/>
          <w:i/>
          <w:sz w:val="20"/>
          <w:szCs w:val="20"/>
        </w:rPr>
        <w:t>Higher</w:t>
      </w:r>
      <w:r w:rsidR="00C90C8F" w:rsidRPr="004712EE">
        <w:rPr>
          <w:rFonts w:ascii="Segoe UI" w:hAnsi="Segoe UI" w:cs="Segoe UI"/>
          <w:i/>
          <w:sz w:val="20"/>
          <w:szCs w:val="20"/>
        </w:rPr>
        <w:t xml:space="preserve"> </w:t>
      </w:r>
      <w:r w:rsidRPr="004712EE">
        <w:rPr>
          <w:rFonts w:ascii="Segoe UI" w:hAnsi="Segoe UI" w:cs="Segoe UI"/>
          <w:i/>
          <w:sz w:val="20"/>
          <w:szCs w:val="20"/>
        </w:rPr>
        <w:t>Education in Europe. Institutional</w:t>
      </w:r>
      <w:r w:rsidR="00C90C8F" w:rsidRPr="004712EE">
        <w:rPr>
          <w:rFonts w:ascii="Segoe UI" w:hAnsi="Segoe UI" w:cs="Segoe UI"/>
          <w:i/>
          <w:sz w:val="20"/>
          <w:szCs w:val="20"/>
        </w:rPr>
        <w:t xml:space="preserve"> </w:t>
      </w:r>
      <w:r w:rsidRPr="004712EE">
        <w:rPr>
          <w:rFonts w:ascii="Segoe UI" w:hAnsi="Segoe UI" w:cs="Segoe UI"/>
          <w:i/>
          <w:sz w:val="20"/>
          <w:szCs w:val="20"/>
        </w:rPr>
        <w:t>Perspectives</w:t>
      </w:r>
      <w:r w:rsidRPr="004712EE">
        <w:rPr>
          <w:rFonts w:ascii="Segoe UI" w:hAnsi="Segoe UI" w:cs="Segoe UI"/>
          <w:sz w:val="20"/>
          <w:szCs w:val="20"/>
        </w:rPr>
        <w:t>, Cluj-Napoca: UNESCO-CEPES, Presa Universitară Clujeană</w:t>
      </w:r>
    </w:p>
    <w:p w14:paraId="381F9915" w14:textId="77777777" w:rsidR="008D6F87" w:rsidRPr="004712EE" w:rsidRDefault="008D6F87" w:rsidP="00126CD8">
      <w:pPr>
        <w:spacing w:after="0"/>
        <w:jc w:val="both"/>
        <w:rPr>
          <w:rFonts w:ascii="Segoe UI" w:eastAsia="Times New Roman" w:hAnsi="Segoe UI" w:cs="Segoe UI"/>
          <w:bCs/>
          <w:color w:val="000000"/>
        </w:rPr>
      </w:pPr>
    </w:p>
    <w:p w14:paraId="2F409A50" w14:textId="77777777" w:rsidR="004B6A25" w:rsidRPr="004712EE" w:rsidRDefault="004B6A25" w:rsidP="00126CD8">
      <w:pPr>
        <w:spacing w:after="0"/>
        <w:rPr>
          <w:rFonts w:ascii="Segoe UI" w:hAnsi="Segoe UI" w:cs="Segoe UI"/>
        </w:rPr>
      </w:pPr>
    </w:p>
    <w:sectPr w:rsidR="004B6A25" w:rsidRPr="004712EE" w:rsidSect="00FD2E63">
      <w:headerReference w:type="default" r:id="rId18"/>
      <w:footerReference w:type="default" r:id="rId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6A0C5" w14:textId="77777777" w:rsidR="00B36441" w:rsidRDefault="00B36441" w:rsidP="00E20115">
      <w:pPr>
        <w:spacing w:after="0" w:line="240" w:lineRule="auto"/>
      </w:pPr>
      <w:r>
        <w:separator/>
      </w:r>
    </w:p>
  </w:endnote>
  <w:endnote w:type="continuationSeparator" w:id="0">
    <w:p w14:paraId="22D997F6" w14:textId="77777777" w:rsidR="00B36441" w:rsidRDefault="00B36441" w:rsidP="00E20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9E85C" w14:textId="77777777" w:rsidR="00361FF2" w:rsidRDefault="00361FF2" w:rsidP="00D7119F">
    <w:pPr>
      <w:pStyle w:val="Footer"/>
      <w:tabs>
        <w:tab w:val="clear" w:pos="4680"/>
        <w:tab w:val="clear" w:pos="9360"/>
        <w:tab w:val="left" w:pos="8175"/>
      </w:tabs>
    </w:pPr>
    <w:r>
      <w:rPr>
        <w:noProof/>
        <w:lang w:val="en-US"/>
      </w:rPr>
      <w:drawing>
        <wp:anchor distT="0" distB="0" distL="114300" distR="114300" simplePos="0" relativeHeight="251665408" behindDoc="1" locked="0" layoutInCell="1" allowOverlap="1" wp14:anchorId="59D23615" wp14:editId="707199CB">
          <wp:simplePos x="0" y="0"/>
          <wp:positionH relativeFrom="page">
            <wp:posOffset>0</wp:posOffset>
          </wp:positionH>
          <wp:positionV relativeFrom="paragraph">
            <wp:posOffset>-424180</wp:posOffset>
          </wp:positionV>
          <wp:extent cx="7543800" cy="1040207"/>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040207"/>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58775" w14:textId="77777777" w:rsidR="00B36441" w:rsidRDefault="00B36441" w:rsidP="00E20115">
      <w:pPr>
        <w:spacing w:after="0" w:line="240" w:lineRule="auto"/>
      </w:pPr>
      <w:r>
        <w:separator/>
      </w:r>
    </w:p>
  </w:footnote>
  <w:footnote w:type="continuationSeparator" w:id="0">
    <w:p w14:paraId="3B772EDF" w14:textId="77777777" w:rsidR="00B36441" w:rsidRDefault="00B36441" w:rsidP="00E20115">
      <w:pPr>
        <w:spacing w:after="0" w:line="240" w:lineRule="auto"/>
      </w:pPr>
      <w:r>
        <w:continuationSeparator/>
      </w:r>
    </w:p>
  </w:footnote>
  <w:footnote w:id="1">
    <w:p w14:paraId="5125FC9A" w14:textId="77777777" w:rsidR="00361FF2" w:rsidRDefault="00361FF2" w:rsidP="007A3D38">
      <w:pPr>
        <w:pStyle w:val="FootnoteText"/>
        <w:spacing w:after="240"/>
      </w:pPr>
      <w:r>
        <w:rPr>
          <w:rStyle w:val="FootnoteReference"/>
        </w:rPr>
        <w:footnoteRef/>
      </w:r>
      <w:r>
        <w:t xml:space="preserve"> SF – student fizic, SE – student echivalent, SEU – student echivalent unitar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F9C5B" w14:textId="77777777" w:rsidR="00361FF2" w:rsidRDefault="00361FF2">
    <w:pPr>
      <w:pStyle w:val="Header"/>
    </w:pPr>
    <w:r>
      <w:rPr>
        <w:noProof/>
        <w:lang w:val="en-US"/>
      </w:rPr>
      <w:drawing>
        <wp:anchor distT="0" distB="0" distL="114300" distR="114300" simplePos="0" relativeHeight="251664384" behindDoc="1" locked="0" layoutInCell="1" allowOverlap="1" wp14:anchorId="70288723" wp14:editId="5DD54558">
          <wp:simplePos x="0" y="0"/>
          <wp:positionH relativeFrom="page">
            <wp:align>left</wp:align>
          </wp:positionH>
          <wp:positionV relativeFrom="paragraph">
            <wp:posOffset>-457200</wp:posOffset>
          </wp:positionV>
          <wp:extent cx="7543800" cy="12073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4375" cy="121700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61FAD"/>
    <w:multiLevelType w:val="hybridMultilevel"/>
    <w:tmpl w:val="E79A8D50"/>
    <w:lvl w:ilvl="0" w:tplc="5A747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606E1"/>
    <w:multiLevelType w:val="hybridMultilevel"/>
    <w:tmpl w:val="3168BEEC"/>
    <w:lvl w:ilvl="0" w:tplc="008A1880">
      <w:start w:val="1"/>
      <w:numFmt w:val="lowerLetter"/>
      <w:lvlText w:val="%1)"/>
      <w:lvlJc w:val="left"/>
      <w:pPr>
        <w:tabs>
          <w:tab w:val="num" w:pos="720"/>
        </w:tabs>
        <w:ind w:left="720" w:hanging="360"/>
      </w:pPr>
    </w:lvl>
    <w:lvl w:ilvl="1" w:tplc="39921CE2">
      <w:start w:val="1"/>
      <w:numFmt w:val="lowerLetter"/>
      <w:lvlText w:val="%2)"/>
      <w:lvlJc w:val="left"/>
      <w:pPr>
        <w:tabs>
          <w:tab w:val="num" w:pos="1440"/>
        </w:tabs>
        <w:ind w:left="1440" w:hanging="360"/>
      </w:pPr>
    </w:lvl>
    <w:lvl w:ilvl="2" w:tplc="6590C83C" w:tentative="1">
      <w:start w:val="1"/>
      <w:numFmt w:val="lowerLetter"/>
      <w:lvlText w:val="%3)"/>
      <w:lvlJc w:val="left"/>
      <w:pPr>
        <w:tabs>
          <w:tab w:val="num" w:pos="2160"/>
        </w:tabs>
        <w:ind w:left="2160" w:hanging="360"/>
      </w:pPr>
    </w:lvl>
    <w:lvl w:ilvl="3" w:tplc="4E0473E6" w:tentative="1">
      <w:start w:val="1"/>
      <w:numFmt w:val="lowerLetter"/>
      <w:lvlText w:val="%4)"/>
      <w:lvlJc w:val="left"/>
      <w:pPr>
        <w:tabs>
          <w:tab w:val="num" w:pos="2880"/>
        </w:tabs>
        <w:ind w:left="2880" w:hanging="360"/>
      </w:pPr>
    </w:lvl>
    <w:lvl w:ilvl="4" w:tplc="B1FCAC76" w:tentative="1">
      <w:start w:val="1"/>
      <w:numFmt w:val="lowerLetter"/>
      <w:lvlText w:val="%5)"/>
      <w:lvlJc w:val="left"/>
      <w:pPr>
        <w:tabs>
          <w:tab w:val="num" w:pos="3600"/>
        </w:tabs>
        <w:ind w:left="3600" w:hanging="360"/>
      </w:pPr>
    </w:lvl>
    <w:lvl w:ilvl="5" w:tplc="9B36FD1E" w:tentative="1">
      <w:start w:val="1"/>
      <w:numFmt w:val="lowerLetter"/>
      <w:lvlText w:val="%6)"/>
      <w:lvlJc w:val="left"/>
      <w:pPr>
        <w:tabs>
          <w:tab w:val="num" w:pos="4320"/>
        </w:tabs>
        <w:ind w:left="4320" w:hanging="360"/>
      </w:pPr>
    </w:lvl>
    <w:lvl w:ilvl="6" w:tplc="0956AC5C" w:tentative="1">
      <w:start w:val="1"/>
      <w:numFmt w:val="lowerLetter"/>
      <w:lvlText w:val="%7)"/>
      <w:lvlJc w:val="left"/>
      <w:pPr>
        <w:tabs>
          <w:tab w:val="num" w:pos="5040"/>
        </w:tabs>
        <w:ind w:left="5040" w:hanging="360"/>
      </w:pPr>
    </w:lvl>
    <w:lvl w:ilvl="7" w:tplc="E79046A6" w:tentative="1">
      <w:start w:val="1"/>
      <w:numFmt w:val="lowerLetter"/>
      <w:lvlText w:val="%8)"/>
      <w:lvlJc w:val="left"/>
      <w:pPr>
        <w:tabs>
          <w:tab w:val="num" w:pos="5760"/>
        </w:tabs>
        <w:ind w:left="5760" w:hanging="360"/>
      </w:pPr>
    </w:lvl>
    <w:lvl w:ilvl="8" w:tplc="B8AE8F56" w:tentative="1">
      <w:start w:val="1"/>
      <w:numFmt w:val="lowerLetter"/>
      <w:lvlText w:val="%9)"/>
      <w:lvlJc w:val="left"/>
      <w:pPr>
        <w:tabs>
          <w:tab w:val="num" w:pos="6480"/>
        </w:tabs>
        <w:ind w:left="6480" w:hanging="360"/>
      </w:pPr>
    </w:lvl>
  </w:abstractNum>
  <w:abstractNum w:abstractNumId="2" w15:restartNumberingAfterBreak="0">
    <w:nsid w:val="0C9B4203"/>
    <w:multiLevelType w:val="hybridMultilevel"/>
    <w:tmpl w:val="83D2AC9E"/>
    <w:lvl w:ilvl="0" w:tplc="CC80FA2A">
      <w:start w:val="1"/>
      <w:numFmt w:val="lowerLetter"/>
      <w:lvlText w:val="%1)"/>
      <w:lvlJc w:val="left"/>
      <w:pPr>
        <w:tabs>
          <w:tab w:val="num" w:pos="720"/>
        </w:tabs>
        <w:ind w:left="720" w:hanging="360"/>
      </w:pPr>
    </w:lvl>
    <w:lvl w:ilvl="1" w:tplc="C0064A14">
      <w:start w:val="1"/>
      <w:numFmt w:val="lowerLetter"/>
      <w:lvlText w:val="%2)"/>
      <w:lvlJc w:val="left"/>
      <w:pPr>
        <w:tabs>
          <w:tab w:val="num" w:pos="1440"/>
        </w:tabs>
        <w:ind w:left="1440" w:hanging="360"/>
      </w:pPr>
    </w:lvl>
    <w:lvl w:ilvl="2" w:tplc="4928FB30" w:tentative="1">
      <w:start w:val="1"/>
      <w:numFmt w:val="lowerLetter"/>
      <w:lvlText w:val="%3)"/>
      <w:lvlJc w:val="left"/>
      <w:pPr>
        <w:tabs>
          <w:tab w:val="num" w:pos="2160"/>
        </w:tabs>
        <w:ind w:left="2160" w:hanging="360"/>
      </w:pPr>
    </w:lvl>
    <w:lvl w:ilvl="3" w:tplc="093A4F2A" w:tentative="1">
      <w:start w:val="1"/>
      <w:numFmt w:val="lowerLetter"/>
      <w:lvlText w:val="%4)"/>
      <w:lvlJc w:val="left"/>
      <w:pPr>
        <w:tabs>
          <w:tab w:val="num" w:pos="2880"/>
        </w:tabs>
        <w:ind w:left="2880" w:hanging="360"/>
      </w:pPr>
    </w:lvl>
    <w:lvl w:ilvl="4" w:tplc="87EE3844" w:tentative="1">
      <w:start w:val="1"/>
      <w:numFmt w:val="lowerLetter"/>
      <w:lvlText w:val="%5)"/>
      <w:lvlJc w:val="left"/>
      <w:pPr>
        <w:tabs>
          <w:tab w:val="num" w:pos="3600"/>
        </w:tabs>
        <w:ind w:left="3600" w:hanging="360"/>
      </w:pPr>
    </w:lvl>
    <w:lvl w:ilvl="5" w:tplc="E842DD74" w:tentative="1">
      <w:start w:val="1"/>
      <w:numFmt w:val="lowerLetter"/>
      <w:lvlText w:val="%6)"/>
      <w:lvlJc w:val="left"/>
      <w:pPr>
        <w:tabs>
          <w:tab w:val="num" w:pos="4320"/>
        </w:tabs>
        <w:ind w:left="4320" w:hanging="360"/>
      </w:pPr>
    </w:lvl>
    <w:lvl w:ilvl="6" w:tplc="3432B180" w:tentative="1">
      <w:start w:val="1"/>
      <w:numFmt w:val="lowerLetter"/>
      <w:lvlText w:val="%7)"/>
      <w:lvlJc w:val="left"/>
      <w:pPr>
        <w:tabs>
          <w:tab w:val="num" w:pos="5040"/>
        </w:tabs>
        <w:ind w:left="5040" w:hanging="360"/>
      </w:pPr>
    </w:lvl>
    <w:lvl w:ilvl="7" w:tplc="1F16F9A4" w:tentative="1">
      <w:start w:val="1"/>
      <w:numFmt w:val="lowerLetter"/>
      <w:lvlText w:val="%8)"/>
      <w:lvlJc w:val="left"/>
      <w:pPr>
        <w:tabs>
          <w:tab w:val="num" w:pos="5760"/>
        </w:tabs>
        <w:ind w:left="5760" w:hanging="360"/>
      </w:pPr>
    </w:lvl>
    <w:lvl w:ilvl="8" w:tplc="AE7A186A" w:tentative="1">
      <w:start w:val="1"/>
      <w:numFmt w:val="lowerLetter"/>
      <w:lvlText w:val="%9)"/>
      <w:lvlJc w:val="left"/>
      <w:pPr>
        <w:tabs>
          <w:tab w:val="num" w:pos="6480"/>
        </w:tabs>
        <w:ind w:left="6480" w:hanging="360"/>
      </w:pPr>
    </w:lvl>
  </w:abstractNum>
  <w:abstractNum w:abstractNumId="3" w15:restartNumberingAfterBreak="0">
    <w:nsid w:val="166142F6"/>
    <w:multiLevelType w:val="hybridMultilevel"/>
    <w:tmpl w:val="1388853A"/>
    <w:lvl w:ilvl="0" w:tplc="63564CA0">
      <w:start w:val="1"/>
      <w:numFmt w:val="lowerLetter"/>
      <w:lvlText w:val="%1)"/>
      <w:lvlJc w:val="left"/>
      <w:pPr>
        <w:tabs>
          <w:tab w:val="num" w:pos="720"/>
        </w:tabs>
        <w:ind w:left="720" w:hanging="360"/>
      </w:pPr>
    </w:lvl>
    <w:lvl w:ilvl="1" w:tplc="2CB47182">
      <w:start w:val="1"/>
      <w:numFmt w:val="lowerLetter"/>
      <w:lvlText w:val="%2)"/>
      <w:lvlJc w:val="left"/>
      <w:pPr>
        <w:tabs>
          <w:tab w:val="num" w:pos="1440"/>
        </w:tabs>
        <w:ind w:left="1440" w:hanging="360"/>
      </w:pPr>
    </w:lvl>
    <w:lvl w:ilvl="2" w:tplc="EC18E7E4" w:tentative="1">
      <w:start w:val="1"/>
      <w:numFmt w:val="lowerLetter"/>
      <w:lvlText w:val="%3)"/>
      <w:lvlJc w:val="left"/>
      <w:pPr>
        <w:tabs>
          <w:tab w:val="num" w:pos="2160"/>
        </w:tabs>
        <w:ind w:left="2160" w:hanging="360"/>
      </w:pPr>
    </w:lvl>
    <w:lvl w:ilvl="3" w:tplc="ACDC1574" w:tentative="1">
      <w:start w:val="1"/>
      <w:numFmt w:val="lowerLetter"/>
      <w:lvlText w:val="%4)"/>
      <w:lvlJc w:val="left"/>
      <w:pPr>
        <w:tabs>
          <w:tab w:val="num" w:pos="2880"/>
        </w:tabs>
        <w:ind w:left="2880" w:hanging="360"/>
      </w:pPr>
    </w:lvl>
    <w:lvl w:ilvl="4" w:tplc="87AEC286" w:tentative="1">
      <w:start w:val="1"/>
      <w:numFmt w:val="lowerLetter"/>
      <w:lvlText w:val="%5)"/>
      <w:lvlJc w:val="left"/>
      <w:pPr>
        <w:tabs>
          <w:tab w:val="num" w:pos="3600"/>
        </w:tabs>
        <w:ind w:left="3600" w:hanging="360"/>
      </w:pPr>
    </w:lvl>
    <w:lvl w:ilvl="5" w:tplc="390CFB12" w:tentative="1">
      <w:start w:val="1"/>
      <w:numFmt w:val="lowerLetter"/>
      <w:lvlText w:val="%6)"/>
      <w:lvlJc w:val="left"/>
      <w:pPr>
        <w:tabs>
          <w:tab w:val="num" w:pos="4320"/>
        </w:tabs>
        <w:ind w:left="4320" w:hanging="360"/>
      </w:pPr>
    </w:lvl>
    <w:lvl w:ilvl="6" w:tplc="AD96C14E" w:tentative="1">
      <w:start w:val="1"/>
      <w:numFmt w:val="lowerLetter"/>
      <w:lvlText w:val="%7)"/>
      <w:lvlJc w:val="left"/>
      <w:pPr>
        <w:tabs>
          <w:tab w:val="num" w:pos="5040"/>
        </w:tabs>
        <w:ind w:left="5040" w:hanging="360"/>
      </w:pPr>
    </w:lvl>
    <w:lvl w:ilvl="7" w:tplc="5FFEEC84" w:tentative="1">
      <w:start w:val="1"/>
      <w:numFmt w:val="lowerLetter"/>
      <w:lvlText w:val="%8)"/>
      <w:lvlJc w:val="left"/>
      <w:pPr>
        <w:tabs>
          <w:tab w:val="num" w:pos="5760"/>
        </w:tabs>
        <w:ind w:left="5760" w:hanging="360"/>
      </w:pPr>
    </w:lvl>
    <w:lvl w:ilvl="8" w:tplc="33525BE2" w:tentative="1">
      <w:start w:val="1"/>
      <w:numFmt w:val="lowerLetter"/>
      <w:lvlText w:val="%9)"/>
      <w:lvlJc w:val="left"/>
      <w:pPr>
        <w:tabs>
          <w:tab w:val="num" w:pos="6480"/>
        </w:tabs>
        <w:ind w:left="6480" w:hanging="360"/>
      </w:pPr>
    </w:lvl>
  </w:abstractNum>
  <w:abstractNum w:abstractNumId="4" w15:restartNumberingAfterBreak="0">
    <w:nsid w:val="217E1D46"/>
    <w:multiLevelType w:val="hybridMultilevel"/>
    <w:tmpl w:val="99D61F52"/>
    <w:lvl w:ilvl="0" w:tplc="6E369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6B75C3"/>
    <w:multiLevelType w:val="hybridMultilevel"/>
    <w:tmpl w:val="3B9ACD12"/>
    <w:lvl w:ilvl="0" w:tplc="DB420160">
      <w:start w:val="1"/>
      <w:numFmt w:val="decimal"/>
      <w:lvlText w:val="%1."/>
      <w:lvlJc w:val="left"/>
      <w:pPr>
        <w:tabs>
          <w:tab w:val="num" w:pos="720"/>
        </w:tabs>
        <w:ind w:left="720" w:hanging="360"/>
      </w:pPr>
    </w:lvl>
    <w:lvl w:ilvl="1" w:tplc="2A545A48" w:tentative="1">
      <w:start w:val="1"/>
      <w:numFmt w:val="decimal"/>
      <w:lvlText w:val="%2."/>
      <w:lvlJc w:val="left"/>
      <w:pPr>
        <w:tabs>
          <w:tab w:val="num" w:pos="1440"/>
        </w:tabs>
        <w:ind w:left="1440" w:hanging="360"/>
      </w:pPr>
    </w:lvl>
    <w:lvl w:ilvl="2" w:tplc="13641FCE" w:tentative="1">
      <w:start w:val="1"/>
      <w:numFmt w:val="decimal"/>
      <w:lvlText w:val="%3."/>
      <w:lvlJc w:val="left"/>
      <w:pPr>
        <w:tabs>
          <w:tab w:val="num" w:pos="2160"/>
        </w:tabs>
        <w:ind w:left="2160" w:hanging="360"/>
      </w:pPr>
    </w:lvl>
    <w:lvl w:ilvl="3" w:tplc="7CECF0DA" w:tentative="1">
      <w:start w:val="1"/>
      <w:numFmt w:val="decimal"/>
      <w:lvlText w:val="%4."/>
      <w:lvlJc w:val="left"/>
      <w:pPr>
        <w:tabs>
          <w:tab w:val="num" w:pos="2880"/>
        </w:tabs>
        <w:ind w:left="2880" w:hanging="360"/>
      </w:pPr>
    </w:lvl>
    <w:lvl w:ilvl="4" w:tplc="83ACFF6C" w:tentative="1">
      <w:start w:val="1"/>
      <w:numFmt w:val="decimal"/>
      <w:lvlText w:val="%5."/>
      <w:lvlJc w:val="left"/>
      <w:pPr>
        <w:tabs>
          <w:tab w:val="num" w:pos="3600"/>
        </w:tabs>
        <w:ind w:left="3600" w:hanging="360"/>
      </w:pPr>
    </w:lvl>
    <w:lvl w:ilvl="5" w:tplc="A10A6D5E" w:tentative="1">
      <w:start w:val="1"/>
      <w:numFmt w:val="decimal"/>
      <w:lvlText w:val="%6."/>
      <w:lvlJc w:val="left"/>
      <w:pPr>
        <w:tabs>
          <w:tab w:val="num" w:pos="4320"/>
        </w:tabs>
        <w:ind w:left="4320" w:hanging="360"/>
      </w:pPr>
    </w:lvl>
    <w:lvl w:ilvl="6" w:tplc="3AC894AC" w:tentative="1">
      <w:start w:val="1"/>
      <w:numFmt w:val="decimal"/>
      <w:lvlText w:val="%7."/>
      <w:lvlJc w:val="left"/>
      <w:pPr>
        <w:tabs>
          <w:tab w:val="num" w:pos="5040"/>
        </w:tabs>
        <w:ind w:left="5040" w:hanging="360"/>
      </w:pPr>
    </w:lvl>
    <w:lvl w:ilvl="7" w:tplc="191220AC" w:tentative="1">
      <w:start w:val="1"/>
      <w:numFmt w:val="decimal"/>
      <w:lvlText w:val="%8."/>
      <w:lvlJc w:val="left"/>
      <w:pPr>
        <w:tabs>
          <w:tab w:val="num" w:pos="5760"/>
        </w:tabs>
        <w:ind w:left="5760" w:hanging="360"/>
      </w:pPr>
    </w:lvl>
    <w:lvl w:ilvl="8" w:tplc="C8D429B8" w:tentative="1">
      <w:start w:val="1"/>
      <w:numFmt w:val="decimal"/>
      <w:lvlText w:val="%9."/>
      <w:lvlJc w:val="left"/>
      <w:pPr>
        <w:tabs>
          <w:tab w:val="num" w:pos="6480"/>
        </w:tabs>
        <w:ind w:left="6480" w:hanging="360"/>
      </w:pPr>
    </w:lvl>
  </w:abstractNum>
  <w:abstractNum w:abstractNumId="6" w15:restartNumberingAfterBreak="0">
    <w:nsid w:val="29393408"/>
    <w:multiLevelType w:val="hybridMultilevel"/>
    <w:tmpl w:val="1DB2C06C"/>
    <w:lvl w:ilvl="0" w:tplc="1EA02A5C">
      <w:start w:val="1"/>
      <w:numFmt w:val="decimal"/>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CDA67A1"/>
    <w:multiLevelType w:val="hybridMultilevel"/>
    <w:tmpl w:val="E0D02CDE"/>
    <w:lvl w:ilvl="0" w:tplc="C5AAB0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5970C7"/>
    <w:multiLevelType w:val="hybridMultilevel"/>
    <w:tmpl w:val="E53A8DE0"/>
    <w:lvl w:ilvl="0" w:tplc="ED9C40AE">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7845BF"/>
    <w:multiLevelType w:val="hybridMultilevel"/>
    <w:tmpl w:val="D9D0C2A0"/>
    <w:lvl w:ilvl="0" w:tplc="149638CE">
      <w:start w:val="1"/>
      <w:numFmt w:val="lowerLetter"/>
      <w:lvlText w:val="%1)"/>
      <w:lvlJc w:val="left"/>
      <w:pPr>
        <w:tabs>
          <w:tab w:val="num" w:pos="720"/>
        </w:tabs>
        <w:ind w:left="720" w:hanging="360"/>
      </w:pPr>
    </w:lvl>
    <w:lvl w:ilvl="1" w:tplc="89F2859A">
      <w:start w:val="1"/>
      <w:numFmt w:val="lowerLetter"/>
      <w:lvlText w:val="%2)"/>
      <w:lvlJc w:val="left"/>
      <w:pPr>
        <w:tabs>
          <w:tab w:val="num" w:pos="1440"/>
        </w:tabs>
        <w:ind w:left="1440" w:hanging="360"/>
      </w:pPr>
    </w:lvl>
    <w:lvl w:ilvl="2" w:tplc="F398C13A" w:tentative="1">
      <w:start w:val="1"/>
      <w:numFmt w:val="lowerLetter"/>
      <w:lvlText w:val="%3)"/>
      <w:lvlJc w:val="left"/>
      <w:pPr>
        <w:tabs>
          <w:tab w:val="num" w:pos="2160"/>
        </w:tabs>
        <w:ind w:left="2160" w:hanging="360"/>
      </w:pPr>
    </w:lvl>
    <w:lvl w:ilvl="3" w:tplc="471201EC" w:tentative="1">
      <w:start w:val="1"/>
      <w:numFmt w:val="lowerLetter"/>
      <w:lvlText w:val="%4)"/>
      <w:lvlJc w:val="left"/>
      <w:pPr>
        <w:tabs>
          <w:tab w:val="num" w:pos="2880"/>
        </w:tabs>
        <w:ind w:left="2880" w:hanging="360"/>
      </w:pPr>
    </w:lvl>
    <w:lvl w:ilvl="4" w:tplc="FCA4C8B0" w:tentative="1">
      <w:start w:val="1"/>
      <w:numFmt w:val="lowerLetter"/>
      <w:lvlText w:val="%5)"/>
      <w:lvlJc w:val="left"/>
      <w:pPr>
        <w:tabs>
          <w:tab w:val="num" w:pos="3600"/>
        </w:tabs>
        <w:ind w:left="3600" w:hanging="360"/>
      </w:pPr>
    </w:lvl>
    <w:lvl w:ilvl="5" w:tplc="7B2845E6" w:tentative="1">
      <w:start w:val="1"/>
      <w:numFmt w:val="lowerLetter"/>
      <w:lvlText w:val="%6)"/>
      <w:lvlJc w:val="left"/>
      <w:pPr>
        <w:tabs>
          <w:tab w:val="num" w:pos="4320"/>
        </w:tabs>
        <w:ind w:left="4320" w:hanging="360"/>
      </w:pPr>
    </w:lvl>
    <w:lvl w:ilvl="6" w:tplc="1A0483CC" w:tentative="1">
      <w:start w:val="1"/>
      <w:numFmt w:val="lowerLetter"/>
      <w:lvlText w:val="%7)"/>
      <w:lvlJc w:val="left"/>
      <w:pPr>
        <w:tabs>
          <w:tab w:val="num" w:pos="5040"/>
        </w:tabs>
        <w:ind w:left="5040" w:hanging="360"/>
      </w:pPr>
    </w:lvl>
    <w:lvl w:ilvl="7" w:tplc="C5805362" w:tentative="1">
      <w:start w:val="1"/>
      <w:numFmt w:val="lowerLetter"/>
      <w:lvlText w:val="%8)"/>
      <w:lvlJc w:val="left"/>
      <w:pPr>
        <w:tabs>
          <w:tab w:val="num" w:pos="5760"/>
        </w:tabs>
        <w:ind w:left="5760" w:hanging="360"/>
      </w:pPr>
    </w:lvl>
    <w:lvl w:ilvl="8" w:tplc="49CED4A8" w:tentative="1">
      <w:start w:val="1"/>
      <w:numFmt w:val="lowerLetter"/>
      <w:lvlText w:val="%9)"/>
      <w:lvlJc w:val="left"/>
      <w:pPr>
        <w:tabs>
          <w:tab w:val="num" w:pos="6480"/>
        </w:tabs>
        <w:ind w:left="6480" w:hanging="360"/>
      </w:pPr>
    </w:lvl>
  </w:abstractNum>
  <w:abstractNum w:abstractNumId="10" w15:restartNumberingAfterBreak="0">
    <w:nsid w:val="3B641B69"/>
    <w:multiLevelType w:val="hybridMultilevel"/>
    <w:tmpl w:val="E70A2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855808"/>
    <w:multiLevelType w:val="hybridMultilevel"/>
    <w:tmpl w:val="D66EF0F2"/>
    <w:lvl w:ilvl="0" w:tplc="0D6095BC">
      <w:start w:val="1"/>
      <w:numFmt w:val="lowerLetter"/>
      <w:lvlText w:val="%1)"/>
      <w:lvlJc w:val="left"/>
      <w:pPr>
        <w:tabs>
          <w:tab w:val="num" w:pos="720"/>
        </w:tabs>
        <w:ind w:left="720" w:hanging="360"/>
      </w:pPr>
    </w:lvl>
    <w:lvl w:ilvl="1" w:tplc="B3C2ACFA">
      <w:start w:val="1"/>
      <w:numFmt w:val="lowerLetter"/>
      <w:lvlText w:val="%2)"/>
      <w:lvlJc w:val="left"/>
      <w:pPr>
        <w:tabs>
          <w:tab w:val="num" w:pos="1440"/>
        </w:tabs>
        <w:ind w:left="1440" w:hanging="360"/>
      </w:pPr>
    </w:lvl>
    <w:lvl w:ilvl="2" w:tplc="9A227D36" w:tentative="1">
      <w:start w:val="1"/>
      <w:numFmt w:val="lowerLetter"/>
      <w:lvlText w:val="%3)"/>
      <w:lvlJc w:val="left"/>
      <w:pPr>
        <w:tabs>
          <w:tab w:val="num" w:pos="2160"/>
        </w:tabs>
        <w:ind w:left="2160" w:hanging="360"/>
      </w:pPr>
    </w:lvl>
    <w:lvl w:ilvl="3" w:tplc="27B6E12A" w:tentative="1">
      <w:start w:val="1"/>
      <w:numFmt w:val="lowerLetter"/>
      <w:lvlText w:val="%4)"/>
      <w:lvlJc w:val="left"/>
      <w:pPr>
        <w:tabs>
          <w:tab w:val="num" w:pos="2880"/>
        </w:tabs>
        <w:ind w:left="2880" w:hanging="360"/>
      </w:pPr>
    </w:lvl>
    <w:lvl w:ilvl="4" w:tplc="BA2CDC62" w:tentative="1">
      <w:start w:val="1"/>
      <w:numFmt w:val="lowerLetter"/>
      <w:lvlText w:val="%5)"/>
      <w:lvlJc w:val="left"/>
      <w:pPr>
        <w:tabs>
          <w:tab w:val="num" w:pos="3600"/>
        </w:tabs>
        <w:ind w:left="3600" w:hanging="360"/>
      </w:pPr>
    </w:lvl>
    <w:lvl w:ilvl="5" w:tplc="3AB0DB1A" w:tentative="1">
      <w:start w:val="1"/>
      <w:numFmt w:val="lowerLetter"/>
      <w:lvlText w:val="%6)"/>
      <w:lvlJc w:val="left"/>
      <w:pPr>
        <w:tabs>
          <w:tab w:val="num" w:pos="4320"/>
        </w:tabs>
        <w:ind w:left="4320" w:hanging="360"/>
      </w:pPr>
    </w:lvl>
    <w:lvl w:ilvl="6" w:tplc="03E4C474" w:tentative="1">
      <w:start w:val="1"/>
      <w:numFmt w:val="lowerLetter"/>
      <w:lvlText w:val="%7)"/>
      <w:lvlJc w:val="left"/>
      <w:pPr>
        <w:tabs>
          <w:tab w:val="num" w:pos="5040"/>
        </w:tabs>
        <w:ind w:left="5040" w:hanging="360"/>
      </w:pPr>
    </w:lvl>
    <w:lvl w:ilvl="7" w:tplc="41F6F0F2" w:tentative="1">
      <w:start w:val="1"/>
      <w:numFmt w:val="lowerLetter"/>
      <w:lvlText w:val="%8)"/>
      <w:lvlJc w:val="left"/>
      <w:pPr>
        <w:tabs>
          <w:tab w:val="num" w:pos="5760"/>
        </w:tabs>
        <w:ind w:left="5760" w:hanging="360"/>
      </w:pPr>
    </w:lvl>
    <w:lvl w:ilvl="8" w:tplc="23363472" w:tentative="1">
      <w:start w:val="1"/>
      <w:numFmt w:val="lowerLetter"/>
      <w:lvlText w:val="%9)"/>
      <w:lvlJc w:val="left"/>
      <w:pPr>
        <w:tabs>
          <w:tab w:val="num" w:pos="6480"/>
        </w:tabs>
        <w:ind w:left="6480" w:hanging="360"/>
      </w:pPr>
    </w:lvl>
  </w:abstractNum>
  <w:abstractNum w:abstractNumId="12" w15:restartNumberingAfterBreak="0">
    <w:nsid w:val="5B243819"/>
    <w:multiLevelType w:val="hybridMultilevel"/>
    <w:tmpl w:val="8C30B4C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6C5837FF"/>
    <w:multiLevelType w:val="hybridMultilevel"/>
    <w:tmpl w:val="B31E0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930E19"/>
    <w:multiLevelType w:val="multilevel"/>
    <w:tmpl w:val="0BCCDF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0"/>
  </w:num>
  <w:num w:numId="3">
    <w:abstractNumId w:val="4"/>
  </w:num>
  <w:num w:numId="4">
    <w:abstractNumId w:val="8"/>
  </w:num>
  <w:num w:numId="5">
    <w:abstractNumId w:val="10"/>
  </w:num>
  <w:num w:numId="6">
    <w:abstractNumId w:val="6"/>
  </w:num>
  <w:num w:numId="7">
    <w:abstractNumId w:val="13"/>
  </w:num>
  <w:num w:numId="8">
    <w:abstractNumId w:val="14"/>
  </w:num>
  <w:num w:numId="9">
    <w:abstractNumId w:val="9"/>
  </w:num>
  <w:num w:numId="10">
    <w:abstractNumId w:val="11"/>
  </w:num>
  <w:num w:numId="11">
    <w:abstractNumId w:val="5"/>
  </w:num>
  <w:num w:numId="12">
    <w:abstractNumId w:val="3"/>
  </w:num>
  <w:num w:numId="13">
    <w:abstractNumId w:val="1"/>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115"/>
    <w:rsid w:val="000002CF"/>
    <w:rsid w:val="00002FFD"/>
    <w:rsid w:val="00053D47"/>
    <w:rsid w:val="000603EF"/>
    <w:rsid w:val="00061905"/>
    <w:rsid w:val="00074494"/>
    <w:rsid w:val="00074FEA"/>
    <w:rsid w:val="00093358"/>
    <w:rsid w:val="000974CA"/>
    <w:rsid w:val="000A1226"/>
    <w:rsid w:val="000A27B2"/>
    <w:rsid w:val="000A5AC7"/>
    <w:rsid w:val="000B2940"/>
    <w:rsid w:val="000D0D7E"/>
    <w:rsid w:val="000D11AA"/>
    <w:rsid w:val="000E18A9"/>
    <w:rsid w:val="000F2C31"/>
    <w:rsid w:val="000F3312"/>
    <w:rsid w:val="001130C4"/>
    <w:rsid w:val="00117FC2"/>
    <w:rsid w:val="00120DD4"/>
    <w:rsid w:val="001230C9"/>
    <w:rsid w:val="00125E0F"/>
    <w:rsid w:val="00126CD8"/>
    <w:rsid w:val="0014636C"/>
    <w:rsid w:val="00156486"/>
    <w:rsid w:val="00175F0D"/>
    <w:rsid w:val="001963E3"/>
    <w:rsid w:val="001B1AD8"/>
    <w:rsid w:val="001D0074"/>
    <w:rsid w:val="001D48C8"/>
    <w:rsid w:val="001E2764"/>
    <w:rsid w:val="001E7C1F"/>
    <w:rsid w:val="001F7E89"/>
    <w:rsid w:val="00205477"/>
    <w:rsid w:val="00217349"/>
    <w:rsid w:val="00217BF1"/>
    <w:rsid w:val="0023195A"/>
    <w:rsid w:val="00234388"/>
    <w:rsid w:val="00235E18"/>
    <w:rsid w:val="00244BAC"/>
    <w:rsid w:val="00260042"/>
    <w:rsid w:val="0028235B"/>
    <w:rsid w:val="00287EB0"/>
    <w:rsid w:val="002972B4"/>
    <w:rsid w:val="002A157F"/>
    <w:rsid w:val="002A2589"/>
    <w:rsid w:val="002B2848"/>
    <w:rsid w:val="002C60DB"/>
    <w:rsid w:val="002D07A1"/>
    <w:rsid w:val="002F1780"/>
    <w:rsid w:val="003044CD"/>
    <w:rsid w:val="00304F37"/>
    <w:rsid w:val="00305D08"/>
    <w:rsid w:val="00306D9E"/>
    <w:rsid w:val="00330E0E"/>
    <w:rsid w:val="003328A1"/>
    <w:rsid w:val="00336BFC"/>
    <w:rsid w:val="0035452D"/>
    <w:rsid w:val="00354603"/>
    <w:rsid w:val="00355B37"/>
    <w:rsid w:val="00361FF2"/>
    <w:rsid w:val="0036217C"/>
    <w:rsid w:val="00380091"/>
    <w:rsid w:val="00381BE0"/>
    <w:rsid w:val="003834CF"/>
    <w:rsid w:val="003A4C4B"/>
    <w:rsid w:val="003B4922"/>
    <w:rsid w:val="003D4047"/>
    <w:rsid w:val="003E4D9C"/>
    <w:rsid w:val="003F127E"/>
    <w:rsid w:val="003F5934"/>
    <w:rsid w:val="003F7FB0"/>
    <w:rsid w:val="00403E99"/>
    <w:rsid w:val="00405F74"/>
    <w:rsid w:val="004178C9"/>
    <w:rsid w:val="00425602"/>
    <w:rsid w:val="00443450"/>
    <w:rsid w:val="00443EF5"/>
    <w:rsid w:val="004712EE"/>
    <w:rsid w:val="00483C4A"/>
    <w:rsid w:val="00485EF8"/>
    <w:rsid w:val="004952D4"/>
    <w:rsid w:val="004A490F"/>
    <w:rsid w:val="004A4F6D"/>
    <w:rsid w:val="004A6317"/>
    <w:rsid w:val="004B6A25"/>
    <w:rsid w:val="004B7BCB"/>
    <w:rsid w:val="004C579E"/>
    <w:rsid w:val="004E6FBA"/>
    <w:rsid w:val="004F4008"/>
    <w:rsid w:val="004F5602"/>
    <w:rsid w:val="005259C9"/>
    <w:rsid w:val="0052682F"/>
    <w:rsid w:val="0053586B"/>
    <w:rsid w:val="00542947"/>
    <w:rsid w:val="00546981"/>
    <w:rsid w:val="005539D9"/>
    <w:rsid w:val="00556614"/>
    <w:rsid w:val="00560044"/>
    <w:rsid w:val="00585426"/>
    <w:rsid w:val="005A01FA"/>
    <w:rsid w:val="005A2719"/>
    <w:rsid w:val="005A4B10"/>
    <w:rsid w:val="005A7881"/>
    <w:rsid w:val="005B574F"/>
    <w:rsid w:val="005B6EE4"/>
    <w:rsid w:val="005C7158"/>
    <w:rsid w:val="005D2471"/>
    <w:rsid w:val="005E07AC"/>
    <w:rsid w:val="005E151E"/>
    <w:rsid w:val="005E3B60"/>
    <w:rsid w:val="005F541E"/>
    <w:rsid w:val="00617CD3"/>
    <w:rsid w:val="0062110C"/>
    <w:rsid w:val="006249F1"/>
    <w:rsid w:val="006336B3"/>
    <w:rsid w:val="00637AA7"/>
    <w:rsid w:val="00664B69"/>
    <w:rsid w:val="006748A2"/>
    <w:rsid w:val="00680958"/>
    <w:rsid w:val="0068221D"/>
    <w:rsid w:val="00683EF0"/>
    <w:rsid w:val="0068608B"/>
    <w:rsid w:val="00693F95"/>
    <w:rsid w:val="006A41CD"/>
    <w:rsid w:val="006A5CC3"/>
    <w:rsid w:val="006D570F"/>
    <w:rsid w:val="006E6F90"/>
    <w:rsid w:val="006E7690"/>
    <w:rsid w:val="006E7C3F"/>
    <w:rsid w:val="007026BC"/>
    <w:rsid w:val="0070305A"/>
    <w:rsid w:val="00705BB2"/>
    <w:rsid w:val="00721654"/>
    <w:rsid w:val="00725AD2"/>
    <w:rsid w:val="00726C2F"/>
    <w:rsid w:val="00736366"/>
    <w:rsid w:val="00736825"/>
    <w:rsid w:val="00743095"/>
    <w:rsid w:val="00750AFF"/>
    <w:rsid w:val="00752E43"/>
    <w:rsid w:val="0075645F"/>
    <w:rsid w:val="00775A31"/>
    <w:rsid w:val="007A3143"/>
    <w:rsid w:val="007A3D38"/>
    <w:rsid w:val="007B65BB"/>
    <w:rsid w:val="007B7988"/>
    <w:rsid w:val="007C6E44"/>
    <w:rsid w:val="007D0069"/>
    <w:rsid w:val="007D5880"/>
    <w:rsid w:val="007E36E4"/>
    <w:rsid w:val="00811FA4"/>
    <w:rsid w:val="0082549F"/>
    <w:rsid w:val="008369CE"/>
    <w:rsid w:val="008503B3"/>
    <w:rsid w:val="00854EBD"/>
    <w:rsid w:val="00873C5E"/>
    <w:rsid w:val="00874047"/>
    <w:rsid w:val="008819F6"/>
    <w:rsid w:val="008A001D"/>
    <w:rsid w:val="008A1FFB"/>
    <w:rsid w:val="008B4DA7"/>
    <w:rsid w:val="008D6263"/>
    <w:rsid w:val="008D6F87"/>
    <w:rsid w:val="008E13AB"/>
    <w:rsid w:val="009011B9"/>
    <w:rsid w:val="00921DFE"/>
    <w:rsid w:val="0093018F"/>
    <w:rsid w:val="00966A53"/>
    <w:rsid w:val="00992962"/>
    <w:rsid w:val="00995FE3"/>
    <w:rsid w:val="00996BBF"/>
    <w:rsid w:val="009A0731"/>
    <w:rsid w:val="009A127E"/>
    <w:rsid w:val="009F2904"/>
    <w:rsid w:val="00A029B3"/>
    <w:rsid w:val="00A06AD3"/>
    <w:rsid w:val="00A07790"/>
    <w:rsid w:val="00A1760F"/>
    <w:rsid w:val="00A24E52"/>
    <w:rsid w:val="00A26C72"/>
    <w:rsid w:val="00A37FAF"/>
    <w:rsid w:val="00A41CC4"/>
    <w:rsid w:val="00A66363"/>
    <w:rsid w:val="00A95844"/>
    <w:rsid w:val="00AC268B"/>
    <w:rsid w:val="00AC59EB"/>
    <w:rsid w:val="00AD3B92"/>
    <w:rsid w:val="00AD552C"/>
    <w:rsid w:val="00B01B9A"/>
    <w:rsid w:val="00B02416"/>
    <w:rsid w:val="00B0328A"/>
    <w:rsid w:val="00B06A61"/>
    <w:rsid w:val="00B20EEF"/>
    <w:rsid w:val="00B2270D"/>
    <w:rsid w:val="00B36441"/>
    <w:rsid w:val="00B562E4"/>
    <w:rsid w:val="00B6408B"/>
    <w:rsid w:val="00B65AD0"/>
    <w:rsid w:val="00B8690A"/>
    <w:rsid w:val="00BA7FF4"/>
    <w:rsid w:val="00BB2E0B"/>
    <w:rsid w:val="00C20806"/>
    <w:rsid w:val="00C23DD3"/>
    <w:rsid w:val="00C37280"/>
    <w:rsid w:val="00C37507"/>
    <w:rsid w:val="00C42220"/>
    <w:rsid w:val="00C90ADC"/>
    <w:rsid w:val="00C90C8F"/>
    <w:rsid w:val="00CA553E"/>
    <w:rsid w:val="00CB0417"/>
    <w:rsid w:val="00CC2A66"/>
    <w:rsid w:val="00CC2BDD"/>
    <w:rsid w:val="00CC4ABB"/>
    <w:rsid w:val="00CF5026"/>
    <w:rsid w:val="00D02323"/>
    <w:rsid w:val="00D05EB2"/>
    <w:rsid w:val="00D162D8"/>
    <w:rsid w:val="00D177AF"/>
    <w:rsid w:val="00D2293B"/>
    <w:rsid w:val="00D40523"/>
    <w:rsid w:val="00D42CF5"/>
    <w:rsid w:val="00D46AD8"/>
    <w:rsid w:val="00D60755"/>
    <w:rsid w:val="00D6560C"/>
    <w:rsid w:val="00D7119F"/>
    <w:rsid w:val="00DA233E"/>
    <w:rsid w:val="00DB318A"/>
    <w:rsid w:val="00DF5150"/>
    <w:rsid w:val="00E01ABD"/>
    <w:rsid w:val="00E02243"/>
    <w:rsid w:val="00E03025"/>
    <w:rsid w:val="00E20115"/>
    <w:rsid w:val="00E204A9"/>
    <w:rsid w:val="00E356F3"/>
    <w:rsid w:val="00E45965"/>
    <w:rsid w:val="00E5387F"/>
    <w:rsid w:val="00E6567F"/>
    <w:rsid w:val="00E80B0F"/>
    <w:rsid w:val="00E9583C"/>
    <w:rsid w:val="00EB2C6B"/>
    <w:rsid w:val="00EE09A4"/>
    <w:rsid w:val="00F10B76"/>
    <w:rsid w:val="00F544AE"/>
    <w:rsid w:val="00F65DE8"/>
    <w:rsid w:val="00F9464F"/>
    <w:rsid w:val="00F96EBE"/>
    <w:rsid w:val="00FB230F"/>
    <w:rsid w:val="00FB776C"/>
    <w:rsid w:val="00FC64DE"/>
    <w:rsid w:val="00FD2E63"/>
    <w:rsid w:val="00FE2410"/>
    <w:rsid w:val="00FE540B"/>
    <w:rsid w:val="00FF2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CE875"/>
  <w15:docId w15:val="{47EF1A65-A089-4BC3-8782-647EF9EE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F87"/>
    <w:pPr>
      <w:spacing w:after="200" w:line="276" w:lineRule="auto"/>
    </w:pPr>
    <w:rPr>
      <w:rFonts w:ascii="Calibri" w:eastAsia="Calibri" w:hAnsi="Calibri" w:cs="Times New Roman"/>
      <w:lang w:val="ro-RO"/>
    </w:rPr>
  </w:style>
  <w:style w:type="paragraph" w:styleId="Heading1">
    <w:name w:val="heading 1"/>
    <w:basedOn w:val="Normal"/>
    <w:next w:val="Normal"/>
    <w:link w:val="Heading1Char"/>
    <w:uiPriority w:val="9"/>
    <w:qFormat/>
    <w:rsid w:val="00DA233E"/>
    <w:pPr>
      <w:spacing w:after="0"/>
      <w:ind w:firstLine="708"/>
      <w:jc w:val="both"/>
      <w:outlineLvl w:val="0"/>
    </w:pPr>
    <w:rPr>
      <w:rFonts w:ascii="Segoe UI" w:hAnsi="Segoe UI"/>
      <w:b/>
      <w:i/>
      <w:sz w:val="28"/>
    </w:rPr>
  </w:style>
  <w:style w:type="paragraph" w:styleId="Heading2">
    <w:name w:val="heading 2"/>
    <w:basedOn w:val="Normal"/>
    <w:next w:val="Normal"/>
    <w:link w:val="Heading2Char"/>
    <w:uiPriority w:val="9"/>
    <w:unhideWhenUsed/>
    <w:qFormat/>
    <w:rsid w:val="008D6F87"/>
    <w:pPr>
      <w:jc w:val="both"/>
      <w:outlineLvl w:val="1"/>
    </w:pPr>
    <w:rPr>
      <w:rFonts w:ascii="Segoe UI" w:hAnsi="Segoe UI"/>
      <w:i/>
    </w:rPr>
  </w:style>
  <w:style w:type="paragraph" w:styleId="Heading3">
    <w:name w:val="heading 3"/>
    <w:basedOn w:val="Heading2"/>
    <w:next w:val="Normal"/>
    <w:link w:val="Heading3Char"/>
    <w:uiPriority w:val="9"/>
    <w:unhideWhenUsed/>
    <w:qFormat/>
    <w:rsid w:val="008D6F87"/>
    <w:pPr>
      <w:spacing w:after="0"/>
      <w:jc w:val="center"/>
      <w:outlineLvl w:val="2"/>
    </w:pPr>
    <w:rPr>
      <w:rFonts w:cs="Segoe UI"/>
      <w:i w:val="0"/>
      <w:sz w:val="20"/>
    </w:rPr>
  </w:style>
  <w:style w:type="paragraph" w:styleId="Heading4">
    <w:name w:val="heading 4"/>
    <w:basedOn w:val="Normal"/>
    <w:next w:val="Normal"/>
    <w:link w:val="Heading4Char"/>
    <w:uiPriority w:val="9"/>
    <w:unhideWhenUsed/>
    <w:qFormat/>
    <w:rsid w:val="005E151E"/>
    <w:pPr>
      <w:keepNext/>
      <w:keepLines/>
      <w:spacing w:before="40" w:after="0"/>
      <w:jc w:val="center"/>
      <w:outlineLvl w:val="3"/>
    </w:pPr>
    <w:rPr>
      <w:rFonts w:ascii="Segoe UI" w:eastAsiaTheme="majorEastAsia" w:hAnsi="Segoe UI"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15"/>
  </w:style>
  <w:style w:type="paragraph" w:styleId="Footer">
    <w:name w:val="footer"/>
    <w:basedOn w:val="Normal"/>
    <w:link w:val="FooterChar"/>
    <w:uiPriority w:val="99"/>
    <w:unhideWhenUsed/>
    <w:rsid w:val="00E20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15"/>
  </w:style>
  <w:style w:type="paragraph" w:styleId="ListParagraph">
    <w:name w:val="List Paragraph"/>
    <w:basedOn w:val="Normal"/>
    <w:uiPriority w:val="34"/>
    <w:qFormat/>
    <w:rsid w:val="004B6A25"/>
    <w:pPr>
      <w:ind w:left="720"/>
      <w:contextualSpacing/>
    </w:pPr>
  </w:style>
  <w:style w:type="character" w:customStyle="1" w:styleId="Heading1Char">
    <w:name w:val="Heading 1 Char"/>
    <w:basedOn w:val="DefaultParagraphFont"/>
    <w:link w:val="Heading1"/>
    <w:uiPriority w:val="9"/>
    <w:rsid w:val="00DA233E"/>
    <w:rPr>
      <w:rFonts w:ascii="Segoe UI" w:eastAsia="Calibri" w:hAnsi="Segoe UI" w:cs="Times New Roman"/>
      <w:b/>
      <w:i/>
      <w:sz w:val="28"/>
      <w:lang w:val="ro-RO"/>
    </w:rPr>
  </w:style>
  <w:style w:type="character" w:customStyle="1" w:styleId="Heading2Char">
    <w:name w:val="Heading 2 Char"/>
    <w:basedOn w:val="DefaultParagraphFont"/>
    <w:link w:val="Heading2"/>
    <w:uiPriority w:val="9"/>
    <w:rsid w:val="008D6F87"/>
    <w:rPr>
      <w:rFonts w:ascii="Segoe UI" w:eastAsia="Calibri" w:hAnsi="Segoe UI" w:cs="Times New Roman"/>
      <w:i/>
      <w:lang w:val="ro-RO"/>
    </w:rPr>
  </w:style>
  <w:style w:type="character" w:customStyle="1" w:styleId="Heading3Char">
    <w:name w:val="Heading 3 Char"/>
    <w:basedOn w:val="DefaultParagraphFont"/>
    <w:link w:val="Heading3"/>
    <w:uiPriority w:val="9"/>
    <w:rsid w:val="008D6F87"/>
    <w:rPr>
      <w:rFonts w:ascii="Segoe UI" w:eastAsia="Calibri" w:hAnsi="Segoe UI" w:cs="Segoe UI"/>
      <w:sz w:val="20"/>
      <w:lang w:val="ro-RO"/>
    </w:rPr>
  </w:style>
  <w:style w:type="paragraph" w:styleId="TOCHeading">
    <w:name w:val="TOC Heading"/>
    <w:basedOn w:val="Heading1"/>
    <w:next w:val="Normal"/>
    <w:uiPriority w:val="39"/>
    <w:unhideWhenUsed/>
    <w:qFormat/>
    <w:rsid w:val="008D6F87"/>
    <w:pPr>
      <w:keepNext/>
      <w:keepLines/>
      <w:spacing w:before="480"/>
      <w:jc w:val="left"/>
      <w:outlineLvl w:val="9"/>
    </w:pPr>
    <w:rPr>
      <w:rFonts w:ascii="Cambria" w:eastAsia="Times New Roman" w:hAnsi="Cambria"/>
      <w:bCs/>
      <w:i w:val="0"/>
      <w:color w:val="365F91"/>
      <w:szCs w:val="28"/>
      <w:lang w:val="en-US"/>
    </w:rPr>
  </w:style>
  <w:style w:type="paragraph" w:styleId="TOC1">
    <w:name w:val="toc 1"/>
    <w:basedOn w:val="Normal"/>
    <w:next w:val="Normal"/>
    <w:autoRedefine/>
    <w:uiPriority w:val="39"/>
    <w:unhideWhenUsed/>
    <w:rsid w:val="00874047"/>
    <w:pPr>
      <w:tabs>
        <w:tab w:val="right" w:leader="dot" w:pos="9019"/>
      </w:tabs>
      <w:spacing w:after="0"/>
    </w:pPr>
  </w:style>
  <w:style w:type="character" w:styleId="Hyperlink">
    <w:name w:val="Hyperlink"/>
    <w:uiPriority w:val="99"/>
    <w:unhideWhenUsed/>
    <w:rsid w:val="008D6F87"/>
    <w:rPr>
      <w:color w:val="0000FF"/>
      <w:u w:val="single"/>
    </w:rPr>
  </w:style>
  <w:style w:type="paragraph" w:styleId="TOC2">
    <w:name w:val="toc 2"/>
    <w:basedOn w:val="Normal"/>
    <w:next w:val="Normal"/>
    <w:autoRedefine/>
    <w:uiPriority w:val="39"/>
    <w:unhideWhenUsed/>
    <w:rsid w:val="008D6F87"/>
    <w:pPr>
      <w:ind w:left="220"/>
    </w:pPr>
  </w:style>
  <w:style w:type="table" w:styleId="TableGrid">
    <w:name w:val="Table Grid"/>
    <w:basedOn w:val="TableNormal"/>
    <w:uiPriority w:val="59"/>
    <w:rsid w:val="008D6F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8D6F87"/>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8D6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F87"/>
    <w:rPr>
      <w:rFonts w:ascii="Tahoma" w:eastAsia="Calibri" w:hAnsi="Tahoma" w:cs="Tahoma"/>
      <w:sz w:val="16"/>
      <w:szCs w:val="16"/>
      <w:lang w:val="ro-RO"/>
    </w:rPr>
  </w:style>
  <w:style w:type="paragraph" w:styleId="FootnoteText">
    <w:name w:val="footnote text"/>
    <w:basedOn w:val="Normal"/>
    <w:link w:val="FootnoteTextChar"/>
    <w:uiPriority w:val="99"/>
    <w:semiHidden/>
    <w:unhideWhenUsed/>
    <w:rsid w:val="008D6F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6F87"/>
    <w:rPr>
      <w:rFonts w:ascii="Calibri" w:eastAsia="Calibri" w:hAnsi="Calibri" w:cs="Times New Roman"/>
      <w:sz w:val="20"/>
      <w:szCs w:val="20"/>
      <w:lang w:val="ro-RO"/>
    </w:rPr>
  </w:style>
  <w:style w:type="character" w:styleId="FootnoteReference">
    <w:name w:val="footnote reference"/>
    <w:basedOn w:val="DefaultParagraphFont"/>
    <w:uiPriority w:val="99"/>
    <w:semiHidden/>
    <w:unhideWhenUsed/>
    <w:rsid w:val="008D6F87"/>
    <w:rPr>
      <w:vertAlign w:val="superscript"/>
    </w:rPr>
  </w:style>
  <w:style w:type="paragraph" w:styleId="TOC3">
    <w:name w:val="toc 3"/>
    <w:basedOn w:val="Normal"/>
    <w:next w:val="Normal"/>
    <w:autoRedefine/>
    <w:uiPriority w:val="39"/>
    <w:unhideWhenUsed/>
    <w:rsid w:val="008D6F87"/>
    <w:pPr>
      <w:spacing w:after="100"/>
      <w:ind w:left="440"/>
    </w:pPr>
  </w:style>
  <w:style w:type="paragraph" w:styleId="NormalWeb">
    <w:name w:val="Normal (Web)"/>
    <w:basedOn w:val="Normal"/>
    <w:uiPriority w:val="99"/>
    <w:unhideWhenUsed/>
    <w:rsid w:val="005F541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ormal1">
    <w:name w:val="Normal1"/>
    <w:rsid w:val="00E03025"/>
    <w:pPr>
      <w:spacing w:after="0" w:line="276" w:lineRule="auto"/>
    </w:pPr>
    <w:rPr>
      <w:rFonts w:ascii="Arial" w:eastAsia="Arial" w:hAnsi="Arial" w:cs="Arial"/>
      <w:color w:val="000000"/>
    </w:rPr>
  </w:style>
  <w:style w:type="character" w:styleId="CommentReference">
    <w:name w:val="annotation reference"/>
    <w:basedOn w:val="DefaultParagraphFont"/>
    <w:uiPriority w:val="99"/>
    <w:semiHidden/>
    <w:unhideWhenUsed/>
    <w:rsid w:val="003E4D9C"/>
    <w:rPr>
      <w:sz w:val="16"/>
      <w:szCs w:val="16"/>
    </w:rPr>
  </w:style>
  <w:style w:type="paragraph" w:styleId="CommentText">
    <w:name w:val="annotation text"/>
    <w:basedOn w:val="Normal"/>
    <w:link w:val="CommentTextChar"/>
    <w:uiPriority w:val="99"/>
    <w:semiHidden/>
    <w:unhideWhenUsed/>
    <w:rsid w:val="003E4D9C"/>
    <w:pPr>
      <w:spacing w:line="240" w:lineRule="auto"/>
    </w:pPr>
    <w:rPr>
      <w:sz w:val="20"/>
      <w:szCs w:val="20"/>
    </w:rPr>
  </w:style>
  <w:style w:type="character" w:customStyle="1" w:styleId="CommentTextChar">
    <w:name w:val="Comment Text Char"/>
    <w:basedOn w:val="DefaultParagraphFont"/>
    <w:link w:val="CommentText"/>
    <w:uiPriority w:val="99"/>
    <w:semiHidden/>
    <w:rsid w:val="003E4D9C"/>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3E4D9C"/>
    <w:rPr>
      <w:b/>
      <w:bCs/>
    </w:rPr>
  </w:style>
  <w:style w:type="character" w:customStyle="1" w:styleId="CommentSubjectChar">
    <w:name w:val="Comment Subject Char"/>
    <w:basedOn w:val="CommentTextChar"/>
    <w:link w:val="CommentSubject"/>
    <w:uiPriority w:val="99"/>
    <w:semiHidden/>
    <w:rsid w:val="003E4D9C"/>
    <w:rPr>
      <w:rFonts w:ascii="Calibri" w:eastAsia="Calibri" w:hAnsi="Calibri" w:cs="Times New Roman"/>
      <w:b/>
      <w:bCs/>
      <w:sz w:val="20"/>
      <w:szCs w:val="20"/>
      <w:lang w:val="ro-RO"/>
    </w:rPr>
  </w:style>
  <w:style w:type="character" w:customStyle="1" w:styleId="Heading4Char">
    <w:name w:val="Heading 4 Char"/>
    <w:basedOn w:val="DefaultParagraphFont"/>
    <w:link w:val="Heading4"/>
    <w:uiPriority w:val="9"/>
    <w:rsid w:val="005E151E"/>
    <w:rPr>
      <w:rFonts w:ascii="Segoe UI" w:eastAsiaTheme="majorEastAsia" w:hAnsi="Segoe UI" w:cstheme="majorBidi"/>
      <w:i/>
      <w:iCs/>
      <w:sz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97374">
      <w:bodyDiv w:val="1"/>
      <w:marLeft w:val="0"/>
      <w:marRight w:val="0"/>
      <w:marTop w:val="0"/>
      <w:marBottom w:val="0"/>
      <w:divBdr>
        <w:top w:val="none" w:sz="0" w:space="0" w:color="auto"/>
        <w:left w:val="none" w:sz="0" w:space="0" w:color="auto"/>
        <w:bottom w:val="none" w:sz="0" w:space="0" w:color="auto"/>
        <w:right w:val="none" w:sz="0" w:space="0" w:color="auto"/>
      </w:divBdr>
    </w:div>
    <w:div w:id="392244269">
      <w:bodyDiv w:val="1"/>
      <w:marLeft w:val="0"/>
      <w:marRight w:val="0"/>
      <w:marTop w:val="0"/>
      <w:marBottom w:val="0"/>
      <w:divBdr>
        <w:top w:val="none" w:sz="0" w:space="0" w:color="auto"/>
        <w:left w:val="none" w:sz="0" w:space="0" w:color="auto"/>
        <w:bottom w:val="none" w:sz="0" w:space="0" w:color="auto"/>
        <w:right w:val="none" w:sz="0" w:space="0" w:color="auto"/>
      </w:divBdr>
    </w:div>
    <w:div w:id="397552691">
      <w:bodyDiv w:val="1"/>
      <w:marLeft w:val="0"/>
      <w:marRight w:val="0"/>
      <w:marTop w:val="0"/>
      <w:marBottom w:val="0"/>
      <w:divBdr>
        <w:top w:val="none" w:sz="0" w:space="0" w:color="auto"/>
        <w:left w:val="none" w:sz="0" w:space="0" w:color="auto"/>
        <w:bottom w:val="none" w:sz="0" w:space="0" w:color="auto"/>
        <w:right w:val="none" w:sz="0" w:space="0" w:color="auto"/>
      </w:divBdr>
    </w:div>
    <w:div w:id="420493050">
      <w:bodyDiv w:val="1"/>
      <w:marLeft w:val="0"/>
      <w:marRight w:val="0"/>
      <w:marTop w:val="0"/>
      <w:marBottom w:val="0"/>
      <w:divBdr>
        <w:top w:val="none" w:sz="0" w:space="0" w:color="auto"/>
        <w:left w:val="none" w:sz="0" w:space="0" w:color="auto"/>
        <w:bottom w:val="none" w:sz="0" w:space="0" w:color="auto"/>
        <w:right w:val="none" w:sz="0" w:space="0" w:color="auto"/>
      </w:divBdr>
    </w:div>
    <w:div w:id="535510150">
      <w:bodyDiv w:val="1"/>
      <w:marLeft w:val="0"/>
      <w:marRight w:val="0"/>
      <w:marTop w:val="0"/>
      <w:marBottom w:val="0"/>
      <w:divBdr>
        <w:top w:val="none" w:sz="0" w:space="0" w:color="auto"/>
        <w:left w:val="none" w:sz="0" w:space="0" w:color="auto"/>
        <w:bottom w:val="none" w:sz="0" w:space="0" w:color="auto"/>
        <w:right w:val="none" w:sz="0" w:space="0" w:color="auto"/>
      </w:divBdr>
    </w:div>
    <w:div w:id="555967270">
      <w:bodyDiv w:val="1"/>
      <w:marLeft w:val="0"/>
      <w:marRight w:val="0"/>
      <w:marTop w:val="0"/>
      <w:marBottom w:val="0"/>
      <w:divBdr>
        <w:top w:val="none" w:sz="0" w:space="0" w:color="auto"/>
        <w:left w:val="none" w:sz="0" w:space="0" w:color="auto"/>
        <w:bottom w:val="none" w:sz="0" w:space="0" w:color="auto"/>
        <w:right w:val="none" w:sz="0" w:space="0" w:color="auto"/>
      </w:divBdr>
    </w:div>
    <w:div w:id="748960223">
      <w:bodyDiv w:val="1"/>
      <w:marLeft w:val="0"/>
      <w:marRight w:val="0"/>
      <w:marTop w:val="0"/>
      <w:marBottom w:val="0"/>
      <w:divBdr>
        <w:top w:val="none" w:sz="0" w:space="0" w:color="auto"/>
        <w:left w:val="none" w:sz="0" w:space="0" w:color="auto"/>
        <w:bottom w:val="none" w:sz="0" w:space="0" w:color="auto"/>
        <w:right w:val="none" w:sz="0" w:space="0" w:color="auto"/>
      </w:divBdr>
      <w:divsChild>
        <w:div w:id="1715539226">
          <w:marLeft w:val="806"/>
          <w:marRight w:val="0"/>
          <w:marTop w:val="110"/>
          <w:marBottom w:val="120"/>
          <w:divBdr>
            <w:top w:val="none" w:sz="0" w:space="0" w:color="auto"/>
            <w:left w:val="none" w:sz="0" w:space="0" w:color="auto"/>
            <w:bottom w:val="none" w:sz="0" w:space="0" w:color="auto"/>
            <w:right w:val="none" w:sz="0" w:space="0" w:color="auto"/>
          </w:divBdr>
        </w:div>
      </w:divsChild>
    </w:div>
    <w:div w:id="909076435">
      <w:bodyDiv w:val="1"/>
      <w:marLeft w:val="0"/>
      <w:marRight w:val="0"/>
      <w:marTop w:val="0"/>
      <w:marBottom w:val="0"/>
      <w:divBdr>
        <w:top w:val="none" w:sz="0" w:space="0" w:color="auto"/>
        <w:left w:val="none" w:sz="0" w:space="0" w:color="auto"/>
        <w:bottom w:val="none" w:sz="0" w:space="0" w:color="auto"/>
        <w:right w:val="none" w:sz="0" w:space="0" w:color="auto"/>
      </w:divBdr>
    </w:div>
    <w:div w:id="922564242">
      <w:bodyDiv w:val="1"/>
      <w:marLeft w:val="0"/>
      <w:marRight w:val="0"/>
      <w:marTop w:val="0"/>
      <w:marBottom w:val="0"/>
      <w:divBdr>
        <w:top w:val="none" w:sz="0" w:space="0" w:color="auto"/>
        <w:left w:val="none" w:sz="0" w:space="0" w:color="auto"/>
        <w:bottom w:val="none" w:sz="0" w:space="0" w:color="auto"/>
        <w:right w:val="none" w:sz="0" w:space="0" w:color="auto"/>
      </w:divBdr>
    </w:div>
    <w:div w:id="1145660838">
      <w:bodyDiv w:val="1"/>
      <w:marLeft w:val="0"/>
      <w:marRight w:val="0"/>
      <w:marTop w:val="0"/>
      <w:marBottom w:val="0"/>
      <w:divBdr>
        <w:top w:val="none" w:sz="0" w:space="0" w:color="auto"/>
        <w:left w:val="none" w:sz="0" w:space="0" w:color="auto"/>
        <w:bottom w:val="none" w:sz="0" w:space="0" w:color="auto"/>
        <w:right w:val="none" w:sz="0" w:space="0" w:color="auto"/>
      </w:divBdr>
      <w:divsChild>
        <w:div w:id="832381606">
          <w:marLeft w:val="1440"/>
          <w:marRight w:val="0"/>
          <w:marTop w:val="110"/>
          <w:marBottom w:val="120"/>
          <w:divBdr>
            <w:top w:val="none" w:sz="0" w:space="0" w:color="auto"/>
            <w:left w:val="none" w:sz="0" w:space="0" w:color="auto"/>
            <w:bottom w:val="none" w:sz="0" w:space="0" w:color="auto"/>
            <w:right w:val="none" w:sz="0" w:space="0" w:color="auto"/>
          </w:divBdr>
        </w:div>
      </w:divsChild>
    </w:div>
    <w:div w:id="1182014925">
      <w:bodyDiv w:val="1"/>
      <w:marLeft w:val="0"/>
      <w:marRight w:val="0"/>
      <w:marTop w:val="0"/>
      <w:marBottom w:val="0"/>
      <w:divBdr>
        <w:top w:val="none" w:sz="0" w:space="0" w:color="auto"/>
        <w:left w:val="none" w:sz="0" w:space="0" w:color="auto"/>
        <w:bottom w:val="none" w:sz="0" w:space="0" w:color="auto"/>
        <w:right w:val="none" w:sz="0" w:space="0" w:color="auto"/>
      </w:divBdr>
    </w:div>
    <w:div w:id="1424953040">
      <w:bodyDiv w:val="1"/>
      <w:marLeft w:val="0"/>
      <w:marRight w:val="0"/>
      <w:marTop w:val="0"/>
      <w:marBottom w:val="0"/>
      <w:divBdr>
        <w:top w:val="none" w:sz="0" w:space="0" w:color="auto"/>
        <w:left w:val="none" w:sz="0" w:space="0" w:color="auto"/>
        <w:bottom w:val="none" w:sz="0" w:space="0" w:color="auto"/>
        <w:right w:val="none" w:sz="0" w:space="0" w:color="auto"/>
      </w:divBdr>
    </w:div>
    <w:div w:id="1438019888">
      <w:bodyDiv w:val="1"/>
      <w:marLeft w:val="0"/>
      <w:marRight w:val="0"/>
      <w:marTop w:val="0"/>
      <w:marBottom w:val="0"/>
      <w:divBdr>
        <w:top w:val="none" w:sz="0" w:space="0" w:color="auto"/>
        <w:left w:val="none" w:sz="0" w:space="0" w:color="auto"/>
        <w:bottom w:val="none" w:sz="0" w:space="0" w:color="auto"/>
        <w:right w:val="none" w:sz="0" w:space="0" w:color="auto"/>
      </w:divBdr>
      <w:divsChild>
        <w:div w:id="668950010">
          <w:marLeft w:val="1440"/>
          <w:marRight w:val="0"/>
          <w:marTop w:val="110"/>
          <w:marBottom w:val="120"/>
          <w:divBdr>
            <w:top w:val="none" w:sz="0" w:space="0" w:color="auto"/>
            <w:left w:val="none" w:sz="0" w:space="0" w:color="auto"/>
            <w:bottom w:val="none" w:sz="0" w:space="0" w:color="auto"/>
            <w:right w:val="none" w:sz="0" w:space="0" w:color="auto"/>
          </w:divBdr>
        </w:div>
      </w:divsChild>
    </w:div>
    <w:div w:id="1472095324">
      <w:bodyDiv w:val="1"/>
      <w:marLeft w:val="0"/>
      <w:marRight w:val="0"/>
      <w:marTop w:val="0"/>
      <w:marBottom w:val="0"/>
      <w:divBdr>
        <w:top w:val="none" w:sz="0" w:space="0" w:color="auto"/>
        <w:left w:val="none" w:sz="0" w:space="0" w:color="auto"/>
        <w:bottom w:val="none" w:sz="0" w:space="0" w:color="auto"/>
        <w:right w:val="none" w:sz="0" w:space="0" w:color="auto"/>
      </w:divBdr>
    </w:div>
    <w:div w:id="1472792769">
      <w:bodyDiv w:val="1"/>
      <w:marLeft w:val="0"/>
      <w:marRight w:val="0"/>
      <w:marTop w:val="0"/>
      <w:marBottom w:val="0"/>
      <w:divBdr>
        <w:top w:val="none" w:sz="0" w:space="0" w:color="auto"/>
        <w:left w:val="none" w:sz="0" w:space="0" w:color="auto"/>
        <w:bottom w:val="none" w:sz="0" w:space="0" w:color="auto"/>
        <w:right w:val="none" w:sz="0" w:space="0" w:color="auto"/>
      </w:divBdr>
    </w:div>
    <w:div w:id="1482307723">
      <w:bodyDiv w:val="1"/>
      <w:marLeft w:val="0"/>
      <w:marRight w:val="0"/>
      <w:marTop w:val="0"/>
      <w:marBottom w:val="0"/>
      <w:divBdr>
        <w:top w:val="none" w:sz="0" w:space="0" w:color="auto"/>
        <w:left w:val="none" w:sz="0" w:space="0" w:color="auto"/>
        <w:bottom w:val="none" w:sz="0" w:space="0" w:color="auto"/>
        <w:right w:val="none" w:sz="0" w:space="0" w:color="auto"/>
      </w:divBdr>
      <w:divsChild>
        <w:div w:id="1907910649">
          <w:marLeft w:val="1440"/>
          <w:marRight w:val="0"/>
          <w:marTop w:val="110"/>
          <w:marBottom w:val="120"/>
          <w:divBdr>
            <w:top w:val="none" w:sz="0" w:space="0" w:color="auto"/>
            <w:left w:val="none" w:sz="0" w:space="0" w:color="auto"/>
            <w:bottom w:val="none" w:sz="0" w:space="0" w:color="auto"/>
            <w:right w:val="none" w:sz="0" w:space="0" w:color="auto"/>
          </w:divBdr>
        </w:div>
        <w:div w:id="1812362056">
          <w:marLeft w:val="1440"/>
          <w:marRight w:val="0"/>
          <w:marTop w:val="110"/>
          <w:marBottom w:val="120"/>
          <w:divBdr>
            <w:top w:val="none" w:sz="0" w:space="0" w:color="auto"/>
            <w:left w:val="none" w:sz="0" w:space="0" w:color="auto"/>
            <w:bottom w:val="none" w:sz="0" w:space="0" w:color="auto"/>
            <w:right w:val="none" w:sz="0" w:space="0" w:color="auto"/>
          </w:divBdr>
        </w:div>
        <w:div w:id="1159225944">
          <w:marLeft w:val="1440"/>
          <w:marRight w:val="0"/>
          <w:marTop w:val="110"/>
          <w:marBottom w:val="120"/>
          <w:divBdr>
            <w:top w:val="none" w:sz="0" w:space="0" w:color="auto"/>
            <w:left w:val="none" w:sz="0" w:space="0" w:color="auto"/>
            <w:bottom w:val="none" w:sz="0" w:space="0" w:color="auto"/>
            <w:right w:val="none" w:sz="0" w:space="0" w:color="auto"/>
          </w:divBdr>
        </w:div>
        <w:div w:id="1673146704">
          <w:marLeft w:val="1440"/>
          <w:marRight w:val="0"/>
          <w:marTop w:val="110"/>
          <w:marBottom w:val="120"/>
          <w:divBdr>
            <w:top w:val="none" w:sz="0" w:space="0" w:color="auto"/>
            <w:left w:val="none" w:sz="0" w:space="0" w:color="auto"/>
            <w:bottom w:val="none" w:sz="0" w:space="0" w:color="auto"/>
            <w:right w:val="none" w:sz="0" w:space="0" w:color="auto"/>
          </w:divBdr>
        </w:div>
        <w:div w:id="1810125587">
          <w:marLeft w:val="1440"/>
          <w:marRight w:val="0"/>
          <w:marTop w:val="110"/>
          <w:marBottom w:val="120"/>
          <w:divBdr>
            <w:top w:val="none" w:sz="0" w:space="0" w:color="auto"/>
            <w:left w:val="none" w:sz="0" w:space="0" w:color="auto"/>
            <w:bottom w:val="none" w:sz="0" w:space="0" w:color="auto"/>
            <w:right w:val="none" w:sz="0" w:space="0" w:color="auto"/>
          </w:divBdr>
        </w:div>
        <w:div w:id="328406503">
          <w:marLeft w:val="1440"/>
          <w:marRight w:val="0"/>
          <w:marTop w:val="110"/>
          <w:marBottom w:val="120"/>
          <w:divBdr>
            <w:top w:val="none" w:sz="0" w:space="0" w:color="auto"/>
            <w:left w:val="none" w:sz="0" w:space="0" w:color="auto"/>
            <w:bottom w:val="none" w:sz="0" w:space="0" w:color="auto"/>
            <w:right w:val="none" w:sz="0" w:space="0" w:color="auto"/>
          </w:divBdr>
        </w:div>
      </w:divsChild>
    </w:div>
    <w:div w:id="1603566014">
      <w:bodyDiv w:val="1"/>
      <w:marLeft w:val="0"/>
      <w:marRight w:val="0"/>
      <w:marTop w:val="0"/>
      <w:marBottom w:val="0"/>
      <w:divBdr>
        <w:top w:val="none" w:sz="0" w:space="0" w:color="auto"/>
        <w:left w:val="none" w:sz="0" w:space="0" w:color="auto"/>
        <w:bottom w:val="none" w:sz="0" w:space="0" w:color="auto"/>
        <w:right w:val="none" w:sz="0" w:space="0" w:color="auto"/>
      </w:divBdr>
    </w:div>
    <w:div w:id="1667515230">
      <w:bodyDiv w:val="1"/>
      <w:marLeft w:val="0"/>
      <w:marRight w:val="0"/>
      <w:marTop w:val="0"/>
      <w:marBottom w:val="0"/>
      <w:divBdr>
        <w:top w:val="none" w:sz="0" w:space="0" w:color="auto"/>
        <w:left w:val="none" w:sz="0" w:space="0" w:color="auto"/>
        <w:bottom w:val="none" w:sz="0" w:space="0" w:color="auto"/>
        <w:right w:val="none" w:sz="0" w:space="0" w:color="auto"/>
      </w:divBdr>
      <w:divsChild>
        <w:div w:id="909997440">
          <w:marLeft w:val="1526"/>
          <w:marRight w:val="0"/>
          <w:marTop w:val="110"/>
          <w:marBottom w:val="120"/>
          <w:divBdr>
            <w:top w:val="none" w:sz="0" w:space="0" w:color="auto"/>
            <w:left w:val="none" w:sz="0" w:space="0" w:color="auto"/>
            <w:bottom w:val="none" w:sz="0" w:space="0" w:color="auto"/>
            <w:right w:val="none" w:sz="0" w:space="0" w:color="auto"/>
          </w:divBdr>
        </w:div>
      </w:divsChild>
    </w:div>
    <w:div w:id="1747221184">
      <w:bodyDiv w:val="1"/>
      <w:marLeft w:val="0"/>
      <w:marRight w:val="0"/>
      <w:marTop w:val="0"/>
      <w:marBottom w:val="0"/>
      <w:divBdr>
        <w:top w:val="none" w:sz="0" w:space="0" w:color="auto"/>
        <w:left w:val="none" w:sz="0" w:space="0" w:color="auto"/>
        <w:bottom w:val="none" w:sz="0" w:space="0" w:color="auto"/>
        <w:right w:val="none" w:sz="0" w:space="0" w:color="auto"/>
      </w:divBdr>
    </w:div>
    <w:div w:id="1856456305">
      <w:bodyDiv w:val="1"/>
      <w:marLeft w:val="0"/>
      <w:marRight w:val="0"/>
      <w:marTop w:val="0"/>
      <w:marBottom w:val="0"/>
      <w:divBdr>
        <w:top w:val="none" w:sz="0" w:space="0" w:color="auto"/>
        <w:left w:val="none" w:sz="0" w:space="0" w:color="auto"/>
        <w:bottom w:val="none" w:sz="0" w:space="0" w:color="auto"/>
        <w:right w:val="none" w:sz="0" w:space="0" w:color="auto"/>
      </w:divBdr>
      <w:divsChild>
        <w:div w:id="2012247731">
          <w:marLeft w:val="1440"/>
          <w:marRight w:val="0"/>
          <w:marTop w:val="110"/>
          <w:marBottom w:val="120"/>
          <w:divBdr>
            <w:top w:val="none" w:sz="0" w:space="0" w:color="auto"/>
            <w:left w:val="none" w:sz="0" w:space="0" w:color="auto"/>
            <w:bottom w:val="none" w:sz="0" w:space="0" w:color="auto"/>
            <w:right w:val="none" w:sz="0" w:space="0" w:color="auto"/>
          </w:divBdr>
        </w:div>
      </w:divsChild>
    </w:div>
    <w:div w:id="1882395059">
      <w:bodyDiv w:val="1"/>
      <w:marLeft w:val="0"/>
      <w:marRight w:val="0"/>
      <w:marTop w:val="0"/>
      <w:marBottom w:val="0"/>
      <w:divBdr>
        <w:top w:val="none" w:sz="0" w:space="0" w:color="auto"/>
        <w:left w:val="none" w:sz="0" w:space="0" w:color="auto"/>
        <w:bottom w:val="none" w:sz="0" w:space="0" w:color="auto"/>
        <w:right w:val="none" w:sz="0" w:space="0" w:color="auto"/>
      </w:divBdr>
      <w:divsChild>
        <w:div w:id="1052462222">
          <w:marLeft w:val="1526"/>
          <w:marRight w:val="0"/>
          <w:marTop w:val="110"/>
          <w:marBottom w:val="120"/>
          <w:divBdr>
            <w:top w:val="none" w:sz="0" w:space="0" w:color="auto"/>
            <w:left w:val="none" w:sz="0" w:space="0" w:color="auto"/>
            <w:bottom w:val="none" w:sz="0" w:space="0" w:color="auto"/>
            <w:right w:val="none" w:sz="0" w:space="0" w:color="auto"/>
          </w:divBdr>
        </w:div>
      </w:divsChild>
    </w:div>
    <w:div w:id="1980303246">
      <w:bodyDiv w:val="1"/>
      <w:marLeft w:val="0"/>
      <w:marRight w:val="0"/>
      <w:marTop w:val="0"/>
      <w:marBottom w:val="0"/>
      <w:divBdr>
        <w:top w:val="none" w:sz="0" w:space="0" w:color="auto"/>
        <w:left w:val="none" w:sz="0" w:space="0" w:color="auto"/>
        <w:bottom w:val="none" w:sz="0" w:space="0" w:color="auto"/>
        <w:right w:val="none" w:sz="0" w:space="0" w:color="auto"/>
      </w:divBdr>
    </w:div>
    <w:div w:id="1987125911">
      <w:bodyDiv w:val="1"/>
      <w:marLeft w:val="0"/>
      <w:marRight w:val="0"/>
      <w:marTop w:val="0"/>
      <w:marBottom w:val="0"/>
      <w:divBdr>
        <w:top w:val="none" w:sz="0" w:space="0" w:color="auto"/>
        <w:left w:val="none" w:sz="0" w:space="0" w:color="auto"/>
        <w:bottom w:val="none" w:sz="0" w:space="0" w:color="auto"/>
        <w:right w:val="none" w:sz="0" w:space="0" w:color="auto"/>
      </w:divBdr>
    </w:div>
    <w:div w:id="207469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0477815699685E-2"/>
          <c:y val="6.0052219321148993E-2"/>
          <c:w val="0.90784982935153691"/>
          <c:h val="0.67362924281984571"/>
        </c:manualLayout>
      </c:layout>
      <c:barChart>
        <c:barDir val="col"/>
        <c:grouping val="clustered"/>
        <c:varyColors val="0"/>
        <c:ser>
          <c:idx val="0"/>
          <c:order val="0"/>
          <c:tx>
            <c:strRef>
              <c:f>Sheet1!$B$1</c:f>
              <c:strCache>
                <c:ptCount val="1"/>
              </c:strCache>
            </c:strRef>
          </c:tx>
          <c:spPr>
            <a:solidFill>
              <a:srgbClr val="9999FF"/>
            </a:solidFill>
            <a:ln w="12697">
              <a:solidFill>
                <a:srgbClr val="000000"/>
              </a:solidFill>
              <a:prstDash val="solid"/>
            </a:ln>
          </c:spPr>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Sheet1!$A$2:$A$31</c:f>
              <c:strCache>
                <c:ptCount val="29"/>
                <c:pt idx="0">
                  <c:v>Suedia</c:v>
                </c:pt>
                <c:pt idx="1">
                  <c:v>Finlanda</c:v>
                </c:pt>
                <c:pt idx="2">
                  <c:v>Austria</c:v>
                </c:pt>
                <c:pt idx="3">
                  <c:v>Danemarca</c:v>
                </c:pt>
                <c:pt idx="4">
                  <c:v>Austria</c:v>
                </c:pt>
                <c:pt idx="5">
                  <c:v>Irlanda</c:v>
                </c:pt>
                <c:pt idx="6">
                  <c:v>Polonia</c:v>
                </c:pt>
                <c:pt idx="7">
                  <c:v>Ungaria</c:v>
                </c:pt>
                <c:pt idx="8">
                  <c:v>Estonia</c:v>
                </c:pt>
                <c:pt idx="9">
                  <c:v>Slovenia</c:v>
                </c:pt>
                <c:pt idx="10">
                  <c:v>Muntenegru</c:v>
                </c:pt>
                <c:pt idx="11">
                  <c:v>Germania</c:v>
                </c:pt>
                <c:pt idx="12">
                  <c:v>Letonia</c:v>
                </c:pt>
                <c:pt idx="13">
                  <c:v>Cehia</c:v>
                </c:pt>
                <c:pt idx="14">
                  <c:v>Olanda</c:v>
                </c:pt>
                <c:pt idx="15">
                  <c:v>Armenia</c:v>
                </c:pt>
                <c:pt idx="16">
                  <c:v>Rusia</c:v>
                </c:pt>
                <c:pt idx="17">
                  <c:v>Elveţia</c:v>
                </c:pt>
                <c:pt idx="18">
                  <c:v>Italia</c:v>
                </c:pt>
                <c:pt idx="19">
                  <c:v>România</c:v>
                </c:pt>
                <c:pt idx="20">
                  <c:v>Lituania</c:v>
                </c:pt>
                <c:pt idx="21">
                  <c:v>Bosnia Herzegovina</c:v>
                </c:pt>
                <c:pt idx="22">
                  <c:v>Serbia</c:v>
                </c:pt>
                <c:pt idx="23">
                  <c:v>Germania</c:v>
                </c:pt>
                <c:pt idx="24">
                  <c:v>Croaţia</c:v>
                </c:pt>
                <c:pt idx="25">
                  <c:v>Ucraina</c:v>
                </c:pt>
                <c:pt idx="26">
                  <c:v>Slovenia</c:v>
                </c:pt>
                <c:pt idx="27">
                  <c:v>Malta</c:v>
                </c:pt>
                <c:pt idx="28">
                  <c:v>Franţa</c:v>
                </c:pt>
              </c:strCache>
            </c:strRef>
          </c:cat>
          <c:val>
            <c:numRef>
              <c:f>Sheet1!$B$2:$B$31</c:f>
              <c:numCache>
                <c:formatCode>General</c:formatCode>
                <c:ptCount val="29"/>
                <c:pt idx="0">
                  <c:v>47</c:v>
                </c:pt>
                <c:pt idx="1">
                  <c:v>39</c:v>
                </c:pt>
                <c:pt idx="2">
                  <c:v>39</c:v>
                </c:pt>
                <c:pt idx="3">
                  <c:v>30</c:v>
                </c:pt>
                <c:pt idx="4">
                  <c:v>21</c:v>
                </c:pt>
                <c:pt idx="5">
                  <c:v>20</c:v>
                </c:pt>
                <c:pt idx="6">
                  <c:v>17</c:v>
                </c:pt>
                <c:pt idx="7">
                  <c:v>17</c:v>
                </c:pt>
                <c:pt idx="8">
                  <c:v>15</c:v>
                </c:pt>
                <c:pt idx="9">
                  <c:v>14</c:v>
                </c:pt>
                <c:pt idx="10">
                  <c:v>13</c:v>
                </c:pt>
                <c:pt idx="11">
                  <c:v>12</c:v>
                </c:pt>
                <c:pt idx="12">
                  <c:v>12</c:v>
                </c:pt>
                <c:pt idx="13">
                  <c:v>12</c:v>
                </c:pt>
                <c:pt idx="14">
                  <c:v>12</c:v>
                </c:pt>
                <c:pt idx="15">
                  <c:v>11</c:v>
                </c:pt>
                <c:pt idx="16">
                  <c:v>11</c:v>
                </c:pt>
                <c:pt idx="17">
                  <c:v>10</c:v>
                </c:pt>
                <c:pt idx="18">
                  <c:v>9</c:v>
                </c:pt>
                <c:pt idx="19">
                  <c:v>8</c:v>
                </c:pt>
                <c:pt idx="20">
                  <c:v>8</c:v>
                </c:pt>
                <c:pt idx="21">
                  <c:v>8</c:v>
                </c:pt>
                <c:pt idx="22">
                  <c:v>7</c:v>
                </c:pt>
                <c:pt idx="23">
                  <c:v>7</c:v>
                </c:pt>
                <c:pt idx="24">
                  <c:v>7</c:v>
                </c:pt>
                <c:pt idx="25">
                  <c:v>6</c:v>
                </c:pt>
                <c:pt idx="26">
                  <c:v>3</c:v>
                </c:pt>
                <c:pt idx="27">
                  <c:v>2</c:v>
                </c:pt>
                <c:pt idx="28">
                  <c:v>2</c:v>
                </c:pt>
              </c:numCache>
            </c:numRef>
          </c:val>
        </c:ser>
        <c:ser>
          <c:idx val="1"/>
          <c:order val="1"/>
          <c:tx>
            <c:strRef>
              <c:f>Sheet1!$C$1</c:f>
              <c:strCache>
                <c:ptCount val="1"/>
              </c:strCache>
            </c:strRef>
          </c:tx>
          <c:spPr>
            <a:solidFill>
              <a:srgbClr val="993366"/>
            </a:solidFill>
            <a:ln w="12697">
              <a:solidFill>
                <a:srgbClr val="000000"/>
              </a:solidFill>
              <a:prstDash val="solid"/>
            </a:ln>
          </c:spPr>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Sheet1!$A$2:$A$31</c:f>
              <c:strCache>
                <c:ptCount val="29"/>
                <c:pt idx="0">
                  <c:v>Suedia</c:v>
                </c:pt>
                <c:pt idx="1">
                  <c:v>Finlanda</c:v>
                </c:pt>
                <c:pt idx="2">
                  <c:v>Austria</c:v>
                </c:pt>
                <c:pt idx="3">
                  <c:v>Danemarca</c:v>
                </c:pt>
                <c:pt idx="4">
                  <c:v>Austria</c:v>
                </c:pt>
                <c:pt idx="5">
                  <c:v>Irlanda</c:v>
                </c:pt>
                <c:pt idx="6">
                  <c:v>Polonia</c:v>
                </c:pt>
                <c:pt idx="7">
                  <c:v>Ungaria</c:v>
                </c:pt>
                <c:pt idx="8">
                  <c:v>Estonia</c:v>
                </c:pt>
                <c:pt idx="9">
                  <c:v>Slovenia</c:v>
                </c:pt>
                <c:pt idx="10">
                  <c:v>Muntenegru</c:v>
                </c:pt>
                <c:pt idx="11">
                  <c:v>Germania</c:v>
                </c:pt>
                <c:pt idx="12">
                  <c:v>Letonia</c:v>
                </c:pt>
                <c:pt idx="13">
                  <c:v>Cehia</c:v>
                </c:pt>
                <c:pt idx="14">
                  <c:v>Olanda</c:v>
                </c:pt>
                <c:pt idx="15">
                  <c:v>Armenia</c:v>
                </c:pt>
                <c:pt idx="16">
                  <c:v>Rusia</c:v>
                </c:pt>
                <c:pt idx="17">
                  <c:v>Elveţia</c:v>
                </c:pt>
                <c:pt idx="18">
                  <c:v>Italia</c:v>
                </c:pt>
                <c:pt idx="19">
                  <c:v>România</c:v>
                </c:pt>
                <c:pt idx="20">
                  <c:v>Lituania</c:v>
                </c:pt>
                <c:pt idx="21">
                  <c:v>Bosnia Herzegovina</c:v>
                </c:pt>
                <c:pt idx="22">
                  <c:v>Serbia</c:v>
                </c:pt>
                <c:pt idx="23">
                  <c:v>Germania</c:v>
                </c:pt>
                <c:pt idx="24">
                  <c:v>Croaţia</c:v>
                </c:pt>
                <c:pt idx="25">
                  <c:v>Ucraina</c:v>
                </c:pt>
                <c:pt idx="26">
                  <c:v>Slovenia</c:v>
                </c:pt>
                <c:pt idx="27">
                  <c:v>Malta</c:v>
                </c:pt>
                <c:pt idx="28">
                  <c:v>Franţa</c:v>
                </c:pt>
              </c:strCache>
            </c:strRef>
          </c:cat>
          <c:val>
            <c:numRef>
              <c:f>Sheet1!$C$2:$C$31</c:f>
              <c:numCache>
                <c:formatCode>General</c:formatCode>
                <c:ptCount val="29"/>
              </c:numCache>
            </c:numRef>
          </c:val>
        </c:ser>
        <c:ser>
          <c:idx val="2"/>
          <c:order val="2"/>
          <c:tx>
            <c:strRef>
              <c:f>Sheet1!$D$1</c:f>
              <c:strCache>
                <c:ptCount val="1"/>
              </c:strCache>
            </c:strRef>
          </c:tx>
          <c:spPr>
            <a:solidFill>
              <a:srgbClr val="FFFFCC"/>
            </a:solidFill>
            <a:ln w="12697">
              <a:solidFill>
                <a:srgbClr val="000000"/>
              </a:solidFill>
              <a:prstDash val="solid"/>
            </a:ln>
          </c:spPr>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Sheet1!$A$2:$A$31</c:f>
              <c:strCache>
                <c:ptCount val="29"/>
                <c:pt idx="0">
                  <c:v>Suedia</c:v>
                </c:pt>
                <c:pt idx="1">
                  <c:v>Finlanda</c:v>
                </c:pt>
                <c:pt idx="2">
                  <c:v>Austria</c:v>
                </c:pt>
                <c:pt idx="3">
                  <c:v>Danemarca</c:v>
                </c:pt>
                <c:pt idx="4">
                  <c:v>Austria</c:v>
                </c:pt>
                <c:pt idx="5">
                  <c:v>Irlanda</c:v>
                </c:pt>
                <c:pt idx="6">
                  <c:v>Polonia</c:v>
                </c:pt>
                <c:pt idx="7">
                  <c:v>Ungaria</c:v>
                </c:pt>
                <c:pt idx="8">
                  <c:v>Estonia</c:v>
                </c:pt>
                <c:pt idx="9">
                  <c:v>Slovenia</c:v>
                </c:pt>
                <c:pt idx="10">
                  <c:v>Muntenegru</c:v>
                </c:pt>
                <c:pt idx="11">
                  <c:v>Germania</c:v>
                </c:pt>
                <c:pt idx="12">
                  <c:v>Letonia</c:v>
                </c:pt>
                <c:pt idx="13">
                  <c:v>Cehia</c:v>
                </c:pt>
                <c:pt idx="14">
                  <c:v>Olanda</c:v>
                </c:pt>
                <c:pt idx="15">
                  <c:v>Armenia</c:v>
                </c:pt>
                <c:pt idx="16">
                  <c:v>Rusia</c:v>
                </c:pt>
                <c:pt idx="17">
                  <c:v>Elveţia</c:v>
                </c:pt>
                <c:pt idx="18">
                  <c:v>Italia</c:v>
                </c:pt>
                <c:pt idx="19">
                  <c:v>România</c:v>
                </c:pt>
                <c:pt idx="20">
                  <c:v>Lituania</c:v>
                </c:pt>
                <c:pt idx="21">
                  <c:v>Bosnia Herzegovina</c:v>
                </c:pt>
                <c:pt idx="22">
                  <c:v>Serbia</c:v>
                </c:pt>
                <c:pt idx="23">
                  <c:v>Germania</c:v>
                </c:pt>
                <c:pt idx="24">
                  <c:v>Croaţia</c:v>
                </c:pt>
                <c:pt idx="25">
                  <c:v>Ucraina</c:v>
                </c:pt>
                <c:pt idx="26">
                  <c:v>Slovenia</c:v>
                </c:pt>
                <c:pt idx="27">
                  <c:v>Malta</c:v>
                </c:pt>
                <c:pt idx="28">
                  <c:v>Franţa</c:v>
                </c:pt>
              </c:strCache>
            </c:strRef>
          </c:cat>
          <c:val>
            <c:numRef>
              <c:f>Sheet1!$D$2:$D$31</c:f>
              <c:numCache>
                <c:formatCode>General</c:formatCode>
                <c:ptCount val="29"/>
              </c:numCache>
            </c:numRef>
          </c:val>
        </c:ser>
        <c:dLbls>
          <c:showLegendKey val="0"/>
          <c:showVal val="1"/>
          <c:showCatName val="0"/>
          <c:showSerName val="0"/>
          <c:showPercent val="0"/>
          <c:showBubbleSize val="0"/>
        </c:dLbls>
        <c:gapWidth val="150"/>
        <c:axId val="1563078432"/>
        <c:axId val="1563087680"/>
      </c:barChart>
      <c:catAx>
        <c:axId val="1563078432"/>
        <c:scaling>
          <c:orientation val="minMax"/>
        </c:scaling>
        <c:delete val="0"/>
        <c:axPos val="b"/>
        <c:numFmt formatCode="General" sourceLinked="1"/>
        <c:majorTickMark val="out"/>
        <c:minorTickMark val="none"/>
        <c:tickLblPos val="nextTo"/>
        <c:spPr>
          <a:ln w="3174">
            <a:solidFill>
              <a:srgbClr val="000000"/>
            </a:solidFill>
            <a:prstDash val="solid"/>
          </a:ln>
        </c:spPr>
        <c:txPr>
          <a:bodyPr rot="-2460000" vert="horz"/>
          <a:lstStyle/>
          <a:p>
            <a:pPr>
              <a:defRPr/>
            </a:pPr>
            <a:endParaRPr lang="en-US"/>
          </a:p>
        </c:txPr>
        <c:crossAx val="1563087680"/>
        <c:crosses val="autoZero"/>
        <c:auto val="1"/>
        <c:lblAlgn val="ctr"/>
        <c:lblOffset val="100"/>
        <c:tickLblSkip val="1"/>
        <c:tickMarkSkip val="1"/>
        <c:noMultiLvlLbl val="0"/>
      </c:catAx>
      <c:valAx>
        <c:axId val="156308768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a:pPr>
            <a:endParaRPr lang="en-US"/>
          </a:p>
        </c:txPr>
        <c:crossAx val="1563078432"/>
        <c:crosses val="autoZero"/>
        <c:crossBetween val="between"/>
      </c:valAx>
      <c:spPr>
        <a:noFill/>
        <a:ln w="12697">
          <a:solidFill>
            <a:srgbClr val="808080"/>
          </a:solidFill>
          <a:prstDash val="solid"/>
        </a:ln>
      </c:spPr>
    </c:plotArea>
    <c:plotVisOnly val="1"/>
    <c:dispBlanksAs val="gap"/>
    <c:showDLblsOverMax val="0"/>
  </c:chart>
  <c:spPr>
    <a:noFill/>
    <a:ln>
      <a:noFill/>
    </a:ln>
  </c:spPr>
  <c:txPr>
    <a:bodyPr/>
    <a:lstStyle/>
    <a:p>
      <a:pPr>
        <a:defRPr sz="1100" b="1" i="0" u="none" strike="noStrike" baseline="0">
          <a:solidFill>
            <a:srgbClr val="000000"/>
          </a:solidFill>
          <a:latin typeface="Segoe UI" panose="020B0502040204020203" pitchFamily="34" charset="0"/>
          <a:ea typeface="Calibri"/>
          <a:cs typeface="Segoe UI" panose="020B05020402040202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33121413376353E-2"/>
          <c:y val="6.3557744763535151E-2"/>
          <c:w val="0.90119250425894359"/>
          <c:h val="0.72609819121447183"/>
        </c:manualLayout>
      </c:layout>
      <c:barChart>
        <c:barDir val="col"/>
        <c:grouping val="clustered"/>
        <c:varyColors val="0"/>
        <c:ser>
          <c:idx val="0"/>
          <c:order val="0"/>
          <c:tx>
            <c:strRef>
              <c:f>Sheet1!$B$1</c:f>
              <c:strCache>
                <c:ptCount val="1"/>
              </c:strCache>
            </c:strRef>
          </c:tx>
          <c:spPr>
            <a:solidFill>
              <a:srgbClr val="9999FF"/>
            </a:solidFill>
            <a:ln w="12680">
              <a:solidFill>
                <a:srgbClr val="000000"/>
              </a:solidFill>
              <a:prstDash val="solid"/>
            </a:ln>
          </c:spPr>
          <c:invertIfNegative val="0"/>
          <c:dLbls>
            <c:spPr>
              <a:noFill/>
              <a:ln w="2536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2"/>
                <c:pt idx="0">
                  <c:v>Bulgaria</c:v>
                </c:pt>
                <c:pt idx="1">
                  <c:v>România</c:v>
                </c:pt>
                <c:pt idx="2">
                  <c:v>Ungaria</c:v>
                </c:pt>
                <c:pt idx="3">
                  <c:v>Portugalia</c:v>
                </c:pt>
                <c:pt idx="4">
                  <c:v>Spania</c:v>
                </c:pt>
                <c:pt idx="5">
                  <c:v>Cehia</c:v>
                </c:pt>
                <c:pt idx="6">
                  <c:v>Estonia</c:v>
                </c:pt>
                <c:pt idx="7">
                  <c:v>Polonia</c:v>
                </c:pt>
                <c:pt idx="8">
                  <c:v>Cipru</c:v>
                </c:pt>
                <c:pt idx="9">
                  <c:v>Slovenia</c:v>
                </c:pt>
                <c:pt idx="10">
                  <c:v>Franţa</c:v>
                </c:pt>
                <c:pt idx="11">
                  <c:v>Irlanda</c:v>
                </c:pt>
                <c:pt idx="12">
                  <c:v>Germania</c:v>
                </c:pt>
                <c:pt idx="13">
                  <c:v>Lituania</c:v>
                </c:pt>
                <c:pt idx="14">
                  <c:v>Marea Britanie</c:v>
                </c:pt>
                <c:pt idx="15">
                  <c:v>Belgia</c:v>
                </c:pt>
                <c:pt idx="16">
                  <c:v>Malta</c:v>
                </c:pt>
                <c:pt idx="17">
                  <c:v>Islanda</c:v>
                </c:pt>
                <c:pt idx="18">
                  <c:v>Olanda</c:v>
                </c:pt>
                <c:pt idx="19">
                  <c:v>Austria</c:v>
                </c:pt>
                <c:pt idx="20">
                  <c:v>Suedia</c:v>
                </c:pt>
                <c:pt idx="21">
                  <c:v>Finlanda</c:v>
                </c:pt>
              </c:strCache>
            </c:strRef>
          </c:cat>
          <c:val>
            <c:numRef>
              <c:f>Sheet1!$B$2:$B$24</c:f>
              <c:numCache>
                <c:formatCode>General</c:formatCode>
                <c:ptCount val="22"/>
                <c:pt idx="0">
                  <c:v>0.66000000000000125</c:v>
                </c:pt>
                <c:pt idx="1">
                  <c:v>0.78</c:v>
                </c:pt>
                <c:pt idx="2">
                  <c:v>0.82000000000000062</c:v>
                </c:pt>
                <c:pt idx="3">
                  <c:v>0.85000000000000064</c:v>
                </c:pt>
                <c:pt idx="4">
                  <c:v>1.02</c:v>
                </c:pt>
                <c:pt idx="5">
                  <c:v>1.05</c:v>
                </c:pt>
                <c:pt idx="6">
                  <c:v>1.06</c:v>
                </c:pt>
                <c:pt idx="7">
                  <c:v>1.1499999999999977</c:v>
                </c:pt>
                <c:pt idx="8">
                  <c:v>1.1700000000000019</c:v>
                </c:pt>
                <c:pt idx="9">
                  <c:v>1.23</c:v>
                </c:pt>
                <c:pt idx="10">
                  <c:v>1.27</c:v>
                </c:pt>
                <c:pt idx="11">
                  <c:v>1.32</c:v>
                </c:pt>
                <c:pt idx="12">
                  <c:v>1.37</c:v>
                </c:pt>
                <c:pt idx="13">
                  <c:v>1.4</c:v>
                </c:pt>
                <c:pt idx="14">
                  <c:v>1.47</c:v>
                </c:pt>
                <c:pt idx="15">
                  <c:v>1.48</c:v>
                </c:pt>
                <c:pt idx="16">
                  <c:v>1.5</c:v>
                </c:pt>
                <c:pt idx="17">
                  <c:v>1.5</c:v>
                </c:pt>
                <c:pt idx="18">
                  <c:v>1.7</c:v>
                </c:pt>
                <c:pt idx="19">
                  <c:v>1.8800000000000001</c:v>
                </c:pt>
                <c:pt idx="20">
                  <c:v>2.0099999999999998</c:v>
                </c:pt>
                <c:pt idx="21">
                  <c:v>2.13</c:v>
                </c:pt>
              </c:numCache>
            </c:numRef>
          </c:val>
        </c:ser>
        <c:ser>
          <c:idx val="2"/>
          <c:order val="1"/>
          <c:tx>
            <c:strRef>
              <c:f>Sheet1!$C$1</c:f>
              <c:strCache>
                <c:ptCount val="1"/>
              </c:strCache>
            </c:strRef>
          </c:tx>
          <c:spPr>
            <a:solidFill>
              <a:srgbClr val="FFFFCC"/>
            </a:solidFill>
            <a:ln w="12680">
              <a:solidFill>
                <a:srgbClr val="000000"/>
              </a:solidFill>
              <a:prstDash val="solid"/>
            </a:ln>
          </c:spPr>
          <c:invertIfNegative val="0"/>
          <c:dLbls>
            <c:spPr>
              <a:noFill/>
              <a:ln w="2536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2"/>
                <c:pt idx="0">
                  <c:v>Bulgaria</c:v>
                </c:pt>
                <c:pt idx="1">
                  <c:v>România</c:v>
                </c:pt>
                <c:pt idx="2">
                  <c:v>Ungaria</c:v>
                </c:pt>
                <c:pt idx="3">
                  <c:v>Portugalia</c:v>
                </c:pt>
                <c:pt idx="4">
                  <c:v>Spania</c:v>
                </c:pt>
                <c:pt idx="5">
                  <c:v>Cehia</c:v>
                </c:pt>
                <c:pt idx="6">
                  <c:v>Estonia</c:v>
                </c:pt>
                <c:pt idx="7">
                  <c:v>Polonia</c:v>
                </c:pt>
                <c:pt idx="8">
                  <c:v>Cipru</c:v>
                </c:pt>
                <c:pt idx="9">
                  <c:v>Slovenia</c:v>
                </c:pt>
                <c:pt idx="10">
                  <c:v>Franţa</c:v>
                </c:pt>
                <c:pt idx="11">
                  <c:v>Irlanda</c:v>
                </c:pt>
                <c:pt idx="12">
                  <c:v>Germania</c:v>
                </c:pt>
                <c:pt idx="13">
                  <c:v>Lituania</c:v>
                </c:pt>
                <c:pt idx="14">
                  <c:v>Marea Britanie</c:v>
                </c:pt>
                <c:pt idx="15">
                  <c:v>Belgia</c:v>
                </c:pt>
                <c:pt idx="16">
                  <c:v>Malta</c:v>
                </c:pt>
                <c:pt idx="17">
                  <c:v>Islanda</c:v>
                </c:pt>
                <c:pt idx="18">
                  <c:v>Olanda</c:v>
                </c:pt>
                <c:pt idx="19">
                  <c:v>Austria</c:v>
                </c:pt>
                <c:pt idx="20">
                  <c:v>Suedia</c:v>
                </c:pt>
                <c:pt idx="21">
                  <c:v>Finlanda</c:v>
                </c:pt>
              </c:strCache>
            </c:strRef>
          </c:cat>
          <c:val>
            <c:numRef>
              <c:f>Sheet1!$C$2:$C$24</c:f>
              <c:numCache>
                <c:formatCode>General</c:formatCode>
                <c:ptCount val="22"/>
              </c:numCache>
            </c:numRef>
          </c:val>
        </c:ser>
        <c:dLbls>
          <c:showLegendKey val="0"/>
          <c:showVal val="1"/>
          <c:showCatName val="0"/>
          <c:showSerName val="0"/>
          <c:showPercent val="0"/>
          <c:showBubbleSize val="0"/>
        </c:dLbls>
        <c:gapWidth val="150"/>
        <c:axId val="1563081152"/>
        <c:axId val="1563081696"/>
      </c:barChart>
      <c:catAx>
        <c:axId val="1563081152"/>
        <c:scaling>
          <c:orientation val="minMax"/>
        </c:scaling>
        <c:delete val="0"/>
        <c:axPos val="b"/>
        <c:numFmt formatCode="General" sourceLinked="1"/>
        <c:majorTickMark val="out"/>
        <c:minorTickMark val="none"/>
        <c:tickLblPos val="nextTo"/>
        <c:spPr>
          <a:ln w="3170">
            <a:solidFill>
              <a:srgbClr val="000000"/>
            </a:solidFill>
            <a:prstDash val="solid"/>
          </a:ln>
        </c:spPr>
        <c:txPr>
          <a:bodyPr rot="-2460000" vert="horz"/>
          <a:lstStyle/>
          <a:p>
            <a:pPr>
              <a:defRPr/>
            </a:pPr>
            <a:endParaRPr lang="en-US"/>
          </a:p>
        </c:txPr>
        <c:crossAx val="1563081696"/>
        <c:crosses val="autoZero"/>
        <c:auto val="1"/>
        <c:lblAlgn val="ctr"/>
        <c:lblOffset val="100"/>
        <c:tickLblSkip val="1"/>
        <c:tickMarkSkip val="1"/>
        <c:noMultiLvlLbl val="0"/>
      </c:catAx>
      <c:valAx>
        <c:axId val="156308169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a:pPr>
            <a:endParaRPr lang="en-US"/>
          </a:p>
        </c:txPr>
        <c:crossAx val="1563081152"/>
        <c:crosses val="autoZero"/>
        <c:crossBetween val="between"/>
      </c:valAx>
      <c:spPr>
        <a:noFill/>
        <a:ln w="12680">
          <a:solidFill>
            <a:srgbClr val="808080"/>
          </a:solidFill>
          <a:prstDash val="solid"/>
        </a:ln>
      </c:spPr>
    </c:plotArea>
    <c:plotVisOnly val="1"/>
    <c:dispBlanksAs val="gap"/>
    <c:showDLblsOverMax val="0"/>
  </c:chart>
  <c:spPr>
    <a:noFill/>
    <a:ln>
      <a:noFill/>
    </a:ln>
  </c:spPr>
  <c:txPr>
    <a:bodyPr/>
    <a:lstStyle/>
    <a:p>
      <a:pPr>
        <a:defRPr sz="1100" b="1" i="0" u="none" strike="noStrike" baseline="0">
          <a:solidFill>
            <a:srgbClr val="000000"/>
          </a:solidFill>
          <a:latin typeface="Segoe UI" panose="020B0502040204020203" pitchFamily="34" charset="0"/>
          <a:ea typeface="Calibri"/>
          <a:cs typeface="Segoe UI" panose="020B05020402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33121413376353E-2"/>
          <c:y val="6.3557744763535151E-2"/>
          <c:w val="0.90119250425894359"/>
          <c:h val="0.72609819121447283"/>
        </c:manualLayout>
      </c:layout>
      <c:barChart>
        <c:barDir val="col"/>
        <c:grouping val="clustered"/>
        <c:varyColors val="0"/>
        <c:ser>
          <c:idx val="0"/>
          <c:order val="0"/>
          <c:tx>
            <c:strRef>
              <c:f>Sheet1!$B$1</c:f>
              <c:strCache>
                <c:ptCount val="1"/>
              </c:strCache>
            </c:strRef>
          </c:tx>
          <c:spPr>
            <a:solidFill>
              <a:srgbClr val="9999FF"/>
            </a:solidFill>
            <a:ln w="12680">
              <a:solidFill>
                <a:srgbClr val="000000"/>
              </a:solidFill>
              <a:prstDash val="solid"/>
            </a:ln>
          </c:spPr>
          <c:invertIfNegative val="0"/>
          <c:dLbls>
            <c:spPr>
              <a:noFill/>
              <a:ln w="2536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2"/>
                <c:pt idx="0">
                  <c:v>Bulgaria</c:v>
                </c:pt>
                <c:pt idx="1">
                  <c:v>România</c:v>
                </c:pt>
                <c:pt idx="2">
                  <c:v>Cehia</c:v>
                </c:pt>
                <c:pt idx="3">
                  <c:v>Ungaria</c:v>
                </c:pt>
                <c:pt idx="4">
                  <c:v>Spania</c:v>
                </c:pt>
                <c:pt idx="5">
                  <c:v>Germania</c:v>
                </c:pt>
                <c:pt idx="6">
                  <c:v>Polonia</c:v>
                </c:pt>
                <c:pt idx="7">
                  <c:v>Lituania</c:v>
                </c:pt>
                <c:pt idx="8">
                  <c:v>Malta</c:v>
                </c:pt>
                <c:pt idx="9">
                  <c:v>Marea Britanie</c:v>
                </c:pt>
                <c:pt idx="10">
                  <c:v>Estonia</c:v>
                </c:pt>
                <c:pt idx="11">
                  <c:v>Slovenia</c:v>
                </c:pt>
                <c:pt idx="12">
                  <c:v>Portugalia</c:v>
                </c:pt>
                <c:pt idx="13">
                  <c:v>Franţa</c:v>
                </c:pt>
                <c:pt idx="14">
                  <c:v>Olanda</c:v>
                </c:pt>
                <c:pt idx="15">
                  <c:v>Austria</c:v>
                </c:pt>
                <c:pt idx="16">
                  <c:v>Irlanda</c:v>
                </c:pt>
                <c:pt idx="17">
                  <c:v>Belgia</c:v>
                </c:pt>
                <c:pt idx="18">
                  <c:v>Finlanda</c:v>
                </c:pt>
                <c:pt idx="19">
                  <c:v>Suedia</c:v>
                </c:pt>
                <c:pt idx="20">
                  <c:v>Cipru</c:v>
                </c:pt>
                <c:pt idx="21">
                  <c:v>Islanda</c:v>
                </c:pt>
              </c:strCache>
            </c:strRef>
          </c:cat>
          <c:val>
            <c:numRef>
              <c:f>Sheet1!$B$2:$B$24</c:f>
              <c:numCache>
                <c:formatCode>General</c:formatCode>
                <c:ptCount val="22"/>
                <c:pt idx="0">
                  <c:v>4.0999999999999996</c:v>
                </c:pt>
                <c:pt idx="1">
                  <c:v>4.2</c:v>
                </c:pt>
                <c:pt idx="2">
                  <c:v>4.2</c:v>
                </c:pt>
                <c:pt idx="3">
                  <c:v>4.9000000000000004</c:v>
                </c:pt>
                <c:pt idx="4">
                  <c:v>5</c:v>
                </c:pt>
                <c:pt idx="5">
                  <c:v>5.0999999999999996</c:v>
                </c:pt>
                <c:pt idx="6">
                  <c:v>5.2</c:v>
                </c:pt>
                <c:pt idx="7">
                  <c:v>5.4</c:v>
                </c:pt>
                <c:pt idx="8">
                  <c:v>5.4</c:v>
                </c:pt>
                <c:pt idx="9">
                  <c:v>5.6</c:v>
                </c:pt>
                <c:pt idx="10">
                  <c:v>5.7</c:v>
                </c:pt>
                <c:pt idx="11">
                  <c:v>5.7</c:v>
                </c:pt>
                <c:pt idx="12">
                  <c:v>5.8</c:v>
                </c:pt>
                <c:pt idx="13">
                  <c:v>5.9</c:v>
                </c:pt>
                <c:pt idx="14">
                  <c:v>6</c:v>
                </c:pt>
                <c:pt idx="15">
                  <c:v>6</c:v>
                </c:pt>
                <c:pt idx="16">
                  <c:v>6.5</c:v>
                </c:pt>
                <c:pt idx="17">
                  <c:v>6.6</c:v>
                </c:pt>
                <c:pt idx="18">
                  <c:v>6.8</c:v>
                </c:pt>
                <c:pt idx="19">
                  <c:v>7</c:v>
                </c:pt>
                <c:pt idx="20">
                  <c:v>7.3</c:v>
                </c:pt>
                <c:pt idx="21">
                  <c:v>7.8</c:v>
                </c:pt>
              </c:numCache>
            </c:numRef>
          </c:val>
        </c:ser>
        <c:ser>
          <c:idx val="2"/>
          <c:order val="1"/>
          <c:tx>
            <c:strRef>
              <c:f>Sheet1!$C$1</c:f>
              <c:strCache>
                <c:ptCount val="1"/>
              </c:strCache>
            </c:strRef>
          </c:tx>
          <c:spPr>
            <a:solidFill>
              <a:srgbClr val="FFFFCC"/>
            </a:solidFill>
            <a:ln w="12680">
              <a:solidFill>
                <a:srgbClr val="000000"/>
              </a:solidFill>
              <a:prstDash val="solid"/>
            </a:ln>
          </c:spPr>
          <c:invertIfNegative val="0"/>
          <c:dLbls>
            <c:spPr>
              <a:noFill/>
              <a:ln w="2536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2"/>
                <c:pt idx="0">
                  <c:v>Bulgaria</c:v>
                </c:pt>
                <c:pt idx="1">
                  <c:v>România</c:v>
                </c:pt>
                <c:pt idx="2">
                  <c:v>Cehia</c:v>
                </c:pt>
                <c:pt idx="3">
                  <c:v>Ungaria</c:v>
                </c:pt>
                <c:pt idx="4">
                  <c:v>Spania</c:v>
                </c:pt>
                <c:pt idx="5">
                  <c:v>Germania</c:v>
                </c:pt>
                <c:pt idx="6">
                  <c:v>Polonia</c:v>
                </c:pt>
                <c:pt idx="7">
                  <c:v>Lituania</c:v>
                </c:pt>
                <c:pt idx="8">
                  <c:v>Malta</c:v>
                </c:pt>
                <c:pt idx="9">
                  <c:v>Marea Britanie</c:v>
                </c:pt>
                <c:pt idx="10">
                  <c:v>Estonia</c:v>
                </c:pt>
                <c:pt idx="11">
                  <c:v>Slovenia</c:v>
                </c:pt>
                <c:pt idx="12">
                  <c:v>Portugalia</c:v>
                </c:pt>
                <c:pt idx="13">
                  <c:v>Franţa</c:v>
                </c:pt>
                <c:pt idx="14">
                  <c:v>Olanda</c:v>
                </c:pt>
                <c:pt idx="15">
                  <c:v>Austria</c:v>
                </c:pt>
                <c:pt idx="16">
                  <c:v>Irlanda</c:v>
                </c:pt>
                <c:pt idx="17">
                  <c:v>Belgia</c:v>
                </c:pt>
                <c:pt idx="18">
                  <c:v>Finlanda</c:v>
                </c:pt>
                <c:pt idx="19">
                  <c:v>Suedia</c:v>
                </c:pt>
                <c:pt idx="20">
                  <c:v>Cipru</c:v>
                </c:pt>
                <c:pt idx="21">
                  <c:v>Islanda</c:v>
                </c:pt>
              </c:strCache>
            </c:strRef>
          </c:cat>
          <c:val>
            <c:numRef>
              <c:f>Sheet1!$C$2:$C$24</c:f>
              <c:numCache>
                <c:formatCode>General</c:formatCode>
                <c:ptCount val="22"/>
              </c:numCache>
            </c:numRef>
          </c:val>
        </c:ser>
        <c:dLbls>
          <c:showLegendKey val="0"/>
          <c:showVal val="1"/>
          <c:showCatName val="0"/>
          <c:showSerName val="0"/>
          <c:showPercent val="0"/>
          <c:showBubbleSize val="0"/>
        </c:dLbls>
        <c:gapWidth val="150"/>
        <c:axId val="1557406112"/>
        <c:axId val="1557407744"/>
      </c:barChart>
      <c:catAx>
        <c:axId val="1557406112"/>
        <c:scaling>
          <c:orientation val="minMax"/>
        </c:scaling>
        <c:delete val="0"/>
        <c:axPos val="b"/>
        <c:numFmt formatCode="General" sourceLinked="1"/>
        <c:majorTickMark val="out"/>
        <c:minorTickMark val="none"/>
        <c:tickLblPos val="nextTo"/>
        <c:spPr>
          <a:ln w="3170">
            <a:solidFill>
              <a:srgbClr val="000000"/>
            </a:solidFill>
            <a:prstDash val="solid"/>
          </a:ln>
        </c:spPr>
        <c:txPr>
          <a:bodyPr rot="-2460000" vert="horz"/>
          <a:lstStyle/>
          <a:p>
            <a:pPr>
              <a:defRPr/>
            </a:pPr>
            <a:endParaRPr lang="en-US"/>
          </a:p>
        </c:txPr>
        <c:crossAx val="1557407744"/>
        <c:crosses val="autoZero"/>
        <c:auto val="1"/>
        <c:lblAlgn val="ctr"/>
        <c:lblOffset val="100"/>
        <c:tickLblSkip val="1"/>
        <c:tickMarkSkip val="1"/>
        <c:noMultiLvlLbl val="0"/>
      </c:catAx>
      <c:valAx>
        <c:axId val="155740774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a:pPr>
            <a:endParaRPr lang="en-US"/>
          </a:p>
        </c:txPr>
        <c:crossAx val="1557406112"/>
        <c:crosses val="autoZero"/>
        <c:crossBetween val="between"/>
      </c:valAx>
      <c:spPr>
        <a:noFill/>
        <a:ln w="12680">
          <a:solidFill>
            <a:srgbClr val="808080"/>
          </a:solidFill>
          <a:prstDash val="solid"/>
        </a:ln>
      </c:spPr>
    </c:plotArea>
    <c:plotVisOnly val="1"/>
    <c:dispBlanksAs val="gap"/>
    <c:showDLblsOverMax val="0"/>
  </c:chart>
  <c:spPr>
    <a:noFill/>
    <a:ln>
      <a:noFill/>
    </a:ln>
  </c:spPr>
  <c:txPr>
    <a:bodyPr/>
    <a:lstStyle/>
    <a:p>
      <a:pPr>
        <a:defRPr sz="1100" b="1" i="0" u="none" strike="noStrike" baseline="0">
          <a:solidFill>
            <a:srgbClr val="000000"/>
          </a:solidFill>
          <a:latin typeface="Segoe UI" panose="020B0502040204020203" pitchFamily="34" charset="0"/>
          <a:ea typeface="Calibri"/>
          <a:cs typeface="Segoe UI" panose="020B05020402040202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Nr. elevi înscrişi la Examenul de Bacalaureat</c:v>
                </c:pt>
              </c:strCache>
            </c:strRef>
          </c:tx>
          <c:marker>
            <c:symbol val="none"/>
          </c:marker>
          <c:cat>
            <c:numRef>
              <c:f>Sheet1!$A$2:$A$11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Sheet1!$B$2:$B$11</c:f>
              <c:numCache>
                <c:formatCode>General</c:formatCode>
                <c:ptCount val="10"/>
                <c:pt idx="0">
                  <c:v>169194</c:v>
                </c:pt>
                <c:pt idx="1">
                  <c:v>176478</c:v>
                </c:pt>
                <c:pt idx="2">
                  <c:v>187295</c:v>
                </c:pt>
                <c:pt idx="3">
                  <c:v>194590</c:v>
                </c:pt>
                <c:pt idx="4">
                  <c:v>220760</c:v>
                </c:pt>
                <c:pt idx="5">
                  <c:v>208455</c:v>
                </c:pt>
                <c:pt idx="6">
                  <c:v>202558</c:v>
                </c:pt>
                <c:pt idx="7">
                  <c:v>204103</c:v>
                </c:pt>
                <c:pt idx="8">
                  <c:v>186992</c:v>
                </c:pt>
                <c:pt idx="9">
                  <c:v>247974</c:v>
                </c:pt>
              </c:numCache>
            </c:numRef>
          </c:val>
          <c:smooth val="0"/>
        </c:ser>
        <c:ser>
          <c:idx val="1"/>
          <c:order val="1"/>
          <c:tx>
            <c:strRef>
              <c:f>Sheet1!$C$1</c:f>
              <c:strCache>
                <c:ptCount val="1"/>
                <c:pt idx="0">
                  <c:v>Nr. elevi care au promovat Examenul de Bacalaureat</c:v>
                </c:pt>
              </c:strCache>
            </c:strRef>
          </c:tx>
          <c:marker>
            <c:symbol val="none"/>
          </c:marker>
          <c:cat>
            <c:numRef>
              <c:f>Sheet1!$A$2:$A$11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Sheet1!$C$2:$C$11</c:f>
              <c:numCache>
                <c:formatCode>General</c:formatCode>
                <c:ptCount val="10"/>
                <c:pt idx="0">
                  <c:v>143127</c:v>
                </c:pt>
                <c:pt idx="1">
                  <c:v>149438</c:v>
                </c:pt>
                <c:pt idx="2">
                  <c:v>150727</c:v>
                </c:pt>
                <c:pt idx="3">
                  <c:v>159724</c:v>
                </c:pt>
                <c:pt idx="4">
                  <c:v>172848</c:v>
                </c:pt>
                <c:pt idx="5">
                  <c:v>169821</c:v>
                </c:pt>
                <c:pt idx="6">
                  <c:v>140367</c:v>
                </c:pt>
                <c:pt idx="7">
                  <c:v>93331</c:v>
                </c:pt>
                <c:pt idx="8">
                  <c:v>82049</c:v>
                </c:pt>
                <c:pt idx="9">
                  <c:v>114648</c:v>
                </c:pt>
              </c:numCache>
            </c:numRef>
          </c:val>
          <c:smooth val="0"/>
        </c:ser>
        <c:dLbls>
          <c:showLegendKey val="0"/>
          <c:showVal val="0"/>
          <c:showCatName val="0"/>
          <c:showSerName val="0"/>
          <c:showPercent val="0"/>
          <c:showBubbleSize val="0"/>
        </c:dLbls>
        <c:smooth val="0"/>
        <c:axId val="1557403392"/>
        <c:axId val="1557408288"/>
      </c:lineChart>
      <c:catAx>
        <c:axId val="1557403392"/>
        <c:scaling>
          <c:orientation val="minMax"/>
        </c:scaling>
        <c:delete val="0"/>
        <c:axPos val="b"/>
        <c:numFmt formatCode="General" sourceLinked="1"/>
        <c:majorTickMark val="out"/>
        <c:minorTickMark val="none"/>
        <c:tickLblPos val="nextTo"/>
        <c:crossAx val="1557408288"/>
        <c:crosses val="autoZero"/>
        <c:auto val="1"/>
        <c:lblAlgn val="ctr"/>
        <c:lblOffset val="100"/>
        <c:noMultiLvlLbl val="0"/>
      </c:catAx>
      <c:valAx>
        <c:axId val="1557408288"/>
        <c:scaling>
          <c:orientation val="minMax"/>
        </c:scaling>
        <c:delete val="0"/>
        <c:axPos val="l"/>
        <c:majorGridlines/>
        <c:numFmt formatCode="General" sourceLinked="1"/>
        <c:majorTickMark val="out"/>
        <c:minorTickMark val="none"/>
        <c:tickLblPos val="nextTo"/>
        <c:crossAx val="1557403392"/>
        <c:crosses val="autoZero"/>
        <c:crossBetween val="between"/>
      </c:valAx>
    </c:plotArea>
    <c:legend>
      <c:legendPos val="b"/>
      <c:overlay val="0"/>
    </c:legend>
    <c:plotVisOnly val="1"/>
    <c:dispBlanksAs val="gap"/>
    <c:showDLblsOverMax val="0"/>
  </c:chart>
  <c:txPr>
    <a:bodyPr/>
    <a:lstStyle/>
    <a:p>
      <a:pPr>
        <a:defRPr sz="1100">
          <a:latin typeface="Segoe UI" panose="020B0502040204020203" pitchFamily="34" charset="0"/>
          <a:cs typeface="Segoe UI" panose="020B0502040204020203"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78875638841564E-2"/>
          <c:y val="1.5503875968992291E-2"/>
          <c:w val="0.84497444633730945"/>
          <c:h val="0.84237726098191157"/>
        </c:manualLayout>
      </c:layout>
      <c:barChart>
        <c:barDir val="bar"/>
        <c:grouping val="clustered"/>
        <c:varyColors val="0"/>
        <c:ser>
          <c:idx val="0"/>
          <c:order val="0"/>
          <c:tx>
            <c:strRef>
              <c:f>Sheet1!$B$1</c:f>
              <c:strCache>
                <c:ptCount val="1"/>
              </c:strCache>
            </c:strRef>
          </c:tx>
          <c:spPr>
            <a:solidFill>
              <a:srgbClr val="9999FF"/>
            </a:solidFill>
            <a:ln w="12677">
              <a:solidFill>
                <a:srgbClr val="000000"/>
              </a:solidFill>
              <a:prstDash val="solid"/>
            </a:ln>
          </c:spPr>
          <c:invertIfNegative val="0"/>
          <c:dLbls>
            <c:spPr>
              <a:noFill/>
              <a:ln w="25353">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Sheet1!$B$2:$B$26</c:f>
              <c:numCache>
                <c:formatCode>General</c:formatCode>
                <c:ptCount val="25"/>
                <c:pt idx="0">
                  <c:v>192810</c:v>
                </c:pt>
                <c:pt idx="1">
                  <c:v>215226</c:v>
                </c:pt>
                <c:pt idx="2">
                  <c:v>235669</c:v>
                </c:pt>
                <c:pt idx="3">
                  <c:v>250087</c:v>
                </c:pt>
                <c:pt idx="4">
                  <c:v>255162</c:v>
                </c:pt>
                <c:pt idx="5">
                  <c:v>336141</c:v>
                </c:pt>
                <c:pt idx="6">
                  <c:v>354488</c:v>
                </c:pt>
                <c:pt idx="7">
                  <c:v>360590</c:v>
                </c:pt>
                <c:pt idx="8">
                  <c:v>407720</c:v>
                </c:pt>
                <c:pt idx="9">
                  <c:v>452621</c:v>
                </c:pt>
                <c:pt idx="10">
                  <c:v>533152</c:v>
                </c:pt>
                <c:pt idx="11">
                  <c:v>582221</c:v>
                </c:pt>
                <c:pt idx="12">
                  <c:v>596297</c:v>
                </c:pt>
                <c:pt idx="13">
                  <c:v>620785</c:v>
                </c:pt>
                <c:pt idx="14">
                  <c:v>650335</c:v>
                </c:pt>
                <c:pt idx="15">
                  <c:v>716464</c:v>
                </c:pt>
                <c:pt idx="16">
                  <c:v>785506</c:v>
                </c:pt>
                <c:pt idx="17">
                  <c:v>907353</c:v>
                </c:pt>
                <c:pt idx="18">
                  <c:v>891098</c:v>
                </c:pt>
                <c:pt idx="19">
                  <c:v>775319</c:v>
                </c:pt>
                <c:pt idx="20">
                  <c:v>673001</c:v>
                </c:pt>
                <c:pt idx="21">
                  <c:v>539852</c:v>
                </c:pt>
                <c:pt idx="22">
                  <c:v>464592</c:v>
                </c:pt>
                <c:pt idx="23">
                  <c:v>433234</c:v>
                </c:pt>
                <c:pt idx="24">
                  <c:v>411229</c:v>
                </c:pt>
              </c:numCache>
            </c:numRef>
          </c:val>
        </c:ser>
        <c:ser>
          <c:idx val="2"/>
          <c:order val="1"/>
          <c:tx>
            <c:strRef>
              <c:f>Sheet1!$C$1</c:f>
              <c:strCache>
                <c:ptCount val="1"/>
              </c:strCache>
            </c:strRef>
          </c:tx>
          <c:spPr>
            <a:solidFill>
              <a:srgbClr val="FFFFCC"/>
            </a:solidFill>
            <a:ln w="12677">
              <a:solidFill>
                <a:srgbClr val="000000"/>
              </a:solidFill>
              <a:prstDash val="solid"/>
            </a:ln>
          </c:spPr>
          <c:invertIfNegative val="0"/>
          <c:dLbls>
            <c:spPr>
              <a:noFill/>
              <a:ln w="2535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Sheet1!$C$2:$C$26</c:f>
              <c:numCache>
                <c:formatCode>General</c:formatCode>
                <c:ptCount val="25"/>
              </c:numCache>
            </c:numRef>
          </c:val>
        </c:ser>
        <c:dLbls>
          <c:showLegendKey val="0"/>
          <c:showVal val="1"/>
          <c:showCatName val="0"/>
          <c:showSerName val="0"/>
          <c:showPercent val="0"/>
          <c:showBubbleSize val="0"/>
        </c:dLbls>
        <c:gapWidth val="150"/>
        <c:axId val="1557406656"/>
        <c:axId val="1557409376"/>
      </c:barChart>
      <c:catAx>
        <c:axId val="1557406656"/>
        <c:scaling>
          <c:orientation val="minMax"/>
        </c:scaling>
        <c:delete val="0"/>
        <c:axPos val="l"/>
        <c:numFmt formatCode="General" sourceLinked="1"/>
        <c:majorTickMark val="out"/>
        <c:minorTickMark val="none"/>
        <c:tickLblPos val="nextTo"/>
        <c:spPr>
          <a:ln w="3169">
            <a:solidFill>
              <a:srgbClr val="000000"/>
            </a:solidFill>
            <a:prstDash val="solid"/>
          </a:ln>
        </c:spPr>
        <c:txPr>
          <a:bodyPr rot="-2460000" vert="horz"/>
          <a:lstStyle/>
          <a:p>
            <a:pPr>
              <a:defRPr/>
            </a:pPr>
            <a:endParaRPr lang="en-US"/>
          </a:p>
        </c:txPr>
        <c:crossAx val="1557409376"/>
        <c:crosses val="autoZero"/>
        <c:auto val="1"/>
        <c:lblAlgn val="ctr"/>
        <c:lblOffset val="100"/>
        <c:tickLblSkip val="1"/>
        <c:tickMarkSkip val="1"/>
        <c:noMultiLvlLbl val="0"/>
      </c:catAx>
      <c:valAx>
        <c:axId val="1557409376"/>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a:pPr>
            <a:endParaRPr lang="en-US"/>
          </a:p>
        </c:txPr>
        <c:crossAx val="1557406656"/>
        <c:crosses val="autoZero"/>
        <c:crossBetween val="between"/>
      </c:valAx>
      <c:spPr>
        <a:noFill/>
        <a:ln w="12677">
          <a:solidFill>
            <a:srgbClr val="808080"/>
          </a:solidFill>
          <a:prstDash val="solid"/>
        </a:ln>
      </c:spPr>
    </c:plotArea>
    <c:plotVisOnly val="1"/>
    <c:dispBlanksAs val="gap"/>
    <c:showDLblsOverMax val="0"/>
  </c:chart>
  <c:spPr>
    <a:noFill/>
    <a:ln>
      <a:noFill/>
    </a:ln>
  </c:spPr>
  <c:txPr>
    <a:bodyPr/>
    <a:lstStyle/>
    <a:p>
      <a:pPr>
        <a:defRPr sz="1100" b="1" i="0" u="none" strike="noStrike" baseline="0">
          <a:solidFill>
            <a:srgbClr val="000000"/>
          </a:solidFill>
          <a:latin typeface="Segoe UI" panose="020B0502040204020203" pitchFamily="34" charset="0"/>
          <a:ea typeface="Calibri"/>
          <a:cs typeface="Segoe UI" panose="020B0502040204020203"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Subvenţia cămine-cantine alocată</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2008</c:v>
                </c:pt>
                <c:pt idx="1">
                  <c:v>2010</c:v>
                </c:pt>
                <c:pt idx="2">
                  <c:v>2011</c:v>
                </c:pt>
                <c:pt idx="3">
                  <c:v>2012</c:v>
                </c:pt>
                <c:pt idx="4">
                  <c:v>2013</c:v>
                </c:pt>
                <c:pt idx="5">
                  <c:v>2014</c:v>
                </c:pt>
              </c:numCache>
            </c:numRef>
          </c:cat>
          <c:val>
            <c:numRef>
              <c:f>Sheet1!$B$2:$B$7</c:f>
              <c:numCache>
                <c:formatCode>"lei"#,##0.00_);[Red]\("lei"#,##0.00\)</c:formatCode>
                <c:ptCount val="6"/>
                <c:pt idx="0">
                  <c:v>2970</c:v>
                </c:pt>
                <c:pt idx="1">
                  <c:v>1157.6199999999999</c:v>
                </c:pt>
                <c:pt idx="2">
                  <c:v>1157.3499999999999</c:v>
                </c:pt>
                <c:pt idx="3">
                  <c:v>1198.77</c:v>
                </c:pt>
                <c:pt idx="4">
                  <c:v>1307.48</c:v>
                </c:pt>
                <c:pt idx="5">
                  <c:v>1324.95</c:v>
                </c:pt>
              </c:numCache>
            </c:numRef>
          </c:val>
          <c:smooth val="0"/>
        </c:ser>
        <c:ser>
          <c:idx val="1"/>
          <c:order val="1"/>
          <c:tx>
            <c:strRef>
              <c:f>Sheet1!$C$1</c:f>
              <c:strCache>
                <c:ptCount val="1"/>
                <c:pt idx="0">
                  <c:v>Subvenţia cămine-cantine indexată cu inflaţia</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2008</c:v>
                </c:pt>
                <c:pt idx="1">
                  <c:v>2010</c:v>
                </c:pt>
                <c:pt idx="2">
                  <c:v>2011</c:v>
                </c:pt>
                <c:pt idx="3">
                  <c:v>2012</c:v>
                </c:pt>
                <c:pt idx="4">
                  <c:v>2013</c:v>
                </c:pt>
                <c:pt idx="5">
                  <c:v>2014</c:v>
                </c:pt>
              </c:numCache>
            </c:numRef>
          </c:cat>
          <c:val>
            <c:numRef>
              <c:f>Sheet1!$C$2:$C$7</c:f>
              <c:numCache>
                <c:formatCode>"lei"#,##0.00_);[Red]\("lei"#,##0.00\)</c:formatCode>
                <c:ptCount val="6"/>
                <c:pt idx="0">
                  <c:v>2970</c:v>
                </c:pt>
                <c:pt idx="1">
                  <c:v>3382.2008054999969</c:v>
                </c:pt>
                <c:pt idx="2">
                  <c:v>3588.1768345549503</c:v>
                </c:pt>
                <c:pt idx="3">
                  <c:v>3795.9322732756846</c:v>
                </c:pt>
                <c:pt idx="4">
                  <c:v>3922.3368179757622</c:v>
                </c:pt>
                <c:pt idx="5">
                  <c:v>4078.4458233311975</c:v>
                </c:pt>
              </c:numCache>
            </c:numRef>
          </c:val>
          <c:smooth val="0"/>
        </c:ser>
        <c:dLbls>
          <c:showLegendKey val="0"/>
          <c:showVal val="1"/>
          <c:showCatName val="0"/>
          <c:showSerName val="0"/>
          <c:showPercent val="0"/>
          <c:showBubbleSize val="0"/>
        </c:dLbls>
        <c:marker val="1"/>
        <c:smooth val="0"/>
        <c:axId val="1557403936"/>
        <c:axId val="1557407200"/>
      </c:lineChart>
      <c:catAx>
        <c:axId val="1557403936"/>
        <c:scaling>
          <c:orientation val="minMax"/>
        </c:scaling>
        <c:delete val="0"/>
        <c:axPos val="b"/>
        <c:numFmt formatCode="General" sourceLinked="1"/>
        <c:majorTickMark val="out"/>
        <c:minorTickMark val="none"/>
        <c:tickLblPos val="nextTo"/>
        <c:crossAx val="1557407200"/>
        <c:crosses val="autoZero"/>
        <c:auto val="1"/>
        <c:lblAlgn val="ctr"/>
        <c:lblOffset val="100"/>
        <c:noMultiLvlLbl val="0"/>
      </c:catAx>
      <c:valAx>
        <c:axId val="1557407200"/>
        <c:scaling>
          <c:orientation val="minMax"/>
        </c:scaling>
        <c:delete val="0"/>
        <c:axPos val="l"/>
        <c:majorGridlines/>
        <c:numFmt formatCode="&quot;lei&quot;#,##0.00_);[Red]\(&quot;lei&quot;#,##0.00\)" sourceLinked="1"/>
        <c:majorTickMark val="out"/>
        <c:minorTickMark val="none"/>
        <c:tickLblPos val="nextTo"/>
        <c:crossAx val="15574039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Subvenţia cămine-cantine indexată cu inflatia</c:v>
                </c:pt>
              </c:strCache>
            </c:strRef>
          </c:tx>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"lei"#,##0.00_);[Red]\("lei"#,##0.00\)</c:formatCode>
                <c:ptCount val="7"/>
                <c:pt idx="0">
                  <c:v>173455000</c:v>
                </c:pt>
                <c:pt idx="1">
                  <c:v>183151134.5</c:v>
                </c:pt>
                <c:pt idx="2">
                  <c:v>194305038.59</c:v>
                </c:pt>
                <c:pt idx="3">
                  <c:v>205555300.33000001</c:v>
                </c:pt>
                <c:pt idx="4">
                  <c:v>212400291.83000001</c:v>
                </c:pt>
                <c:pt idx="5">
                  <c:v>220853823.44</c:v>
                </c:pt>
                <c:pt idx="6">
                  <c:v>223216959.34999999</c:v>
                </c:pt>
              </c:numCache>
            </c:numRef>
          </c:val>
        </c:ser>
        <c:dLbls>
          <c:showLegendKey val="0"/>
          <c:showVal val="0"/>
          <c:showCatName val="0"/>
          <c:showSerName val="0"/>
          <c:showPercent val="0"/>
          <c:showBubbleSize val="0"/>
        </c:dLbls>
        <c:gapWidth val="300"/>
        <c:axId val="1498924432"/>
        <c:axId val="1498924976"/>
      </c:barChart>
      <c:lineChart>
        <c:grouping val="standard"/>
        <c:varyColors val="0"/>
        <c:ser>
          <c:idx val="0"/>
          <c:order val="0"/>
          <c:tx>
            <c:strRef>
              <c:f>Sheet1!$B$1</c:f>
              <c:strCache>
                <c:ptCount val="1"/>
                <c:pt idx="0">
                  <c:v>Subvenţia cămine-cantine alocată</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"lei"#,##0.00_);[Red]\("lei"#,##0.00\)</c:formatCode>
                <c:ptCount val="7"/>
                <c:pt idx="0">
                  <c:v>173455000</c:v>
                </c:pt>
                <c:pt idx="1">
                  <c:v>119666426</c:v>
                </c:pt>
                <c:pt idx="2">
                  <c:v>120711426</c:v>
                </c:pt>
                <c:pt idx="3">
                  <c:v>121515600</c:v>
                </c:pt>
                <c:pt idx="4">
                  <c:v>124695000</c:v>
                </c:pt>
                <c:pt idx="5">
                  <c:v>131096000</c:v>
                </c:pt>
                <c:pt idx="6">
                  <c:v>129548489</c:v>
                </c:pt>
              </c:numCache>
            </c:numRef>
          </c:val>
          <c:smooth val="0"/>
        </c:ser>
        <c:dLbls>
          <c:showLegendKey val="0"/>
          <c:showVal val="0"/>
          <c:showCatName val="0"/>
          <c:showSerName val="0"/>
          <c:showPercent val="0"/>
          <c:showBubbleSize val="0"/>
        </c:dLbls>
        <c:hiLowLines/>
        <c:marker val="1"/>
        <c:smooth val="0"/>
        <c:axId val="1498924432"/>
        <c:axId val="1498924976"/>
      </c:lineChart>
      <c:catAx>
        <c:axId val="1498924432"/>
        <c:scaling>
          <c:orientation val="minMax"/>
        </c:scaling>
        <c:delete val="0"/>
        <c:axPos val="b"/>
        <c:numFmt formatCode="General" sourceLinked="1"/>
        <c:majorTickMark val="none"/>
        <c:minorTickMark val="none"/>
        <c:tickLblPos val="nextTo"/>
        <c:crossAx val="1498924976"/>
        <c:crosses val="autoZero"/>
        <c:auto val="1"/>
        <c:lblAlgn val="ctr"/>
        <c:lblOffset val="100"/>
        <c:noMultiLvlLbl val="0"/>
      </c:catAx>
      <c:valAx>
        <c:axId val="1498924976"/>
        <c:scaling>
          <c:orientation val="minMax"/>
        </c:scaling>
        <c:delete val="0"/>
        <c:axPos val="l"/>
        <c:majorGridlines/>
        <c:numFmt formatCode="&quot;lei&quot;#,##0.00_);[Red]\(&quot;lei&quot;#,##0.00\)" sourceLinked="1"/>
        <c:majorTickMark val="out"/>
        <c:minorTickMark val="none"/>
        <c:tickLblPos val="nextTo"/>
        <c:crossAx val="1498924432"/>
        <c:crosses val="autoZero"/>
        <c:crossBetween val="between"/>
      </c:valAx>
    </c:plotArea>
    <c:legend>
      <c:legendPos val="r"/>
      <c:overlay val="0"/>
    </c:legend>
    <c:plotVisOnly val="1"/>
    <c:dispBlanksAs val="gap"/>
    <c:showDLblsOverMax val="0"/>
  </c:chart>
  <c:txPr>
    <a:bodyPr/>
    <a:lstStyle/>
    <a:p>
      <a:pPr>
        <a:defRPr sz="1100">
          <a:latin typeface="Segoe UI" pitchFamily="34" charset="0"/>
          <a:cs typeface="Segoe UI"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Subvenţia pentru transport în comun alocată</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2008</c:v>
                </c:pt>
                <c:pt idx="1">
                  <c:v>2010</c:v>
                </c:pt>
                <c:pt idx="2">
                  <c:v>2011</c:v>
                </c:pt>
                <c:pt idx="3">
                  <c:v>2012</c:v>
                </c:pt>
                <c:pt idx="4">
                  <c:v>2013</c:v>
                </c:pt>
                <c:pt idx="5">
                  <c:v>2014</c:v>
                </c:pt>
              </c:numCache>
            </c:numRef>
          </c:cat>
          <c:val>
            <c:numRef>
              <c:f>Sheet1!$B$2:$B$7</c:f>
              <c:numCache>
                <c:formatCode>"lei"#,##0.00_);[Red]\("lei"#,##0.00\)</c:formatCode>
                <c:ptCount val="6"/>
                <c:pt idx="0">
                  <c:v>96</c:v>
                </c:pt>
                <c:pt idx="1">
                  <c:v>81.77</c:v>
                </c:pt>
                <c:pt idx="2">
                  <c:v>89.740000000000023</c:v>
                </c:pt>
                <c:pt idx="3">
                  <c:v>81.66</c:v>
                </c:pt>
                <c:pt idx="4">
                  <c:v>99.28</c:v>
                </c:pt>
                <c:pt idx="5">
                  <c:v>99.1</c:v>
                </c:pt>
              </c:numCache>
            </c:numRef>
          </c:val>
          <c:smooth val="0"/>
        </c:ser>
        <c:ser>
          <c:idx val="1"/>
          <c:order val="1"/>
          <c:tx>
            <c:strRef>
              <c:f>Sheet1!$C$1</c:f>
              <c:strCache>
                <c:ptCount val="1"/>
                <c:pt idx="0">
                  <c:v>Subvenţia transport în comun indexată cu inflaţia</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2008</c:v>
                </c:pt>
                <c:pt idx="1">
                  <c:v>2010</c:v>
                </c:pt>
                <c:pt idx="2">
                  <c:v>2011</c:v>
                </c:pt>
                <c:pt idx="3">
                  <c:v>2012</c:v>
                </c:pt>
                <c:pt idx="4">
                  <c:v>2013</c:v>
                </c:pt>
                <c:pt idx="5">
                  <c:v>2014</c:v>
                </c:pt>
              </c:numCache>
            </c:numRef>
          </c:cat>
          <c:val>
            <c:numRef>
              <c:f>Sheet1!$C$2:$C$7</c:f>
              <c:numCache>
                <c:formatCode>"lei"#,##0.00_);[Red]\("lei"#,##0.00\)</c:formatCode>
                <c:ptCount val="6"/>
                <c:pt idx="0">
                  <c:v>96</c:v>
                </c:pt>
                <c:pt idx="1">
                  <c:v>109.32366240000002</c:v>
                </c:pt>
                <c:pt idx="2">
                  <c:v>115.98147344016009</c:v>
                </c:pt>
                <c:pt idx="3">
                  <c:v>122.69680075234527</c:v>
                </c:pt>
                <c:pt idx="4">
                  <c:v>126.78260421739837</c:v>
                </c:pt>
                <c:pt idx="5">
                  <c:v>131.82855186525083</c:v>
                </c:pt>
              </c:numCache>
            </c:numRef>
          </c:val>
          <c:smooth val="0"/>
        </c:ser>
        <c:dLbls>
          <c:showLegendKey val="0"/>
          <c:showVal val="1"/>
          <c:showCatName val="0"/>
          <c:showSerName val="0"/>
          <c:showPercent val="0"/>
          <c:showBubbleSize val="0"/>
        </c:dLbls>
        <c:marker val="1"/>
        <c:smooth val="0"/>
        <c:axId val="1498925520"/>
        <c:axId val="1498912464"/>
      </c:lineChart>
      <c:catAx>
        <c:axId val="1498925520"/>
        <c:scaling>
          <c:orientation val="minMax"/>
        </c:scaling>
        <c:delete val="0"/>
        <c:axPos val="b"/>
        <c:numFmt formatCode="General" sourceLinked="1"/>
        <c:majorTickMark val="out"/>
        <c:minorTickMark val="none"/>
        <c:tickLblPos val="nextTo"/>
        <c:crossAx val="1498912464"/>
        <c:crosses val="autoZero"/>
        <c:auto val="1"/>
        <c:lblAlgn val="ctr"/>
        <c:lblOffset val="100"/>
        <c:noMultiLvlLbl val="0"/>
      </c:catAx>
      <c:valAx>
        <c:axId val="1498912464"/>
        <c:scaling>
          <c:orientation val="minMax"/>
        </c:scaling>
        <c:delete val="0"/>
        <c:axPos val="l"/>
        <c:majorGridlines/>
        <c:numFmt formatCode="&quot;lei&quot;#,##0.00_);[Red]\(&quot;lei&quot;#,##0.00\)" sourceLinked="1"/>
        <c:majorTickMark val="out"/>
        <c:minorTickMark val="none"/>
        <c:tickLblPos val="nextTo"/>
        <c:crossAx val="149892552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392552493438322"/>
          <c:y val="2.4216347956505492E-2"/>
          <c:w val="0.7536670676582109"/>
          <c:h val="0.82705005624296968"/>
        </c:manualLayout>
      </c:layout>
      <c:barChart>
        <c:barDir val="bar"/>
        <c:grouping val="clustered"/>
        <c:varyColors val="0"/>
        <c:ser>
          <c:idx val="0"/>
          <c:order val="0"/>
          <c:tx>
            <c:strRef>
              <c:f>Sheet1!$B$1</c:f>
              <c:strCache>
                <c:ptCount val="1"/>
                <c:pt idx="0">
                  <c:v>Subvenţia cămine-cantine alocată</c:v>
                </c:pt>
              </c:strCache>
            </c:strRef>
          </c:tx>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Lst>
            </c:dLbl>
            <c:dLbl>
              <c:idx val="1"/>
              <c:dLblPos val="inEnd"/>
              <c:showLegendKey val="0"/>
              <c:showVal val="1"/>
              <c:showCatName val="0"/>
              <c:showSerName val="0"/>
              <c:showPercent val="0"/>
              <c:showBubbleSize val="0"/>
              <c:extLst>
                <c:ext xmlns:c15="http://schemas.microsoft.com/office/drawing/2012/chart" uri="{CE6537A1-D6FC-4f65-9D91-7224C49458BB}"/>
              </c:extLst>
            </c:dLbl>
            <c:dLbl>
              <c:idx val="2"/>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Sheet1!$A$2:$A$4</c:f>
              <c:strCache>
                <c:ptCount val="3"/>
                <c:pt idx="0">
                  <c:v>Alocația unitară Globală Totală/SEU (LEI)</c:v>
                </c:pt>
                <c:pt idx="1">
                  <c:v>Alocaţia medie/SE</c:v>
                </c:pt>
                <c:pt idx="2">
                  <c:v>Alocația medie/SF (LEI)</c:v>
                </c:pt>
              </c:strCache>
            </c:strRef>
          </c:cat>
          <c:val>
            <c:numRef>
              <c:f>Sheet1!$B$2:$B$4</c:f>
              <c:numCache>
                <c:formatCode>#,##0.00\ "lei"</c:formatCode>
                <c:ptCount val="3"/>
                <c:pt idx="0">
                  <c:v>2434</c:v>
                </c:pt>
                <c:pt idx="1">
                  <c:v>4118</c:v>
                </c:pt>
                <c:pt idx="2">
                  <c:v>5503</c:v>
                </c:pt>
              </c:numCache>
            </c:numRef>
          </c:val>
        </c:ser>
        <c:ser>
          <c:idx val="1"/>
          <c:order val="1"/>
          <c:tx>
            <c:strRef>
              <c:f>Sheet1!$C$1</c:f>
              <c:strCache>
                <c:ptCount val="1"/>
                <c:pt idx="0">
                  <c:v>Subvenţia cămine-cantine indexată</c:v>
                </c:pt>
              </c:strCache>
            </c:strRef>
          </c:tx>
          <c:invertIfNegative val="0"/>
          <c:dLbls>
            <c:spPr>
              <a:noFill/>
              <a:ln>
                <a:noFill/>
              </a:ln>
              <a:effectLst/>
            </c:spPr>
            <c:txPr>
              <a:bodyPr/>
              <a:lstStyle/>
              <a:p>
                <a:pPr>
                  <a:defRPr sz="1100" b="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Alocația unitară Globală Totală/SEU (LEI)</c:v>
                </c:pt>
                <c:pt idx="1">
                  <c:v>Alocaţia medie/SE</c:v>
                </c:pt>
                <c:pt idx="2">
                  <c:v>Alocația medie/SF (LEI)</c:v>
                </c:pt>
              </c:strCache>
            </c:strRef>
          </c:cat>
          <c:val>
            <c:numRef>
              <c:f>Sheet1!$C$2:$C$4</c:f>
              <c:numCache>
                <c:formatCode>#,##0.00\ "lei"</c:formatCode>
                <c:ptCount val="3"/>
                <c:pt idx="0">
                  <c:v>3965.5968600155634</c:v>
                </c:pt>
                <c:pt idx="1">
                  <c:v>6422.7271289886821</c:v>
                </c:pt>
                <c:pt idx="2">
                  <c:v>7738.0682395170534</c:v>
                </c:pt>
              </c:numCache>
            </c:numRef>
          </c:val>
        </c:ser>
        <c:dLbls>
          <c:showLegendKey val="0"/>
          <c:showVal val="0"/>
          <c:showCatName val="0"/>
          <c:showSerName val="0"/>
          <c:showPercent val="0"/>
          <c:showBubbleSize val="0"/>
        </c:dLbls>
        <c:gapWidth val="150"/>
        <c:axId val="1498914096"/>
        <c:axId val="1498914640"/>
      </c:barChart>
      <c:catAx>
        <c:axId val="1498914096"/>
        <c:scaling>
          <c:orientation val="minMax"/>
        </c:scaling>
        <c:delete val="0"/>
        <c:axPos val="l"/>
        <c:numFmt formatCode="General" sourceLinked="1"/>
        <c:majorTickMark val="out"/>
        <c:minorTickMark val="none"/>
        <c:tickLblPos val="nextTo"/>
        <c:crossAx val="1498914640"/>
        <c:crosses val="autoZero"/>
        <c:auto val="1"/>
        <c:lblAlgn val="ctr"/>
        <c:lblOffset val="100"/>
        <c:noMultiLvlLbl val="0"/>
      </c:catAx>
      <c:valAx>
        <c:axId val="1498914640"/>
        <c:scaling>
          <c:orientation val="minMax"/>
        </c:scaling>
        <c:delete val="1"/>
        <c:axPos val="b"/>
        <c:majorGridlines/>
        <c:numFmt formatCode="#,##0.00\ &quot;lei&quot;" sourceLinked="1"/>
        <c:majorTickMark val="out"/>
        <c:minorTickMark val="none"/>
        <c:tickLblPos val="nextTo"/>
        <c:crossAx val="1498914096"/>
        <c:crosses val="autoZero"/>
        <c:crossBetween val="between"/>
      </c:valAx>
    </c:plotArea>
    <c:plotVisOnly val="1"/>
    <c:dispBlanksAs val="gap"/>
    <c:showDLblsOverMax val="0"/>
  </c:chart>
  <c:txPr>
    <a:bodyPr/>
    <a:lstStyle/>
    <a:p>
      <a:pPr>
        <a:defRPr>
          <a:latin typeface="Segoe UI" panose="020B0502040204020203" pitchFamily="34" charset="0"/>
          <a:cs typeface="Segoe UI" panose="020B05020402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F3603-A9D1-4AFE-8D89-3D1A39B9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15785</Words>
  <Characters>89975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Denisa Opîrlesc</dc:creator>
  <cp:lastModifiedBy>Aida Denisa Opîrlesc</cp:lastModifiedBy>
  <cp:revision>2</cp:revision>
  <dcterms:created xsi:type="dcterms:W3CDTF">2015-11-20T01:49:00Z</dcterms:created>
  <dcterms:modified xsi:type="dcterms:W3CDTF">2015-11-20T01:49:00Z</dcterms:modified>
</cp:coreProperties>
</file>