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120" w:lineRule="auto"/>
        <w:jc w:val="right"/>
        <w:textAlignment w:val="auto"/>
        <w:outlineLvl w:val="0"/>
        <w:rPr>
          <w:b/>
          <w:bCs/>
          <w:color w:val="auto"/>
          <w:highlight w:val="none"/>
          <w:lang w:val="ro-RO"/>
        </w:rPr>
      </w:pPr>
      <w:r>
        <w:rPr>
          <w:rFonts w:hint="default"/>
          <w:b/>
          <w:color w:val="auto"/>
          <w:sz w:val="24"/>
          <w:szCs w:val="24"/>
          <w:highlight w:val="none"/>
          <w:lang w:val="ro-RO"/>
        </w:rPr>
        <w:t>Anexa nr. 3 (Anexa nr. 10 la Ordinul nr. 1699/2021)</w:t>
      </w:r>
    </w:p>
    <w:tbl>
      <w:tblPr>
        <w:tblStyle w:val="21"/>
        <w:tblW w:w="106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5810"/>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2937" w:type="dxa"/>
            <w:vAlign w:val="center"/>
          </w:tcPr>
          <w:p>
            <w:pPr>
              <w:tabs>
                <w:tab w:val="right" w:pos="10181"/>
              </w:tabs>
              <w:jc w:val="center"/>
              <w:outlineLvl w:val="0"/>
              <w:rPr>
                <w:b/>
                <w:bCs/>
                <w:color w:val="auto"/>
                <w:highlight w:val="none"/>
                <w:lang w:val="ro-RO"/>
              </w:rPr>
            </w:pPr>
            <w:r>
              <w:rPr>
                <w:rFonts w:ascii="Franklin Gothic Demi" w:hAnsi="Franklin Gothic Demi" w:cs="Franklin Gothic Demi"/>
                <w:color w:val="auto"/>
                <w:sz w:val="28"/>
                <w:szCs w:val="28"/>
                <w:highlight w:val="none"/>
                <w:lang w:val="ro-RO" w:eastAsia="ro-RO"/>
              </w:rPr>
              <w:drawing>
                <wp:inline distT="0" distB="0" distL="0" distR="0">
                  <wp:extent cx="1352550" cy="390525"/>
                  <wp:effectExtent l="0" t="0" r="0" b="8890"/>
                  <wp:docPr id="2" name="Picture 2" descr="anaf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af9-05"/>
                          <pic:cNvPicPr>
                            <a:picLocks noChangeAspect="1" noChangeArrowheads="1"/>
                          </pic:cNvPicPr>
                        </pic:nvPicPr>
                        <pic:blipFill>
                          <a:blip r:embed="rId6" cstate="print"/>
                          <a:srcRect l="9496" t="39430" r="16985" b="39928"/>
                          <a:stretch>
                            <a:fillRect/>
                          </a:stretch>
                        </pic:blipFill>
                        <pic:spPr>
                          <a:xfrm>
                            <a:off x="0" y="0"/>
                            <a:ext cx="1352550" cy="390525"/>
                          </a:xfrm>
                          <a:prstGeom prst="rect">
                            <a:avLst/>
                          </a:prstGeom>
                          <a:noFill/>
                          <a:ln w="9525">
                            <a:noFill/>
                            <a:miter lim="800000"/>
                            <a:headEnd/>
                            <a:tailEnd/>
                          </a:ln>
                        </pic:spPr>
                      </pic:pic>
                    </a:graphicData>
                  </a:graphic>
                </wp:inline>
              </w:drawing>
            </w:r>
          </w:p>
        </w:tc>
        <w:tc>
          <w:tcPr>
            <w:tcW w:w="5810" w:type="dxa"/>
            <w:vAlign w:val="center"/>
          </w:tcPr>
          <w:p>
            <w:pPr>
              <w:tabs>
                <w:tab w:val="right" w:pos="10181"/>
              </w:tabs>
              <w:spacing w:after="80"/>
              <w:jc w:val="center"/>
              <w:outlineLvl w:val="0"/>
              <w:rPr>
                <w:b/>
                <w:bCs/>
                <w:color w:val="auto"/>
                <w:highlight w:val="none"/>
                <w:lang w:eastAsia="ro-RO"/>
              </w:rPr>
            </w:pPr>
            <w:r>
              <w:rPr>
                <w:b/>
                <w:bCs/>
                <w:color w:val="auto"/>
                <w:highlight w:val="none"/>
                <w:lang w:val="ro-RO" w:eastAsia="ro-RO"/>
              </w:rPr>
              <w:t xml:space="preserve">DECLARAȚIE PENTRU ÎNREGISTRAREA/ MODIFICAREA ÎN MEDIU ELECTRONIC A </w:t>
            </w:r>
            <w:r>
              <w:rPr>
                <w:b/>
                <w:bCs/>
                <w:color w:val="auto"/>
                <w:highlight w:val="none"/>
                <w:lang w:eastAsia="ro-RO"/>
              </w:rPr>
              <w:t>MENȚIUNILOR ULTERIOARE ÎNREGISTRĂRII FISCALE, PRECUM ȘI PENTRU RADIEREA ÎNREGISTRĂRII FISCALE</w:t>
            </w:r>
          </w:p>
        </w:tc>
        <w:tc>
          <w:tcPr>
            <w:tcW w:w="1902" w:type="dxa"/>
            <w:vAlign w:val="center"/>
          </w:tcPr>
          <w:p>
            <w:pPr>
              <w:jc w:val="center"/>
              <w:rPr>
                <w:b/>
                <w:bCs/>
                <w:color w:val="auto"/>
                <w:highlight w:val="none"/>
                <w:lang w:val="ro-RO"/>
              </w:rPr>
            </w:pPr>
          </w:p>
          <w:p>
            <w:pPr>
              <w:jc w:val="center"/>
              <w:rPr>
                <w:b/>
                <w:bCs/>
                <w:color w:val="auto"/>
                <w:sz w:val="68"/>
                <w:szCs w:val="68"/>
                <w:highlight w:val="none"/>
                <w:lang w:val="ro-RO"/>
              </w:rPr>
            </w:pPr>
            <w:r>
              <w:rPr>
                <w:b/>
                <w:bCs/>
                <w:color w:val="auto"/>
                <w:sz w:val="68"/>
                <w:szCs w:val="68"/>
                <w:highlight w:val="none"/>
                <w:lang w:val="ro-RO"/>
              </w:rPr>
              <w:t>700</w:t>
            </w:r>
          </w:p>
          <w:p>
            <w:pPr>
              <w:tabs>
                <w:tab w:val="right" w:pos="10181"/>
              </w:tabs>
              <w:ind w:right="529"/>
              <w:outlineLvl w:val="0"/>
              <w:rPr>
                <w:b/>
                <w:bCs/>
                <w:color w:val="auto"/>
                <w:highlight w:val="none"/>
                <w:lang w:val="ro-RO"/>
              </w:rPr>
            </w:pPr>
          </w:p>
        </w:tc>
      </w:tr>
    </w:tbl>
    <w:p>
      <w:pPr>
        <w:spacing w:after="60" w:line="240" w:lineRule="auto"/>
        <w:rPr>
          <w:color w:val="auto"/>
          <w:highlight w:val="none"/>
          <w:lang w:val="ro-RO"/>
        </w:rPr>
      </w:pPr>
    </w:p>
    <w:tbl>
      <w:tblPr>
        <w:tblStyle w:val="21"/>
        <w:tblW w:w="1064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6"/>
        <w:gridCol w:w="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647" w:type="dxa"/>
            <w:gridSpan w:val="2"/>
            <w:shd w:val="clear" w:color="auto" w:fill="FBD4B4"/>
            <w:vAlign w:val="center"/>
          </w:tcPr>
          <w:p>
            <w:pPr>
              <w:rPr>
                <w:b/>
                <w:color w:val="auto"/>
                <w:sz w:val="20"/>
                <w:szCs w:val="20"/>
                <w:highlight w:val="none"/>
              </w:rPr>
            </w:pPr>
            <w:r>
              <w:rPr>
                <w:b/>
                <w:color w:val="auto"/>
                <w:sz w:val="20"/>
                <w:szCs w:val="20"/>
                <w:highlight w:val="none"/>
              </w:rPr>
              <w:t>I. Felul declaraţiei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6" w:type="dxa"/>
            <w:shd w:val="clear" w:color="auto" w:fill="FBD4B4"/>
            <w:vAlign w:val="center"/>
          </w:tcPr>
          <w:p>
            <w:pPr>
              <w:rPr>
                <w:color w:val="auto"/>
                <w:sz w:val="20"/>
                <w:szCs w:val="20"/>
                <w:highlight w:val="none"/>
              </w:rPr>
            </w:pPr>
            <w:r>
              <w:rPr>
                <w:color w:val="auto"/>
                <w:sz w:val="20"/>
                <w:szCs w:val="20"/>
                <w:highlight w:val="none"/>
                <w:lang w:val="ro-RO"/>
              </w:rPr>
              <w:t>1</w:t>
            </w:r>
            <w:r>
              <w:rPr>
                <w:color w:val="auto"/>
                <w:sz w:val="20"/>
                <w:szCs w:val="20"/>
                <w:highlight w:val="none"/>
              </w:rPr>
              <w:t>. Declaraţie de menţiuni</w:t>
            </w:r>
          </w:p>
        </w:tc>
        <w:tc>
          <w:tcPr>
            <w:tcW w:w="431" w:type="dxa"/>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16" w:type="dxa"/>
            <w:shd w:val="clear" w:color="auto" w:fill="FBD4B4"/>
            <w:vAlign w:val="center"/>
          </w:tcPr>
          <w:p>
            <w:pPr>
              <w:rPr>
                <w:color w:val="auto"/>
                <w:sz w:val="20"/>
                <w:szCs w:val="20"/>
                <w:highlight w:val="none"/>
              </w:rPr>
            </w:pPr>
            <w:r>
              <w:rPr>
                <w:color w:val="auto"/>
                <w:sz w:val="20"/>
                <w:szCs w:val="20"/>
                <w:highlight w:val="none"/>
                <w:lang w:val="ro-RO"/>
              </w:rPr>
              <w:t>2</w:t>
            </w:r>
            <w:r>
              <w:rPr>
                <w:color w:val="auto"/>
                <w:sz w:val="20"/>
                <w:szCs w:val="20"/>
                <w:highlight w:val="none"/>
              </w:rPr>
              <w:t>. Declaraţie de radiere</w:t>
            </w:r>
          </w:p>
        </w:tc>
        <w:tc>
          <w:tcPr>
            <w:tcW w:w="431" w:type="dxa"/>
          </w:tcPr>
          <w:p>
            <w:pPr>
              <w:rPr>
                <w:color w:val="auto"/>
                <w:sz w:val="20"/>
                <w:szCs w:val="20"/>
                <w:highlight w:val="none"/>
              </w:rPr>
            </w:pPr>
          </w:p>
        </w:tc>
      </w:tr>
    </w:tbl>
    <w:p>
      <w:pPr>
        <w:spacing w:after="60" w:line="240" w:lineRule="auto"/>
        <w:rPr>
          <w:color w:val="auto"/>
          <w:sz w:val="22"/>
          <w:szCs w:val="22"/>
          <w:highlight w:val="none"/>
          <w:lang w:val="ro-RO"/>
        </w:rPr>
      </w:pPr>
    </w:p>
    <w:tbl>
      <w:tblPr>
        <w:tblStyle w:val="21"/>
        <w:tblW w:w="106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92"/>
        <w:gridCol w:w="653"/>
        <w:gridCol w:w="426"/>
        <w:gridCol w:w="421"/>
        <w:gridCol w:w="201"/>
        <w:gridCol w:w="224"/>
        <w:gridCol w:w="397"/>
        <w:gridCol w:w="397"/>
        <w:gridCol w:w="397"/>
        <w:gridCol w:w="397"/>
        <w:gridCol w:w="399"/>
        <w:gridCol w:w="397"/>
        <w:gridCol w:w="397"/>
        <w:gridCol w:w="397"/>
        <w:gridCol w:w="419"/>
        <w:gridCol w:w="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634" w:type="dxa"/>
            <w:gridSpan w:val="17"/>
            <w:shd w:val="clear" w:color="auto" w:fill="FBD4B4"/>
            <w:vAlign w:val="center"/>
          </w:tcPr>
          <w:p>
            <w:pPr>
              <w:rPr>
                <w:b/>
                <w:bCs/>
                <w:color w:val="auto"/>
                <w:sz w:val="20"/>
                <w:szCs w:val="20"/>
                <w:highlight w:val="none"/>
                <w:lang w:val="it-IT"/>
              </w:rPr>
            </w:pPr>
            <w:r>
              <w:rPr>
                <w:b/>
                <w:bCs/>
                <w:color w:val="auto"/>
                <w:sz w:val="20"/>
                <w:szCs w:val="20"/>
                <w:highlight w:val="none"/>
                <w:lang w:val="it-IT"/>
              </w:rPr>
              <w:t>I</w:t>
            </w:r>
            <w:r>
              <w:rPr>
                <w:b/>
                <w:bCs/>
                <w:color w:val="auto"/>
                <w:sz w:val="20"/>
                <w:szCs w:val="20"/>
                <w:highlight w:val="none"/>
                <w:lang w:val="ro-RO"/>
              </w:rPr>
              <w:t>I</w:t>
            </w:r>
            <w:r>
              <w:rPr>
                <w:b/>
                <w:bCs/>
                <w:color w:val="auto"/>
                <w:sz w:val="20"/>
                <w:szCs w:val="20"/>
                <w:highlight w:val="none"/>
                <w:lang w:val="it-IT"/>
              </w:rPr>
              <w:t>. Date de identificare  a contribuabilului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4679" w:type="dxa"/>
            <w:gridSpan w:val="2"/>
            <w:shd w:val="clear" w:color="auto" w:fill="FBD4B4"/>
            <w:vAlign w:val="center"/>
          </w:tcPr>
          <w:p>
            <w:pPr>
              <w:rPr>
                <w:color w:val="auto"/>
                <w:sz w:val="20"/>
                <w:highlight w:val="none"/>
              </w:rPr>
            </w:pPr>
            <w:r>
              <w:rPr>
                <w:color w:val="auto"/>
                <w:sz w:val="20"/>
                <w:highlight w:val="none"/>
              </w:rPr>
              <w:t>1. Cod de identificare fiscală</w:t>
            </w:r>
          </w:p>
        </w:tc>
        <w:tc>
          <w:tcPr>
            <w:tcW w:w="653" w:type="dxa"/>
            <w:shd w:val="clear" w:color="auto" w:fill="auto"/>
            <w:vAlign w:val="center"/>
          </w:tcPr>
          <w:p>
            <w:pPr>
              <w:rPr>
                <w:color w:val="auto"/>
                <w:sz w:val="20"/>
                <w:highlight w:val="none"/>
              </w:rPr>
            </w:pPr>
          </w:p>
        </w:tc>
        <w:tc>
          <w:tcPr>
            <w:tcW w:w="426" w:type="dxa"/>
            <w:shd w:val="clear" w:color="auto" w:fill="auto"/>
            <w:vAlign w:val="center"/>
          </w:tcPr>
          <w:p>
            <w:pPr>
              <w:rPr>
                <w:color w:val="auto"/>
                <w:sz w:val="20"/>
                <w:szCs w:val="20"/>
                <w:highlight w:val="none"/>
              </w:rPr>
            </w:pPr>
          </w:p>
        </w:tc>
        <w:tc>
          <w:tcPr>
            <w:tcW w:w="421" w:type="dxa"/>
            <w:shd w:val="clear" w:color="auto" w:fill="auto"/>
            <w:vAlign w:val="center"/>
          </w:tcPr>
          <w:p>
            <w:pPr>
              <w:rPr>
                <w:color w:val="auto"/>
                <w:sz w:val="20"/>
                <w:szCs w:val="20"/>
                <w:highlight w:val="none"/>
              </w:rPr>
            </w:pPr>
          </w:p>
        </w:tc>
        <w:tc>
          <w:tcPr>
            <w:tcW w:w="425" w:type="dxa"/>
            <w:gridSpan w:val="2"/>
            <w:shd w:val="clear" w:color="auto" w:fill="auto"/>
            <w:vAlign w:val="center"/>
          </w:tcPr>
          <w:p>
            <w:pPr>
              <w:rPr>
                <w:color w:val="auto"/>
                <w:sz w:val="20"/>
                <w:szCs w:val="20"/>
                <w:highlight w:val="none"/>
              </w:rPr>
            </w:pPr>
          </w:p>
        </w:tc>
        <w:tc>
          <w:tcPr>
            <w:tcW w:w="397" w:type="dxa"/>
            <w:shd w:val="clear" w:color="auto" w:fill="auto"/>
            <w:vAlign w:val="center"/>
          </w:tcPr>
          <w:p>
            <w:pPr>
              <w:rPr>
                <w:color w:val="auto"/>
                <w:sz w:val="20"/>
                <w:szCs w:val="20"/>
                <w:highlight w:val="none"/>
              </w:rPr>
            </w:pPr>
          </w:p>
        </w:tc>
        <w:tc>
          <w:tcPr>
            <w:tcW w:w="397" w:type="dxa"/>
            <w:shd w:val="clear" w:color="auto" w:fill="auto"/>
            <w:vAlign w:val="center"/>
          </w:tcPr>
          <w:p>
            <w:pPr>
              <w:rPr>
                <w:color w:val="auto"/>
                <w:sz w:val="20"/>
                <w:szCs w:val="20"/>
                <w:highlight w:val="none"/>
              </w:rPr>
            </w:pPr>
          </w:p>
        </w:tc>
        <w:tc>
          <w:tcPr>
            <w:tcW w:w="397" w:type="dxa"/>
            <w:shd w:val="clear" w:color="auto" w:fill="auto"/>
            <w:vAlign w:val="center"/>
          </w:tcPr>
          <w:p>
            <w:pPr>
              <w:rPr>
                <w:color w:val="auto"/>
                <w:sz w:val="20"/>
                <w:szCs w:val="20"/>
                <w:highlight w:val="none"/>
              </w:rPr>
            </w:pPr>
          </w:p>
        </w:tc>
        <w:tc>
          <w:tcPr>
            <w:tcW w:w="397" w:type="dxa"/>
            <w:shd w:val="clear" w:color="auto" w:fill="auto"/>
            <w:vAlign w:val="center"/>
          </w:tcPr>
          <w:p>
            <w:pPr>
              <w:rPr>
                <w:color w:val="auto"/>
                <w:sz w:val="20"/>
                <w:szCs w:val="20"/>
                <w:highlight w:val="none"/>
              </w:rPr>
            </w:pPr>
          </w:p>
        </w:tc>
        <w:tc>
          <w:tcPr>
            <w:tcW w:w="399" w:type="dxa"/>
            <w:shd w:val="clear" w:color="auto" w:fill="auto"/>
            <w:vAlign w:val="center"/>
          </w:tcPr>
          <w:p>
            <w:pPr>
              <w:rPr>
                <w:color w:val="auto"/>
                <w:sz w:val="20"/>
                <w:szCs w:val="20"/>
                <w:highlight w:val="none"/>
              </w:rPr>
            </w:pPr>
          </w:p>
        </w:tc>
        <w:tc>
          <w:tcPr>
            <w:tcW w:w="397" w:type="dxa"/>
            <w:shd w:val="clear" w:color="auto" w:fill="auto"/>
            <w:vAlign w:val="center"/>
          </w:tcPr>
          <w:p>
            <w:pPr>
              <w:rPr>
                <w:color w:val="auto"/>
                <w:sz w:val="20"/>
                <w:szCs w:val="20"/>
                <w:highlight w:val="none"/>
              </w:rPr>
            </w:pPr>
          </w:p>
        </w:tc>
        <w:tc>
          <w:tcPr>
            <w:tcW w:w="397" w:type="dxa"/>
            <w:shd w:val="clear" w:color="auto" w:fill="auto"/>
            <w:vAlign w:val="center"/>
          </w:tcPr>
          <w:p>
            <w:pPr>
              <w:rPr>
                <w:color w:val="auto"/>
                <w:sz w:val="20"/>
                <w:szCs w:val="20"/>
                <w:highlight w:val="none"/>
              </w:rPr>
            </w:pPr>
          </w:p>
        </w:tc>
        <w:tc>
          <w:tcPr>
            <w:tcW w:w="397" w:type="dxa"/>
            <w:shd w:val="clear" w:color="auto" w:fill="auto"/>
            <w:vAlign w:val="center"/>
          </w:tcPr>
          <w:p>
            <w:pPr>
              <w:rPr>
                <w:color w:val="auto"/>
                <w:sz w:val="20"/>
                <w:szCs w:val="20"/>
                <w:highlight w:val="none"/>
              </w:rPr>
            </w:pPr>
          </w:p>
        </w:tc>
        <w:tc>
          <w:tcPr>
            <w:tcW w:w="419" w:type="dxa"/>
            <w:shd w:val="clear" w:color="auto" w:fill="auto"/>
            <w:vAlign w:val="center"/>
          </w:tcPr>
          <w:p>
            <w:pPr>
              <w:rPr>
                <w:color w:val="auto"/>
                <w:sz w:val="20"/>
                <w:szCs w:val="20"/>
                <w:highlight w:val="none"/>
              </w:rPr>
            </w:pPr>
          </w:p>
        </w:tc>
        <w:tc>
          <w:tcPr>
            <w:tcW w:w="433" w:type="dxa"/>
            <w:shd w:val="clear" w:color="auto" w:fill="auto"/>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3687" w:type="dxa"/>
            <w:shd w:val="clear" w:color="auto" w:fill="FBD4B4"/>
            <w:vAlign w:val="center"/>
          </w:tcPr>
          <w:p>
            <w:pPr>
              <w:rPr>
                <w:color w:val="auto"/>
                <w:sz w:val="20"/>
                <w:szCs w:val="20"/>
                <w:highlight w:val="none"/>
              </w:rPr>
            </w:pPr>
            <w:r>
              <w:rPr>
                <w:color w:val="auto"/>
                <w:sz w:val="20"/>
                <w:szCs w:val="20"/>
                <w:highlight w:val="none"/>
              </w:rPr>
              <w:t>2. Denumire/</w:t>
            </w:r>
            <w:r>
              <w:rPr>
                <w:color w:val="auto"/>
                <w:sz w:val="20"/>
                <w:szCs w:val="20"/>
                <w:highlight w:val="none"/>
                <w:lang w:val="ro-RO"/>
              </w:rPr>
              <w:t xml:space="preserve"> </w:t>
            </w:r>
            <w:r>
              <w:rPr>
                <w:color w:val="auto"/>
                <w:sz w:val="20"/>
                <w:szCs w:val="20"/>
                <w:highlight w:val="none"/>
              </w:rPr>
              <w:t>Nume</w:t>
            </w:r>
            <w:r>
              <w:rPr>
                <w:color w:val="auto"/>
                <w:sz w:val="20"/>
                <w:szCs w:val="20"/>
                <w:highlight w:val="none"/>
                <w:lang w:val="en-US"/>
              </w:rPr>
              <w:t>,</w:t>
            </w:r>
            <w:r>
              <w:rPr>
                <w:color w:val="auto"/>
                <w:sz w:val="20"/>
                <w:szCs w:val="20"/>
                <w:highlight w:val="none"/>
              </w:rPr>
              <w:t xml:space="preserve"> Prenume</w:t>
            </w:r>
          </w:p>
        </w:tc>
        <w:tc>
          <w:tcPr>
            <w:tcW w:w="6947" w:type="dxa"/>
            <w:gridSpan w:val="16"/>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6380" w:type="dxa"/>
            <w:gridSpan w:val="6"/>
            <w:shd w:val="clear" w:color="auto" w:fill="FBD4B4"/>
            <w:vAlign w:val="center"/>
          </w:tcPr>
          <w:p>
            <w:pPr>
              <w:rPr>
                <w:color w:val="auto"/>
                <w:sz w:val="20"/>
                <w:szCs w:val="20"/>
                <w:highlight w:val="none"/>
                <w:lang w:val="ro-RO"/>
              </w:rPr>
            </w:pPr>
            <w:r>
              <w:rPr>
                <w:color w:val="auto"/>
                <w:sz w:val="20"/>
                <w:szCs w:val="20"/>
                <w:highlight w:val="none"/>
              </w:rPr>
              <w:t>3. Declarația de înregistrare fiscală depusă inițial</w:t>
            </w:r>
          </w:p>
        </w:tc>
        <w:tc>
          <w:tcPr>
            <w:tcW w:w="4254" w:type="dxa"/>
            <w:gridSpan w:val="11"/>
            <w:vAlign w:val="center"/>
          </w:tcPr>
          <w:p>
            <w:pPr>
              <w:rPr>
                <w:color w:val="auto"/>
                <w:highlight w:val="none"/>
              </w:rPr>
            </w:pPr>
          </w:p>
        </w:tc>
      </w:tr>
    </w:tbl>
    <w:p>
      <w:pPr>
        <w:spacing w:after="60" w:line="240" w:lineRule="auto"/>
        <w:rPr>
          <w:color w:val="auto"/>
          <w:sz w:val="22"/>
          <w:szCs w:val="22"/>
          <w:highlight w:val="none"/>
          <w:lang w:val="ro-RO"/>
        </w:rPr>
      </w:pPr>
    </w:p>
    <w:tbl>
      <w:tblPr>
        <w:tblStyle w:val="21"/>
        <w:tblW w:w="106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17"/>
        <w:gridCol w:w="142"/>
        <w:gridCol w:w="240"/>
        <w:gridCol w:w="471"/>
        <w:gridCol w:w="440"/>
        <w:gridCol w:w="688"/>
        <w:gridCol w:w="388"/>
        <w:gridCol w:w="321"/>
        <w:gridCol w:w="130"/>
        <w:gridCol w:w="304"/>
        <w:gridCol w:w="276"/>
        <w:gridCol w:w="266"/>
        <w:gridCol w:w="460"/>
        <w:gridCol w:w="265"/>
        <w:gridCol w:w="12"/>
        <w:gridCol w:w="381"/>
        <w:gridCol w:w="32"/>
        <w:gridCol w:w="273"/>
        <w:gridCol w:w="77"/>
        <w:gridCol w:w="351"/>
        <w:gridCol w:w="32"/>
        <w:gridCol w:w="127"/>
        <w:gridCol w:w="255"/>
        <w:gridCol w:w="14"/>
        <w:gridCol w:w="114"/>
        <w:gridCol w:w="254"/>
        <w:gridCol w:w="61"/>
        <w:gridCol w:w="155"/>
        <w:gridCol w:w="166"/>
        <w:gridCol w:w="108"/>
        <w:gridCol w:w="274"/>
        <w:gridCol w:w="155"/>
        <w:gridCol w:w="6"/>
        <w:gridCol w:w="133"/>
        <w:gridCol w:w="88"/>
        <w:gridCol w:w="201"/>
        <w:gridCol w:w="181"/>
        <w:gridCol w:w="250"/>
        <w:gridCol w:w="132"/>
        <w:gridCol w:w="293"/>
        <w:gridCol w:w="89"/>
        <w:gridCol w:w="194"/>
        <w:gridCol w:w="142"/>
        <w:gridCol w:w="46"/>
        <w:gridCol w:w="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634" w:type="dxa"/>
            <w:gridSpan w:val="46"/>
            <w:shd w:val="clear" w:color="auto" w:fill="FBD4B4"/>
            <w:vAlign w:val="center"/>
          </w:tcPr>
          <w:p>
            <w:pPr>
              <w:rPr>
                <w:b/>
                <w:color w:val="auto"/>
                <w:sz w:val="20"/>
                <w:highlight w:val="none"/>
                <w:lang w:val="it-IT"/>
              </w:rPr>
            </w:pPr>
            <w:r>
              <w:rPr>
                <w:b/>
                <w:color w:val="auto"/>
                <w:sz w:val="20"/>
                <w:szCs w:val="20"/>
                <w:highlight w:val="none"/>
              </w:rPr>
              <w:t>I</w:t>
            </w:r>
            <w:r>
              <w:rPr>
                <w:b/>
                <w:color w:val="auto"/>
                <w:sz w:val="20"/>
                <w:szCs w:val="20"/>
                <w:highlight w:val="none"/>
                <w:lang w:val="ro-RO"/>
              </w:rPr>
              <w:t>II</w:t>
            </w:r>
            <w:r>
              <w:rPr>
                <w:b/>
                <w:color w:val="auto"/>
                <w:sz w:val="20"/>
                <w:szCs w:val="20"/>
                <w:highlight w:val="none"/>
              </w:rPr>
              <w:t>. Reprezentare prin: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642" w:type="dxa"/>
            <w:gridSpan w:val="4"/>
            <w:shd w:val="clear" w:color="auto" w:fill="FBD4B4"/>
            <w:vAlign w:val="center"/>
          </w:tcPr>
          <w:p>
            <w:pPr>
              <w:rPr>
                <w:color w:val="auto"/>
                <w:sz w:val="20"/>
                <w:szCs w:val="20"/>
                <w:highlight w:val="none"/>
              </w:rPr>
            </w:pPr>
            <w:r>
              <w:rPr>
                <w:color w:val="auto"/>
                <w:sz w:val="20"/>
                <w:szCs w:val="20"/>
                <w:highlight w:val="none"/>
              </w:rPr>
              <w:t>Împuternicit</w:t>
            </w:r>
          </w:p>
        </w:tc>
        <w:tc>
          <w:tcPr>
            <w:tcW w:w="471" w:type="dxa"/>
            <w:shd w:val="clear" w:color="auto" w:fill="auto"/>
            <w:vAlign w:val="center"/>
          </w:tcPr>
          <w:p>
            <w:pPr>
              <w:rPr>
                <w:color w:val="auto"/>
                <w:sz w:val="20"/>
                <w:szCs w:val="20"/>
                <w:highlight w:val="none"/>
              </w:rPr>
            </w:pPr>
          </w:p>
        </w:tc>
        <w:tc>
          <w:tcPr>
            <w:tcW w:w="2813" w:type="dxa"/>
            <w:gridSpan w:val="8"/>
            <w:shd w:val="clear" w:color="auto" w:fill="FBD4B4"/>
            <w:vAlign w:val="center"/>
          </w:tcPr>
          <w:p>
            <w:pPr>
              <w:rPr>
                <w:color w:val="auto"/>
                <w:sz w:val="20"/>
                <w:szCs w:val="20"/>
                <w:highlight w:val="none"/>
              </w:rPr>
            </w:pPr>
            <w:r>
              <w:rPr>
                <w:color w:val="auto"/>
                <w:sz w:val="20"/>
                <w:szCs w:val="20"/>
                <w:highlight w:val="none"/>
              </w:rPr>
              <w:t xml:space="preserve">Reprezentant </w:t>
            </w:r>
            <w:r>
              <w:rPr>
                <w:color w:val="auto"/>
                <w:sz w:val="20"/>
                <w:szCs w:val="20"/>
                <w:highlight w:val="none"/>
                <w:lang w:val="ro-RO"/>
              </w:rPr>
              <w:t>legal</w:t>
            </w:r>
          </w:p>
        </w:tc>
        <w:tc>
          <w:tcPr>
            <w:tcW w:w="460" w:type="dxa"/>
            <w:shd w:val="clear" w:color="auto" w:fill="auto"/>
            <w:vAlign w:val="center"/>
          </w:tcPr>
          <w:p>
            <w:pPr>
              <w:rPr>
                <w:color w:val="auto"/>
                <w:sz w:val="20"/>
                <w:szCs w:val="20"/>
                <w:highlight w:val="none"/>
              </w:rPr>
            </w:pPr>
          </w:p>
        </w:tc>
        <w:tc>
          <w:tcPr>
            <w:tcW w:w="4815" w:type="dxa"/>
            <w:gridSpan w:val="30"/>
            <w:shd w:val="clear" w:color="auto" w:fill="FBD4B4"/>
            <w:vAlign w:val="center"/>
          </w:tcPr>
          <w:p>
            <w:pPr>
              <w:rPr>
                <w:color w:val="auto"/>
                <w:sz w:val="20"/>
                <w:szCs w:val="20"/>
                <w:highlight w:val="none"/>
                <w:lang w:val="ro-RO"/>
              </w:rPr>
            </w:pPr>
            <w:r>
              <w:rPr>
                <w:color w:val="auto"/>
                <w:sz w:val="20"/>
                <w:szCs w:val="20"/>
                <w:highlight w:val="none"/>
                <w:lang w:val="ro-RO"/>
              </w:rPr>
              <w:t>Reprezentant fiscal</w:t>
            </w:r>
          </w:p>
        </w:tc>
        <w:tc>
          <w:tcPr>
            <w:tcW w:w="433" w:type="dxa"/>
            <w:gridSpan w:val="2"/>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3629" w:type="dxa"/>
            <w:gridSpan w:val="8"/>
            <w:shd w:val="clear" w:color="auto" w:fill="FBD4B4"/>
            <w:vAlign w:val="center"/>
          </w:tcPr>
          <w:p>
            <w:pPr>
              <w:rPr>
                <w:color w:val="auto"/>
                <w:sz w:val="20"/>
                <w:szCs w:val="20"/>
                <w:highlight w:val="none"/>
                <w:lang w:val="ro-RO"/>
              </w:rPr>
            </w:pPr>
            <w:r>
              <w:rPr>
                <w:color w:val="auto"/>
                <w:sz w:val="20"/>
                <w:szCs w:val="20"/>
                <w:highlight w:val="none"/>
                <w:lang w:val="ro-RO"/>
              </w:rPr>
              <w:t>Plătitor de venit</w:t>
            </w:r>
          </w:p>
        </w:tc>
        <w:tc>
          <w:tcPr>
            <w:tcW w:w="451" w:type="dxa"/>
            <w:gridSpan w:val="2"/>
            <w:shd w:val="clear" w:color="auto" w:fill="FFFFFF" w:themeFill="background1"/>
            <w:vAlign w:val="center"/>
          </w:tcPr>
          <w:p>
            <w:pPr>
              <w:rPr>
                <w:color w:val="auto"/>
                <w:sz w:val="20"/>
                <w:szCs w:val="20"/>
                <w:highlight w:val="none"/>
                <w:lang w:val="ro-RO"/>
              </w:rPr>
            </w:pPr>
          </w:p>
        </w:tc>
        <w:tc>
          <w:tcPr>
            <w:tcW w:w="6121" w:type="dxa"/>
            <w:gridSpan w:val="34"/>
            <w:shd w:val="clear" w:color="auto" w:fill="FBD4B4"/>
            <w:vAlign w:val="center"/>
          </w:tcPr>
          <w:p>
            <w:pPr>
              <w:rPr>
                <w:color w:val="auto"/>
                <w:sz w:val="20"/>
                <w:szCs w:val="20"/>
                <w:highlight w:val="none"/>
                <w:lang w:val="ro-RO"/>
              </w:rPr>
            </w:pPr>
            <w:r>
              <w:rPr>
                <w:color w:val="auto"/>
                <w:sz w:val="20"/>
                <w:szCs w:val="20"/>
                <w:highlight w:val="none"/>
              </w:rPr>
              <w:t>Curator fiscal</w:t>
            </w:r>
          </w:p>
        </w:tc>
        <w:tc>
          <w:tcPr>
            <w:tcW w:w="433" w:type="dxa"/>
            <w:gridSpan w:val="2"/>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255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rPr>
              <w:t>Nr. doc</w:t>
            </w:r>
            <w:r>
              <w:rPr>
                <w:color w:val="auto"/>
                <w:sz w:val="20"/>
                <w:szCs w:val="20"/>
                <w:highlight w:val="none"/>
                <w:lang w:val="ro-RO"/>
              </w:rPr>
              <w:t>ument</w:t>
            </w:r>
          </w:p>
        </w:tc>
        <w:tc>
          <w:tcPr>
            <w:tcW w:w="21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1689" w:type="dxa"/>
            <w:gridSpan w:val="7"/>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rPr>
              <w:t>Data doc</w:t>
            </w:r>
            <w:r>
              <w:rPr>
                <w:color w:val="auto"/>
                <w:sz w:val="20"/>
                <w:szCs w:val="20"/>
                <w:highlight w:val="none"/>
                <w:lang w:val="ro-RO"/>
              </w:rPr>
              <w:t>ument</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8" w:type="dxa"/>
            <w:gridSpan w:val="4"/>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9"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r>
              <w:rPr>
                <w:color w:val="auto"/>
                <w:sz w:val="20"/>
                <w:highlight w:val="none"/>
              </w:rPr>
              <w:t>/</w:t>
            </w:r>
          </w:p>
        </w:tc>
        <w:tc>
          <w:tcPr>
            <w:tcW w:w="429"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8" w:type="dxa"/>
            <w:gridSpan w:val="4"/>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r>
              <w:rPr>
                <w:color w:val="auto"/>
                <w:sz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5"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33"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634" w:type="dxa"/>
            <w:gridSpan w:val="46"/>
            <w:shd w:val="clear" w:color="auto" w:fill="FBD4B4"/>
            <w:vAlign w:val="center"/>
          </w:tcPr>
          <w:p>
            <w:pPr>
              <w:rPr>
                <w:b/>
                <w:color w:val="auto"/>
                <w:sz w:val="20"/>
                <w:highlight w:val="none"/>
              </w:rPr>
            </w:pPr>
            <w:r>
              <w:rPr>
                <w:b/>
                <w:color w:val="auto"/>
                <w:sz w:val="20"/>
                <w:highlight w:val="none"/>
              </w:rPr>
              <w:t>Date de identificare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5663" w:type="dxa"/>
            <w:gridSpan w:val="16"/>
            <w:shd w:val="clear" w:color="auto" w:fill="FBD4B4"/>
            <w:vAlign w:val="center"/>
          </w:tcPr>
          <w:p>
            <w:pPr>
              <w:rPr>
                <w:color w:val="auto"/>
                <w:sz w:val="20"/>
                <w:szCs w:val="20"/>
                <w:highlight w:val="none"/>
              </w:rPr>
            </w:pPr>
            <w:r>
              <w:rPr>
                <w:color w:val="auto"/>
                <w:sz w:val="20"/>
                <w:szCs w:val="20"/>
                <w:highlight w:val="none"/>
              </w:rPr>
              <w:t>Cod de identificare fiscală</w:t>
            </w:r>
          </w:p>
        </w:tc>
        <w:tc>
          <w:tcPr>
            <w:tcW w:w="381" w:type="dxa"/>
            <w:vAlign w:val="center"/>
          </w:tcPr>
          <w:p>
            <w:pPr>
              <w:rPr>
                <w:color w:val="auto"/>
                <w:sz w:val="20"/>
                <w:szCs w:val="20"/>
                <w:highlight w:val="none"/>
              </w:rPr>
            </w:pPr>
          </w:p>
        </w:tc>
        <w:tc>
          <w:tcPr>
            <w:tcW w:w="382" w:type="dxa"/>
            <w:gridSpan w:val="3"/>
            <w:vAlign w:val="center"/>
          </w:tcPr>
          <w:p>
            <w:pPr>
              <w:rPr>
                <w:color w:val="auto"/>
                <w:sz w:val="20"/>
                <w:szCs w:val="20"/>
                <w:highlight w:val="none"/>
              </w:rPr>
            </w:pPr>
          </w:p>
        </w:tc>
        <w:tc>
          <w:tcPr>
            <w:tcW w:w="383" w:type="dxa"/>
            <w:gridSpan w:val="2"/>
            <w:vAlign w:val="center"/>
          </w:tcPr>
          <w:p>
            <w:pPr>
              <w:rPr>
                <w:color w:val="auto"/>
                <w:sz w:val="20"/>
                <w:szCs w:val="20"/>
                <w:highlight w:val="none"/>
              </w:rPr>
            </w:pPr>
          </w:p>
        </w:tc>
        <w:tc>
          <w:tcPr>
            <w:tcW w:w="382" w:type="dxa"/>
            <w:gridSpan w:val="2"/>
            <w:vAlign w:val="center"/>
          </w:tcPr>
          <w:p>
            <w:pPr>
              <w:rPr>
                <w:color w:val="auto"/>
                <w:sz w:val="20"/>
                <w:szCs w:val="20"/>
                <w:highlight w:val="none"/>
              </w:rPr>
            </w:pPr>
          </w:p>
        </w:tc>
        <w:tc>
          <w:tcPr>
            <w:tcW w:w="382" w:type="dxa"/>
            <w:gridSpan w:val="3"/>
            <w:vAlign w:val="center"/>
          </w:tcPr>
          <w:p>
            <w:pPr>
              <w:rPr>
                <w:color w:val="auto"/>
                <w:sz w:val="20"/>
                <w:szCs w:val="20"/>
                <w:highlight w:val="none"/>
              </w:rPr>
            </w:pPr>
          </w:p>
        </w:tc>
        <w:tc>
          <w:tcPr>
            <w:tcW w:w="382" w:type="dxa"/>
            <w:gridSpan w:val="3"/>
            <w:vAlign w:val="center"/>
          </w:tcPr>
          <w:p>
            <w:pPr>
              <w:rPr>
                <w:color w:val="auto"/>
                <w:sz w:val="20"/>
                <w:szCs w:val="20"/>
                <w:highlight w:val="none"/>
              </w:rPr>
            </w:pPr>
          </w:p>
        </w:tc>
        <w:tc>
          <w:tcPr>
            <w:tcW w:w="382" w:type="dxa"/>
            <w:gridSpan w:val="2"/>
            <w:vAlign w:val="center"/>
          </w:tcPr>
          <w:p>
            <w:pPr>
              <w:rPr>
                <w:color w:val="auto"/>
                <w:sz w:val="20"/>
                <w:szCs w:val="20"/>
                <w:highlight w:val="none"/>
              </w:rPr>
            </w:pPr>
          </w:p>
        </w:tc>
        <w:tc>
          <w:tcPr>
            <w:tcW w:w="382" w:type="dxa"/>
            <w:gridSpan w:val="4"/>
            <w:vAlign w:val="center"/>
          </w:tcPr>
          <w:p>
            <w:pPr>
              <w:rPr>
                <w:color w:val="auto"/>
                <w:sz w:val="20"/>
                <w:szCs w:val="20"/>
                <w:highlight w:val="none"/>
              </w:rPr>
            </w:pPr>
          </w:p>
        </w:tc>
        <w:tc>
          <w:tcPr>
            <w:tcW w:w="382" w:type="dxa"/>
            <w:gridSpan w:val="2"/>
            <w:vAlign w:val="center"/>
          </w:tcPr>
          <w:p>
            <w:pPr>
              <w:rPr>
                <w:color w:val="auto"/>
                <w:sz w:val="20"/>
                <w:szCs w:val="20"/>
                <w:highlight w:val="none"/>
              </w:rPr>
            </w:pPr>
          </w:p>
        </w:tc>
        <w:tc>
          <w:tcPr>
            <w:tcW w:w="382" w:type="dxa"/>
            <w:gridSpan w:val="2"/>
            <w:vAlign w:val="center"/>
          </w:tcPr>
          <w:p>
            <w:pPr>
              <w:rPr>
                <w:color w:val="auto"/>
                <w:sz w:val="20"/>
                <w:szCs w:val="20"/>
                <w:highlight w:val="none"/>
              </w:rPr>
            </w:pPr>
          </w:p>
        </w:tc>
        <w:tc>
          <w:tcPr>
            <w:tcW w:w="382" w:type="dxa"/>
            <w:gridSpan w:val="2"/>
            <w:vAlign w:val="center"/>
          </w:tcPr>
          <w:p>
            <w:pPr>
              <w:rPr>
                <w:color w:val="auto"/>
                <w:sz w:val="20"/>
                <w:szCs w:val="20"/>
                <w:highlight w:val="none"/>
              </w:rPr>
            </w:pPr>
          </w:p>
        </w:tc>
        <w:tc>
          <w:tcPr>
            <w:tcW w:w="382" w:type="dxa"/>
            <w:gridSpan w:val="3"/>
            <w:vAlign w:val="center"/>
          </w:tcPr>
          <w:p>
            <w:pPr>
              <w:rPr>
                <w:color w:val="auto"/>
                <w:sz w:val="20"/>
                <w:szCs w:val="20"/>
                <w:highlight w:val="none"/>
              </w:rPr>
            </w:pPr>
          </w:p>
        </w:tc>
        <w:tc>
          <w:tcPr>
            <w:tcW w:w="387"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241" w:type="dxa"/>
            <w:gridSpan w:val="7"/>
            <w:shd w:val="clear" w:color="auto" w:fill="FBD4B4"/>
            <w:vAlign w:val="center"/>
          </w:tcPr>
          <w:p>
            <w:pPr>
              <w:rPr>
                <w:color w:val="auto"/>
                <w:sz w:val="20"/>
                <w:highlight w:val="none"/>
              </w:rPr>
            </w:pPr>
            <w:r>
              <w:rPr>
                <w:color w:val="auto"/>
                <w:sz w:val="20"/>
                <w:highlight w:val="none"/>
              </w:rPr>
              <w:t>Denumire / Nume, Prenume</w:t>
            </w:r>
          </w:p>
        </w:tc>
        <w:tc>
          <w:tcPr>
            <w:tcW w:w="7393" w:type="dxa"/>
            <w:gridSpan w:val="39"/>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34" w:type="dxa"/>
            <w:gridSpan w:val="46"/>
            <w:shd w:val="clear" w:color="auto" w:fill="FBD4B4"/>
            <w:vAlign w:val="center"/>
          </w:tcPr>
          <w:p>
            <w:pPr>
              <w:rPr>
                <w:color w:val="auto"/>
                <w:sz w:val="20"/>
                <w:highlight w:val="none"/>
                <w:lang w:val="en-US"/>
              </w:rPr>
            </w:pPr>
            <w:r>
              <w:rPr>
                <w:color w:val="auto"/>
                <w:sz w:val="20"/>
                <w:highlight w:val="none"/>
              </w:rPr>
              <w:t>Domiciliu fiscal</w:t>
            </w:r>
            <w:r>
              <w:rPr>
                <w:color w:val="auto"/>
                <w:sz w:val="20"/>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60" w:type="dxa"/>
            <w:gridSpan w:val="2"/>
            <w:shd w:val="clear" w:color="auto" w:fill="FBD4B4"/>
            <w:vAlign w:val="center"/>
          </w:tcPr>
          <w:p>
            <w:pPr>
              <w:rPr>
                <w:color w:val="auto"/>
                <w:sz w:val="20"/>
                <w:szCs w:val="20"/>
                <w:highlight w:val="none"/>
              </w:rPr>
            </w:pPr>
            <w:r>
              <w:rPr>
                <w:color w:val="auto"/>
                <w:sz w:val="20"/>
                <w:szCs w:val="20"/>
                <w:highlight w:val="none"/>
              </w:rPr>
              <w:t>Judeţ</w:t>
            </w:r>
          </w:p>
        </w:tc>
        <w:tc>
          <w:tcPr>
            <w:tcW w:w="2690" w:type="dxa"/>
            <w:gridSpan w:val="7"/>
            <w:shd w:val="clear" w:color="auto" w:fill="auto"/>
            <w:vAlign w:val="center"/>
          </w:tcPr>
          <w:p>
            <w:pPr>
              <w:rPr>
                <w:color w:val="auto"/>
                <w:sz w:val="20"/>
                <w:szCs w:val="20"/>
                <w:highlight w:val="none"/>
              </w:rPr>
            </w:pPr>
          </w:p>
        </w:tc>
        <w:tc>
          <w:tcPr>
            <w:tcW w:w="1701" w:type="dxa"/>
            <w:gridSpan w:val="6"/>
            <w:shd w:val="clear" w:color="auto" w:fill="FBD4B4"/>
            <w:vAlign w:val="center"/>
          </w:tcPr>
          <w:p>
            <w:pPr>
              <w:rPr>
                <w:color w:val="auto"/>
                <w:sz w:val="20"/>
                <w:szCs w:val="20"/>
                <w:highlight w:val="none"/>
              </w:rPr>
            </w:pPr>
            <w:r>
              <w:rPr>
                <w:color w:val="auto"/>
                <w:sz w:val="20"/>
                <w:szCs w:val="20"/>
                <w:highlight w:val="none"/>
              </w:rPr>
              <w:t>Localitate</w:t>
            </w:r>
          </w:p>
        </w:tc>
        <w:tc>
          <w:tcPr>
            <w:tcW w:w="2980" w:type="dxa"/>
            <w:gridSpan w:val="20"/>
            <w:shd w:val="clear" w:color="auto" w:fill="auto"/>
            <w:vAlign w:val="center"/>
          </w:tcPr>
          <w:p>
            <w:pPr>
              <w:rPr>
                <w:color w:val="auto"/>
                <w:sz w:val="20"/>
                <w:szCs w:val="20"/>
                <w:highlight w:val="none"/>
              </w:rPr>
            </w:pPr>
          </w:p>
        </w:tc>
        <w:tc>
          <w:tcPr>
            <w:tcW w:w="1428" w:type="dxa"/>
            <w:gridSpan w:val="8"/>
            <w:shd w:val="clear" w:color="auto" w:fill="FBD4B4"/>
            <w:vAlign w:val="center"/>
          </w:tcPr>
          <w:p>
            <w:pPr>
              <w:rPr>
                <w:color w:val="auto"/>
                <w:sz w:val="20"/>
                <w:szCs w:val="20"/>
                <w:highlight w:val="none"/>
              </w:rPr>
            </w:pPr>
            <w:r>
              <w:rPr>
                <w:color w:val="auto"/>
                <w:sz w:val="20"/>
                <w:szCs w:val="20"/>
                <w:highlight w:val="none"/>
              </w:rPr>
              <w:t>Sector</w:t>
            </w:r>
          </w:p>
        </w:tc>
        <w:tc>
          <w:tcPr>
            <w:tcW w:w="575" w:type="dxa"/>
            <w:gridSpan w:val="3"/>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60" w:type="dxa"/>
            <w:gridSpan w:val="2"/>
            <w:shd w:val="clear" w:color="auto" w:fill="FBD4B4"/>
            <w:vAlign w:val="center"/>
          </w:tcPr>
          <w:p>
            <w:pPr>
              <w:rPr>
                <w:color w:val="auto"/>
                <w:sz w:val="20"/>
                <w:szCs w:val="20"/>
                <w:highlight w:val="none"/>
              </w:rPr>
            </w:pPr>
            <w:r>
              <w:rPr>
                <w:color w:val="auto"/>
                <w:sz w:val="20"/>
                <w:szCs w:val="20"/>
                <w:highlight w:val="none"/>
              </w:rPr>
              <w:t>Strada</w:t>
            </w:r>
          </w:p>
        </w:tc>
        <w:tc>
          <w:tcPr>
            <w:tcW w:w="4816" w:type="dxa"/>
            <w:gridSpan w:val="16"/>
            <w:shd w:val="clear" w:color="auto" w:fill="auto"/>
            <w:vAlign w:val="center"/>
          </w:tcPr>
          <w:p>
            <w:pPr>
              <w:rPr>
                <w:color w:val="auto"/>
                <w:sz w:val="20"/>
                <w:szCs w:val="20"/>
                <w:highlight w:val="none"/>
              </w:rPr>
            </w:pPr>
          </w:p>
        </w:tc>
        <w:tc>
          <w:tcPr>
            <w:tcW w:w="860" w:type="dxa"/>
            <w:gridSpan w:val="5"/>
            <w:shd w:val="clear" w:color="auto" w:fill="FBD4B4"/>
            <w:vAlign w:val="center"/>
          </w:tcPr>
          <w:p>
            <w:pPr>
              <w:rPr>
                <w:color w:val="auto"/>
                <w:sz w:val="20"/>
                <w:szCs w:val="20"/>
                <w:highlight w:val="none"/>
              </w:rPr>
            </w:pPr>
            <w:r>
              <w:rPr>
                <w:color w:val="auto"/>
                <w:sz w:val="20"/>
                <w:szCs w:val="20"/>
                <w:highlight w:val="none"/>
              </w:rPr>
              <w:t>Nr.</w:t>
            </w:r>
          </w:p>
        </w:tc>
        <w:tc>
          <w:tcPr>
            <w:tcW w:w="853" w:type="dxa"/>
            <w:gridSpan w:val="6"/>
            <w:shd w:val="clear" w:color="auto" w:fill="auto"/>
            <w:vAlign w:val="center"/>
          </w:tcPr>
          <w:p>
            <w:pPr>
              <w:rPr>
                <w:color w:val="auto"/>
                <w:sz w:val="20"/>
                <w:szCs w:val="20"/>
                <w:highlight w:val="none"/>
              </w:rPr>
            </w:pPr>
          </w:p>
        </w:tc>
        <w:tc>
          <w:tcPr>
            <w:tcW w:w="709" w:type="dxa"/>
            <w:gridSpan w:val="5"/>
            <w:shd w:val="clear" w:color="auto" w:fill="FBD4B4"/>
            <w:vAlign w:val="center"/>
          </w:tcPr>
          <w:p>
            <w:pPr>
              <w:rPr>
                <w:color w:val="auto"/>
                <w:sz w:val="20"/>
                <w:szCs w:val="20"/>
                <w:highlight w:val="none"/>
              </w:rPr>
            </w:pPr>
            <w:r>
              <w:rPr>
                <w:color w:val="auto"/>
                <w:sz w:val="20"/>
                <w:szCs w:val="20"/>
                <w:highlight w:val="none"/>
              </w:rPr>
              <w:t>Bloc</w:t>
            </w:r>
          </w:p>
        </w:tc>
        <w:tc>
          <w:tcPr>
            <w:tcW w:w="853" w:type="dxa"/>
            <w:gridSpan w:val="5"/>
            <w:shd w:val="clear" w:color="auto" w:fill="auto"/>
            <w:vAlign w:val="center"/>
          </w:tcPr>
          <w:p>
            <w:pPr>
              <w:rPr>
                <w:color w:val="auto"/>
                <w:sz w:val="20"/>
                <w:szCs w:val="20"/>
                <w:highlight w:val="none"/>
              </w:rPr>
            </w:pPr>
          </w:p>
        </w:tc>
        <w:tc>
          <w:tcPr>
            <w:tcW w:w="708" w:type="dxa"/>
            <w:gridSpan w:val="4"/>
            <w:shd w:val="clear" w:color="auto" w:fill="FBD4B4"/>
            <w:vAlign w:val="center"/>
          </w:tcPr>
          <w:p>
            <w:pPr>
              <w:rPr>
                <w:color w:val="auto"/>
                <w:sz w:val="20"/>
                <w:szCs w:val="20"/>
                <w:highlight w:val="none"/>
              </w:rPr>
            </w:pPr>
            <w:r>
              <w:rPr>
                <w:color w:val="auto"/>
                <w:sz w:val="20"/>
                <w:szCs w:val="20"/>
                <w:highlight w:val="none"/>
              </w:rPr>
              <w:t>Sc.</w:t>
            </w:r>
          </w:p>
        </w:tc>
        <w:tc>
          <w:tcPr>
            <w:tcW w:w="575" w:type="dxa"/>
            <w:gridSpan w:val="3"/>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43" w:type="dxa"/>
            <w:shd w:val="clear" w:color="auto" w:fill="FBD4B4"/>
            <w:vAlign w:val="center"/>
          </w:tcPr>
          <w:p>
            <w:pPr>
              <w:rPr>
                <w:color w:val="auto"/>
                <w:sz w:val="20"/>
                <w:szCs w:val="20"/>
                <w:highlight w:val="none"/>
              </w:rPr>
            </w:pPr>
            <w:r>
              <w:rPr>
                <w:color w:val="auto"/>
                <w:sz w:val="20"/>
                <w:szCs w:val="20"/>
                <w:highlight w:val="none"/>
              </w:rPr>
              <w:t>Et.</w:t>
            </w:r>
          </w:p>
        </w:tc>
        <w:tc>
          <w:tcPr>
            <w:tcW w:w="559" w:type="dxa"/>
            <w:gridSpan w:val="2"/>
            <w:shd w:val="clear" w:color="auto" w:fill="auto"/>
            <w:vAlign w:val="center"/>
          </w:tcPr>
          <w:p>
            <w:pPr>
              <w:rPr>
                <w:color w:val="auto"/>
                <w:sz w:val="20"/>
                <w:szCs w:val="20"/>
                <w:highlight w:val="none"/>
              </w:rPr>
            </w:pPr>
          </w:p>
        </w:tc>
        <w:tc>
          <w:tcPr>
            <w:tcW w:w="711" w:type="dxa"/>
            <w:gridSpan w:val="2"/>
            <w:shd w:val="clear" w:color="auto" w:fill="FBD4B4"/>
            <w:vAlign w:val="center"/>
          </w:tcPr>
          <w:p>
            <w:pPr>
              <w:rPr>
                <w:color w:val="auto"/>
                <w:sz w:val="20"/>
                <w:szCs w:val="20"/>
                <w:highlight w:val="none"/>
              </w:rPr>
            </w:pPr>
            <w:r>
              <w:rPr>
                <w:color w:val="auto"/>
                <w:sz w:val="20"/>
                <w:szCs w:val="20"/>
                <w:highlight w:val="none"/>
              </w:rPr>
              <w:t>Ap.</w:t>
            </w:r>
          </w:p>
        </w:tc>
        <w:tc>
          <w:tcPr>
            <w:tcW w:w="1837" w:type="dxa"/>
            <w:gridSpan w:val="4"/>
            <w:shd w:val="clear" w:color="auto" w:fill="auto"/>
            <w:vAlign w:val="center"/>
          </w:tcPr>
          <w:p>
            <w:pPr>
              <w:rPr>
                <w:color w:val="auto"/>
                <w:sz w:val="20"/>
                <w:szCs w:val="20"/>
                <w:highlight w:val="none"/>
              </w:rPr>
            </w:pPr>
          </w:p>
        </w:tc>
        <w:tc>
          <w:tcPr>
            <w:tcW w:w="1713" w:type="dxa"/>
            <w:gridSpan w:val="7"/>
            <w:shd w:val="clear" w:color="auto" w:fill="FBD4B4"/>
            <w:vAlign w:val="center"/>
          </w:tcPr>
          <w:p>
            <w:pPr>
              <w:rPr>
                <w:color w:val="auto"/>
                <w:sz w:val="20"/>
                <w:szCs w:val="20"/>
                <w:highlight w:val="none"/>
              </w:rPr>
            </w:pPr>
            <w:r>
              <w:rPr>
                <w:color w:val="auto"/>
                <w:sz w:val="20"/>
                <w:szCs w:val="20"/>
                <w:highlight w:val="none"/>
              </w:rPr>
              <w:t>Cod poştal</w:t>
            </w:r>
          </w:p>
        </w:tc>
        <w:tc>
          <w:tcPr>
            <w:tcW w:w="1656" w:type="dxa"/>
            <w:gridSpan w:val="10"/>
            <w:shd w:val="clear" w:color="auto" w:fill="auto"/>
            <w:vAlign w:val="center"/>
          </w:tcPr>
          <w:p>
            <w:pPr>
              <w:rPr>
                <w:color w:val="auto"/>
                <w:sz w:val="20"/>
                <w:szCs w:val="20"/>
                <w:highlight w:val="none"/>
              </w:rPr>
            </w:pPr>
          </w:p>
        </w:tc>
        <w:tc>
          <w:tcPr>
            <w:tcW w:w="1179" w:type="dxa"/>
            <w:gridSpan w:val="8"/>
            <w:shd w:val="clear" w:color="auto" w:fill="FBD4B4"/>
            <w:vAlign w:val="center"/>
          </w:tcPr>
          <w:p>
            <w:pPr>
              <w:rPr>
                <w:color w:val="auto"/>
                <w:sz w:val="20"/>
                <w:szCs w:val="20"/>
                <w:highlight w:val="none"/>
                <w:lang w:val="ro-RO"/>
              </w:rPr>
            </w:pPr>
            <w:r>
              <w:rPr>
                <w:color w:val="auto"/>
                <w:sz w:val="20"/>
                <w:szCs w:val="20"/>
                <w:highlight w:val="none"/>
                <w:lang w:val="ro-RO"/>
              </w:rPr>
              <w:t>Țara</w:t>
            </w:r>
          </w:p>
        </w:tc>
        <w:tc>
          <w:tcPr>
            <w:tcW w:w="2136" w:type="dxa"/>
            <w:gridSpan w:val="12"/>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60" w:type="dxa"/>
            <w:gridSpan w:val="2"/>
            <w:shd w:val="clear" w:color="auto" w:fill="FBD4B4"/>
            <w:vAlign w:val="center"/>
          </w:tcPr>
          <w:p>
            <w:pPr>
              <w:rPr>
                <w:color w:val="auto"/>
                <w:sz w:val="20"/>
                <w:szCs w:val="20"/>
                <w:highlight w:val="none"/>
              </w:rPr>
            </w:pPr>
            <w:r>
              <w:rPr>
                <w:color w:val="auto"/>
                <w:sz w:val="20"/>
                <w:szCs w:val="20"/>
                <w:highlight w:val="none"/>
              </w:rPr>
              <w:t>Telefon</w:t>
            </w:r>
          </w:p>
        </w:tc>
        <w:tc>
          <w:tcPr>
            <w:tcW w:w="853" w:type="dxa"/>
            <w:gridSpan w:val="3"/>
            <w:shd w:val="clear" w:color="auto" w:fill="auto"/>
            <w:vAlign w:val="center"/>
          </w:tcPr>
          <w:p>
            <w:pPr>
              <w:rPr>
                <w:color w:val="auto"/>
                <w:sz w:val="20"/>
                <w:szCs w:val="20"/>
                <w:highlight w:val="none"/>
              </w:rPr>
            </w:pPr>
          </w:p>
        </w:tc>
        <w:tc>
          <w:tcPr>
            <w:tcW w:w="2271" w:type="dxa"/>
            <w:gridSpan w:val="6"/>
            <w:shd w:val="clear" w:color="auto" w:fill="FBD4B4"/>
            <w:vAlign w:val="center"/>
          </w:tcPr>
          <w:p>
            <w:pPr>
              <w:rPr>
                <w:color w:val="auto"/>
                <w:sz w:val="20"/>
                <w:szCs w:val="20"/>
                <w:highlight w:val="none"/>
              </w:rPr>
            </w:pPr>
            <w:r>
              <w:rPr>
                <w:color w:val="auto"/>
                <w:sz w:val="20"/>
                <w:szCs w:val="20"/>
                <w:highlight w:val="none"/>
              </w:rPr>
              <w:t>Fax</w:t>
            </w:r>
          </w:p>
        </w:tc>
        <w:tc>
          <w:tcPr>
            <w:tcW w:w="1692" w:type="dxa"/>
            <w:gridSpan w:val="7"/>
            <w:shd w:val="clear" w:color="auto" w:fill="auto"/>
            <w:vAlign w:val="center"/>
          </w:tcPr>
          <w:p>
            <w:pPr>
              <w:rPr>
                <w:color w:val="auto"/>
                <w:sz w:val="20"/>
                <w:szCs w:val="20"/>
                <w:highlight w:val="none"/>
              </w:rPr>
            </w:pPr>
          </w:p>
        </w:tc>
        <w:tc>
          <w:tcPr>
            <w:tcW w:w="860" w:type="dxa"/>
            <w:gridSpan w:val="5"/>
            <w:shd w:val="clear" w:color="auto" w:fill="FBD4B4"/>
            <w:vAlign w:val="center"/>
          </w:tcPr>
          <w:p>
            <w:pPr>
              <w:rPr>
                <w:color w:val="auto"/>
                <w:sz w:val="20"/>
                <w:szCs w:val="20"/>
                <w:highlight w:val="none"/>
              </w:rPr>
            </w:pPr>
            <w:r>
              <w:rPr>
                <w:color w:val="auto"/>
                <w:sz w:val="20"/>
                <w:szCs w:val="20"/>
                <w:highlight w:val="none"/>
              </w:rPr>
              <w:t>E-mail</w:t>
            </w:r>
          </w:p>
        </w:tc>
        <w:tc>
          <w:tcPr>
            <w:tcW w:w="3698" w:type="dxa"/>
            <w:gridSpan w:val="23"/>
            <w:vAlign w:val="center"/>
          </w:tcPr>
          <w:p>
            <w:pPr>
              <w:rPr>
                <w:color w:val="auto"/>
                <w:sz w:val="20"/>
                <w:szCs w:val="20"/>
                <w:highlight w:val="none"/>
              </w:rPr>
            </w:pPr>
          </w:p>
        </w:tc>
      </w:tr>
    </w:tbl>
    <w:p>
      <w:pPr>
        <w:spacing w:after="60" w:line="240" w:lineRule="auto"/>
        <w:rPr>
          <w:color w:val="auto"/>
          <w:sz w:val="10"/>
          <w:szCs w:val="10"/>
          <w:highlight w:val="none"/>
          <w:lang w:val="ro-RO"/>
        </w:rPr>
      </w:pPr>
    </w:p>
    <w:tbl>
      <w:tblPr>
        <w:tblStyle w:val="21"/>
        <w:tblW w:w="10653"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
        <w:gridCol w:w="255"/>
        <w:gridCol w:w="2"/>
        <w:gridCol w:w="169"/>
        <w:gridCol w:w="13"/>
        <w:gridCol w:w="480"/>
        <w:gridCol w:w="135"/>
        <w:gridCol w:w="210"/>
        <w:gridCol w:w="825"/>
        <w:gridCol w:w="230"/>
        <w:gridCol w:w="55"/>
        <w:gridCol w:w="540"/>
        <w:gridCol w:w="4"/>
        <w:gridCol w:w="342"/>
        <w:gridCol w:w="353"/>
        <w:gridCol w:w="486"/>
        <w:gridCol w:w="75"/>
        <w:gridCol w:w="358"/>
        <w:gridCol w:w="452"/>
        <w:gridCol w:w="116"/>
        <w:gridCol w:w="424"/>
        <w:gridCol w:w="558"/>
        <w:gridCol w:w="372"/>
        <w:gridCol w:w="321"/>
        <w:gridCol w:w="279"/>
        <w:gridCol w:w="118"/>
        <w:gridCol w:w="247"/>
        <w:gridCol w:w="149"/>
        <w:gridCol w:w="197"/>
        <w:gridCol w:w="200"/>
        <w:gridCol w:w="397"/>
        <w:gridCol w:w="150"/>
        <w:gridCol w:w="246"/>
        <w:gridCol w:w="156"/>
        <w:gridCol w:w="241"/>
        <w:gridCol w:w="396"/>
        <w:gridCol w:w="392"/>
        <w:gridCol w:w="5"/>
        <w:gridCol w:w="400"/>
        <w:gridCol w:w="2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42" w:hRule="atLeast"/>
        </w:trPr>
        <w:tc>
          <w:tcPr>
            <w:tcW w:w="10652" w:type="dxa"/>
            <w:gridSpan w:val="40"/>
            <w:shd w:val="clear" w:color="auto" w:fill="FBD4B4" w:themeFill="accent6" w:themeFillTint="66"/>
            <w:vAlign w:val="center"/>
          </w:tcPr>
          <w:p>
            <w:pPr>
              <w:rPr>
                <w:b/>
                <w:color w:val="auto"/>
                <w:sz w:val="20"/>
                <w:szCs w:val="20"/>
                <w:highlight w:val="none"/>
              </w:rPr>
            </w:pPr>
            <w:r>
              <w:rPr>
                <w:b/>
                <w:color w:val="auto"/>
                <w:sz w:val="20"/>
                <w:szCs w:val="20"/>
                <w:highlight w:val="none"/>
                <w:lang w:val="ro-RO"/>
              </w:rPr>
              <w:t>IV</w:t>
            </w:r>
            <w:r>
              <w:rPr>
                <w:b/>
                <w:color w:val="auto"/>
                <w:sz w:val="20"/>
                <w:szCs w:val="20"/>
                <w:highlight w:val="none"/>
              </w:rPr>
              <w:t>. Alte date privind contribuabilul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74" w:hRule="atLeast"/>
        </w:trPr>
        <w:tc>
          <w:tcPr>
            <w:tcW w:w="10652" w:type="dxa"/>
            <w:gridSpan w:val="40"/>
            <w:tcBorders>
              <w:top w:val="single" w:color="auto" w:sz="4" w:space="0"/>
              <w:left w:val="single" w:color="auto" w:sz="4" w:space="0"/>
              <w:bottom w:val="nil"/>
              <w:right w:val="single" w:color="auto" w:sz="4" w:space="0"/>
            </w:tcBorders>
            <w:shd w:val="clear" w:color="auto" w:fill="FBD4B4"/>
            <w:vAlign w:val="center"/>
          </w:tcPr>
          <w:p>
            <w:pPr>
              <w:numPr>
                <w:ilvl w:val="0"/>
                <w:numId w:val="1"/>
              </w:numPr>
              <w:tabs>
                <w:tab w:val="left" w:pos="10080"/>
              </w:tabs>
              <w:ind w:right="225" w:rightChars="0"/>
              <w:jc w:val="both"/>
              <w:rPr>
                <w:iCs/>
                <w:color w:val="auto"/>
                <w:sz w:val="20"/>
                <w:szCs w:val="20"/>
                <w:highlight w:val="none"/>
              </w:rPr>
            </w:pPr>
            <w:r>
              <w:rPr>
                <w:color w:val="auto"/>
                <w:sz w:val="20"/>
                <w:szCs w:val="20"/>
                <w:highlight w:val="none"/>
              </w:rPr>
              <w:t xml:space="preserve">Contabilitatea este organizată şi condusă pe bază de </w:t>
            </w:r>
            <w:r>
              <w:rPr>
                <w:color w:val="auto"/>
                <w:sz w:val="20"/>
                <w:szCs w:val="20"/>
                <w:highlight w:val="none"/>
                <w:lang w:val="es-ES"/>
              </w:rPr>
              <w:t xml:space="preserve">contracte de prestări servicii în domeniul contabilităţii, conform art. 10 alin. (3) din </w:t>
            </w:r>
            <w:r>
              <w:rPr>
                <w:color w:val="auto"/>
                <w:sz w:val="20"/>
                <w:szCs w:val="20"/>
                <w:highlight w:val="none"/>
                <w:lang w:val="it-IT"/>
              </w:rPr>
              <w:t>Legea contabilităţii nr. 82/1991, republicată, cu modificările şi completările ulterioare</w:t>
            </w:r>
            <w:r>
              <w:rPr>
                <w:color w:val="auto"/>
                <w:sz w:val="20"/>
                <w:szCs w:val="20"/>
                <w:highlight w:val="none"/>
                <w:lang w:val="ro-R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90" w:hRule="atLeast"/>
        </w:trPr>
        <w:tc>
          <w:tcPr>
            <w:tcW w:w="284" w:type="dxa"/>
            <w:tcBorders>
              <w:top w:val="nil"/>
              <w:left w:val="single" w:color="auto" w:sz="4" w:space="0"/>
              <w:bottom w:val="nil"/>
              <w:right w:val="single" w:color="auto" w:sz="4" w:space="0"/>
            </w:tcBorders>
            <w:shd w:val="clear" w:color="auto" w:fill="FBD4B4"/>
            <w:vAlign w:val="center"/>
          </w:tcPr>
          <w:p>
            <w:pPr>
              <w:rPr>
                <w:color w:val="auto"/>
                <w:sz w:val="20"/>
                <w:szCs w:val="20"/>
                <w:highlight w:val="none"/>
              </w:rPr>
            </w:pPr>
          </w:p>
        </w:tc>
        <w:tc>
          <w:tcPr>
            <w:tcW w:w="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9942" w:type="dxa"/>
            <w:gridSpan w:val="36"/>
            <w:tcBorders>
              <w:top w:val="nil"/>
              <w:left w:val="single" w:color="auto" w:sz="4" w:space="0"/>
              <w:bottom w:val="nil"/>
              <w:right w:val="single" w:color="auto" w:sz="4" w:space="0"/>
            </w:tcBorders>
            <w:shd w:val="clear" w:color="auto" w:fill="FBD4B4"/>
            <w:vAlign w:val="bottom"/>
          </w:tcPr>
          <w:p>
            <w:pPr>
              <w:jc w:val="both"/>
              <w:rPr>
                <w:color w:val="auto"/>
                <w:sz w:val="20"/>
                <w:szCs w:val="20"/>
                <w:highlight w:val="none"/>
              </w:rPr>
            </w:pPr>
            <w:r>
              <w:rPr>
                <w:color w:val="auto"/>
                <w:sz w:val="20"/>
                <w:szCs w:val="20"/>
                <w:highlight w:val="none"/>
              </w:rPr>
              <w:t>D</w:t>
            </w:r>
            <w:r>
              <w:rPr>
                <w:color w:val="auto"/>
                <w:sz w:val="20"/>
                <w:szCs w:val="20"/>
                <w:highlight w:val="none"/>
                <w:lang w:val="en-US"/>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68" w:hRule="atLeast"/>
        </w:trPr>
        <w:tc>
          <w:tcPr>
            <w:tcW w:w="10652" w:type="dxa"/>
            <w:gridSpan w:val="40"/>
            <w:tcBorders>
              <w:top w:val="nil"/>
              <w:left w:val="single" w:color="auto" w:sz="4" w:space="0"/>
              <w:bottom w:val="nil"/>
              <w:right w:val="single" w:color="auto" w:sz="4" w:space="0"/>
            </w:tcBorders>
            <w:shd w:val="clear" w:color="auto" w:fill="FBD4B4"/>
            <w:vAlign w:val="center"/>
          </w:tcPr>
          <w:p>
            <w:pPr>
              <w:rPr>
                <w:color w:val="auto"/>
                <w:sz w:val="2"/>
                <w:szCs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6" w:hRule="atLeast"/>
        </w:trPr>
        <w:tc>
          <w:tcPr>
            <w:tcW w:w="284" w:type="dxa"/>
            <w:tcBorders>
              <w:top w:val="nil"/>
              <w:left w:val="single" w:color="auto" w:sz="4" w:space="0"/>
              <w:bottom w:val="nil"/>
              <w:right w:val="single" w:color="auto" w:sz="4" w:space="0"/>
            </w:tcBorders>
            <w:shd w:val="clear" w:color="auto" w:fill="FBD4B4"/>
            <w:vAlign w:val="center"/>
          </w:tcPr>
          <w:p>
            <w:pPr>
              <w:rPr>
                <w:color w:val="auto"/>
                <w:sz w:val="20"/>
                <w:szCs w:val="20"/>
                <w:highlight w:val="none"/>
              </w:rPr>
            </w:pPr>
          </w:p>
        </w:tc>
        <w:tc>
          <w:tcPr>
            <w:tcW w:w="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9942" w:type="dxa"/>
            <w:gridSpan w:val="36"/>
            <w:tcBorders>
              <w:top w:val="nil"/>
              <w:left w:val="single" w:color="auto" w:sz="4" w:space="0"/>
              <w:bottom w:val="nil"/>
              <w:right w:val="single" w:color="auto" w:sz="4" w:space="0"/>
            </w:tcBorders>
            <w:shd w:val="clear" w:color="auto" w:fill="FBD4B4"/>
            <w:vAlign w:val="center"/>
          </w:tcPr>
          <w:p>
            <w:pPr>
              <w:rPr>
                <w:color w:val="auto"/>
                <w:sz w:val="20"/>
                <w:szCs w:val="20"/>
                <w:highlight w:val="none"/>
              </w:rPr>
            </w:pPr>
            <w:r>
              <w:rPr>
                <w:color w:val="auto"/>
                <w:sz w:val="20"/>
                <w:szCs w:val="20"/>
                <w:highlight w:val="none"/>
              </w:rPr>
              <w:t>N</w:t>
            </w:r>
            <w:r>
              <w:rPr>
                <w:color w:val="auto"/>
                <w:sz w:val="20"/>
                <w:szCs w:val="20"/>
                <w:highlight w:val="none"/>
                <w:lang w:val="en-US"/>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0652" w:type="dxa"/>
            <w:gridSpan w:val="40"/>
            <w:shd w:val="clear" w:color="auto" w:fill="FBD4B4" w:themeFill="accent6" w:themeFillTint="66"/>
          </w:tcPr>
          <w:p>
            <w:pPr>
              <w:rPr>
                <w:color w:val="auto"/>
                <w:sz w:val="20"/>
                <w:szCs w:val="20"/>
                <w:highlight w:val="none"/>
                <w:lang w:val="it-IT"/>
              </w:rPr>
            </w:pPr>
            <w:r>
              <w:rPr>
                <w:color w:val="auto"/>
                <w:sz w:val="20"/>
                <w:szCs w:val="20"/>
                <w:highlight w:val="none"/>
              </w:rPr>
              <w:t>Datele de identificare ale persoanei care asigură organizarea şi conducerea contabilităţii</w:t>
            </w:r>
            <w:r>
              <w:rPr>
                <w:color w:val="auto"/>
                <w:sz w:val="20"/>
                <w:szCs w:val="20"/>
                <w:highlight w:val="none"/>
                <w:lang w:val="ro-RO"/>
              </w:rPr>
              <w:t>,</w:t>
            </w:r>
            <w:r>
              <w:rPr>
                <w:color w:val="auto"/>
                <w:sz w:val="20"/>
                <w:szCs w:val="20"/>
                <w:highlight w:val="none"/>
              </w:rPr>
              <w:t xml:space="preserve"> conform prevederilor</w:t>
            </w:r>
            <w:r>
              <w:rPr>
                <w:color w:val="auto"/>
                <w:sz w:val="20"/>
                <w:szCs w:val="20"/>
                <w:highlight w:val="none"/>
                <w:lang w:val="ro-RO"/>
              </w:rPr>
              <w:t xml:space="preserve"> </w:t>
            </w:r>
            <w:r>
              <w:rPr>
                <w:color w:val="auto"/>
                <w:sz w:val="20"/>
                <w:szCs w:val="20"/>
                <w:highlight w:val="none"/>
              </w:rPr>
              <w:t>art.</w:t>
            </w:r>
            <w:r>
              <w:rPr>
                <w:color w:val="auto"/>
                <w:sz w:val="20"/>
                <w:szCs w:val="20"/>
                <w:highlight w:val="none"/>
                <w:lang w:val="ro-RO"/>
              </w:rPr>
              <w:t xml:space="preserve"> </w:t>
            </w:r>
            <w:r>
              <w:rPr>
                <w:color w:val="auto"/>
                <w:sz w:val="20"/>
                <w:szCs w:val="20"/>
                <w:highlight w:val="none"/>
              </w:rPr>
              <w:t>10 alin. (3) din Legea nr. 82/1991</w:t>
            </w:r>
            <w:r>
              <w:rPr>
                <w:color w:val="auto"/>
                <w:sz w:val="20"/>
                <w:szCs w:val="20"/>
                <w:highlight w:val="none"/>
                <w:lang w:val="ro-RO"/>
              </w:rPr>
              <w:t>,</w:t>
            </w:r>
            <w:r>
              <w:rPr>
                <w:color w:val="auto"/>
                <w:sz w:val="20"/>
                <w:szCs w:val="20"/>
                <w:highlight w:val="none"/>
                <w:lang w:val="it-IT"/>
              </w:rPr>
              <w:t xml:space="preserve"> sunt</w:t>
            </w:r>
            <w:r>
              <w:rPr>
                <w:color w:val="auto"/>
                <w:sz w:val="20"/>
                <w:szCs w:val="20"/>
                <w:highlight w:val="none"/>
                <w:lang w:val="ro-RO"/>
              </w:rPr>
              <w:t xml:space="preserve"> următoarele: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541" w:type="dxa"/>
            <w:gridSpan w:val="3"/>
            <w:shd w:val="clear" w:color="auto" w:fill="FBD4B4" w:themeFill="accent6" w:themeFillTint="66"/>
          </w:tcPr>
          <w:p>
            <w:pPr>
              <w:rPr>
                <w:color w:val="auto"/>
                <w:sz w:val="20"/>
                <w:szCs w:val="20"/>
                <w:highlight w:val="none"/>
                <w:lang w:val="it-IT"/>
              </w:rPr>
            </w:pPr>
            <w:r>
              <w:rPr>
                <w:color w:val="auto"/>
                <w:sz w:val="20"/>
                <w:szCs w:val="20"/>
                <w:highlight w:val="none"/>
                <w:lang w:val="it-IT"/>
              </w:rPr>
              <w:t>Nr.crt.</w:t>
            </w:r>
          </w:p>
        </w:tc>
        <w:tc>
          <w:tcPr>
            <w:tcW w:w="2062" w:type="dxa"/>
            <w:gridSpan w:val="7"/>
            <w:shd w:val="clear" w:color="auto" w:fill="FBD4B4" w:themeFill="accent6" w:themeFillTint="66"/>
          </w:tcPr>
          <w:p>
            <w:pPr>
              <w:rPr>
                <w:color w:val="auto"/>
                <w:sz w:val="20"/>
                <w:szCs w:val="20"/>
                <w:highlight w:val="none"/>
                <w:lang w:val="it-IT"/>
              </w:rPr>
            </w:pPr>
            <w:r>
              <w:rPr>
                <w:color w:val="auto"/>
                <w:sz w:val="20"/>
                <w:szCs w:val="20"/>
                <w:highlight w:val="none"/>
                <w:lang w:val="it-IT"/>
              </w:rPr>
              <w:t>Denumire/</w:t>
            </w:r>
            <w:r>
              <w:rPr>
                <w:color w:val="auto"/>
                <w:sz w:val="20"/>
                <w:szCs w:val="20"/>
                <w:highlight w:val="none"/>
                <w:lang w:val="ro-RO"/>
              </w:rPr>
              <w:t xml:space="preserve"> </w:t>
            </w:r>
            <w:r>
              <w:rPr>
                <w:color w:val="auto"/>
                <w:sz w:val="20"/>
                <w:szCs w:val="20"/>
                <w:highlight w:val="none"/>
                <w:lang w:val="it-IT"/>
              </w:rPr>
              <w:t>Nume, prenume persoană autorizată potrivit legii, membră a Corpului Experţilor Contabili şi Contabililor Autorizaţi din România</w:t>
            </w:r>
          </w:p>
        </w:tc>
        <w:tc>
          <w:tcPr>
            <w:tcW w:w="1294" w:type="dxa"/>
            <w:gridSpan w:val="5"/>
            <w:shd w:val="clear" w:color="auto" w:fill="FBD4B4" w:themeFill="accent6" w:themeFillTint="66"/>
          </w:tcPr>
          <w:p>
            <w:pPr>
              <w:rPr>
                <w:color w:val="auto"/>
                <w:sz w:val="20"/>
                <w:szCs w:val="20"/>
                <w:highlight w:val="none"/>
                <w:lang w:val="it-IT"/>
              </w:rPr>
            </w:pPr>
            <w:r>
              <w:rPr>
                <w:color w:val="auto"/>
                <w:sz w:val="20"/>
                <w:szCs w:val="20"/>
                <w:highlight w:val="none"/>
                <w:lang w:val="it-IT"/>
              </w:rPr>
              <w:t>Cod de identificare fiscală (CIF/CNP)</w:t>
            </w:r>
          </w:p>
        </w:tc>
        <w:tc>
          <w:tcPr>
            <w:tcW w:w="919" w:type="dxa"/>
            <w:gridSpan w:val="3"/>
            <w:shd w:val="clear" w:color="auto" w:fill="FBD4B4" w:themeFill="accent6" w:themeFillTint="66"/>
          </w:tcPr>
          <w:p>
            <w:pPr>
              <w:rPr>
                <w:color w:val="auto"/>
                <w:sz w:val="20"/>
                <w:szCs w:val="20"/>
                <w:highlight w:val="none"/>
                <w:lang w:val="it-IT"/>
              </w:rPr>
            </w:pPr>
            <w:r>
              <w:rPr>
                <w:color w:val="auto"/>
                <w:sz w:val="20"/>
                <w:szCs w:val="20"/>
                <w:highlight w:val="none"/>
                <w:lang w:val="it-IT"/>
              </w:rPr>
              <w:t>Nr. contract</w:t>
            </w:r>
          </w:p>
        </w:tc>
        <w:tc>
          <w:tcPr>
            <w:tcW w:w="1550" w:type="dxa"/>
            <w:gridSpan w:val="4"/>
            <w:shd w:val="clear" w:color="auto" w:fill="FBD4B4" w:themeFill="accent6" w:themeFillTint="66"/>
          </w:tcPr>
          <w:p>
            <w:pPr>
              <w:rPr>
                <w:color w:val="auto"/>
                <w:sz w:val="20"/>
                <w:szCs w:val="20"/>
                <w:highlight w:val="none"/>
                <w:lang w:val="it-IT"/>
              </w:rPr>
            </w:pPr>
            <w:r>
              <w:rPr>
                <w:color w:val="auto"/>
                <w:sz w:val="20"/>
                <w:szCs w:val="20"/>
                <w:highlight w:val="none"/>
                <w:lang w:val="it-IT"/>
              </w:rPr>
              <w:t>Data încheierii contractului de prestări servicii în domeniul contabilităţii</w:t>
            </w:r>
          </w:p>
        </w:tc>
        <w:tc>
          <w:tcPr>
            <w:tcW w:w="1337" w:type="dxa"/>
            <w:gridSpan w:val="5"/>
            <w:shd w:val="clear" w:color="auto" w:fill="FBD4B4" w:themeFill="accent6" w:themeFillTint="66"/>
          </w:tcPr>
          <w:p>
            <w:pPr>
              <w:rPr>
                <w:color w:val="auto"/>
                <w:sz w:val="20"/>
                <w:szCs w:val="20"/>
                <w:highlight w:val="none"/>
                <w:lang w:val="it-IT"/>
              </w:rPr>
            </w:pPr>
            <w:r>
              <w:rPr>
                <w:color w:val="auto"/>
                <w:sz w:val="20"/>
                <w:szCs w:val="20"/>
                <w:highlight w:val="none"/>
                <w:lang w:val="it-IT"/>
              </w:rPr>
              <w:t>Dată început contract</w:t>
            </w:r>
          </w:p>
        </w:tc>
        <w:tc>
          <w:tcPr>
            <w:tcW w:w="1093" w:type="dxa"/>
            <w:gridSpan w:val="5"/>
            <w:shd w:val="clear" w:color="auto" w:fill="FBD4B4" w:themeFill="accent6" w:themeFillTint="66"/>
          </w:tcPr>
          <w:p>
            <w:pPr>
              <w:rPr>
                <w:color w:val="auto"/>
                <w:sz w:val="20"/>
                <w:szCs w:val="20"/>
                <w:highlight w:val="none"/>
                <w:lang w:val="it-IT"/>
              </w:rPr>
            </w:pPr>
            <w:r>
              <w:rPr>
                <w:color w:val="auto"/>
                <w:sz w:val="20"/>
                <w:szCs w:val="20"/>
                <w:highlight w:val="none"/>
                <w:lang w:val="it-IT"/>
              </w:rPr>
              <w:t>Dată sfârşit contract</w:t>
            </w:r>
          </w:p>
        </w:tc>
        <w:tc>
          <w:tcPr>
            <w:tcW w:w="1856" w:type="dxa"/>
            <w:gridSpan w:val="8"/>
            <w:shd w:val="clear" w:color="auto" w:fill="FBD4B4" w:themeFill="accent6" w:themeFillTint="66"/>
          </w:tcPr>
          <w:p>
            <w:pPr>
              <w:rPr>
                <w:color w:val="auto"/>
                <w:sz w:val="20"/>
                <w:szCs w:val="20"/>
                <w:highlight w:val="none"/>
                <w:lang w:val="it-IT"/>
              </w:rPr>
            </w:pPr>
            <w:r>
              <w:rPr>
                <w:color w:val="auto"/>
                <w:sz w:val="20"/>
                <w:szCs w:val="20"/>
                <w:highlight w:val="none"/>
                <w:lang w:val="it-IT"/>
              </w:rPr>
              <w:t>Număr autorizaţie emisă de Corpul Experţilor Contabili şi Contabililor Autorizaţi din România valabilă la data semnării contractului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59" w:hRule="atLeast"/>
        </w:trPr>
        <w:tc>
          <w:tcPr>
            <w:tcW w:w="541" w:type="dxa"/>
            <w:gridSpan w:val="3"/>
            <w:shd w:val="clear" w:color="auto" w:fill="FFFFFF" w:themeFill="background1"/>
          </w:tcPr>
          <w:p>
            <w:pPr>
              <w:rPr>
                <w:color w:val="auto"/>
                <w:sz w:val="20"/>
                <w:szCs w:val="20"/>
                <w:highlight w:val="none"/>
                <w:lang w:val="it-IT"/>
              </w:rPr>
            </w:pPr>
            <w:r>
              <w:rPr>
                <w:color w:val="auto"/>
                <w:sz w:val="20"/>
                <w:szCs w:val="20"/>
                <w:highlight w:val="none"/>
                <w:lang w:val="it-IT"/>
              </w:rPr>
              <w:t>1</w:t>
            </w:r>
          </w:p>
        </w:tc>
        <w:tc>
          <w:tcPr>
            <w:tcW w:w="2062" w:type="dxa"/>
            <w:gridSpan w:val="7"/>
            <w:shd w:val="clear" w:color="auto" w:fill="FFFFFF" w:themeFill="background1"/>
          </w:tcPr>
          <w:p>
            <w:pPr>
              <w:rPr>
                <w:color w:val="auto"/>
                <w:sz w:val="20"/>
                <w:szCs w:val="20"/>
                <w:highlight w:val="none"/>
                <w:lang w:val="it-IT"/>
              </w:rPr>
            </w:pPr>
          </w:p>
        </w:tc>
        <w:tc>
          <w:tcPr>
            <w:tcW w:w="1294" w:type="dxa"/>
            <w:gridSpan w:val="5"/>
            <w:shd w:val="clear" w:color="auto" w:fill="FFFFFF" w:themeFill="background1"/>
          </w:tcPr>
          <w:p>
            <w:pPr>
              <w:rPr>
                <w:color w:val="auto"/>
                <w:sz w:val="20"/>
                <w:szCs w:val="20"/>
                <w:highlight w:val="none"/>
                <w:lang w:val="it-IT"/>
              </w:rPr>
            </w:pPr>
          </w:p>
        </w:tc>
        <w:tc>
          <w:tcPr>
            <w:tcW w:w="919" w:type="dxa"/>
            <w:gridSpan w:val="3"/>
            <w:shd w:val="clear" w:color="auto" w:fill="FFFFFF" w:themeFill="background1"/>
          </w:tcPr>
          <w:p>
            <w:pPr>
              <w:rPr>
                <w:color w:val="auto"/>
                <w:sz w:val="20"/>
                <w:szCs w:val="20"/>
                <w:highlight w:val="none"/>
                <w:lang w:val="it-IT"/>
              </w:rPr>
            </w:pPr>
          </w:p>
        </w:tc>
        <w:tc>
          <w:tcPr>
            <w:tcW w:w="1550" w:type="dxa"/>
            <w:gridSpan w:val="4"/>
            <w:shd w:val="clear" w:color="auto" w:fill="FFFFFF" w:themeFill="background1"/>
          </w:tcPr>
          <w:p>
            <w:pPr>
              <w:rPr>
                <w:color w:val="auto"/>
                <w:sz w:val="20"/>
                <w:szCs w:val="20"/>
                <w:highlight w:val="none"/>
                <w:lang w:val="it-IT"/>
              </w:rPr>
            </w:pPr>
          </w:p>
        </w:tc>
        <w:tc>
          <w:tcPr>
            <w:tcW w:w="1337" w:type="dxa"/>
            <w:gridSpan w:val="5"/>
            <w:shd w:val="clear" w:color="auto" w:fill="FFFFFF" w:themeFill="background1"/>
          </w:tcPr>
          <w:p>
            <w:pPr>
              <w:rPr>
                <w:color w:val="auto"/>
                <w:sz w:val="20"/>
                <w:szCs w:val="20"/>
                <w:highlight w:val="none"/>
                <w:lang w:val="it-IT"/>
              </w:rPr>
            </w:pPr>
          </w:p>
        </w:tc>
        <w:tc>
          <w:tcPr>
            <w:tcW w:w="1093" w:type="dxa"/>
            <w:gridSpan w:val="5"/>
            <w:shd w:val="clear" w:color="auto" w:fill="FFFFFF" w:themeFill="background1"/>
          </w:tcPr>
          <w:p>
            <w:pPr>
              <w:rPr>
                <w:color w:val="auto"/>
                <w:sz w:val="20"/>
                <w:szCs w:val="20"/>
                <w:highlight w:val="none"/>
                <w:lang w:val="it-IT"/>
              </w:rPr>
            </w:pPr>
          </w:p>
        </w:tc>
        <w:tc>
          <w:tcPr>
            <w:tcW w:w="1856" w:type="dxa"/>
            <w:gridSpan w:val="8"/>
            <w:shd w:val="clear" w:color="auto" w:fill="FFFFFF" w:themeFill="background1"/>
          </w:tcPr>
          <w:p>
            <w:pPr>
              <w:rPr>
                <w:color w:val="auto"/>
                <w:sz w:val="20"/>
                <w:szCs w:val="20"/>
                <w:highlight w:val="none"/>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1" w:hRule="atLeast"/>
        </w:trPr>
        <w:tc>
          <w:tcPr>
            <w:tcW w:w="541" w:type="dxa"/>
            <w:gridSpan w:val="3"/>
            <w:shd w:val="clear" w:color="auto" w:fill="FFFFFF" w:themeFill="background1"/>
          </w:tcPr>
          <w:p>
            <w:pPr>
              <w:rPr>
                <w:color w:val="auto"/>
                <w:sz w:val="20"/>
                <w:szCs w:val="20"/>
                <w:highlight w:val="none"/>
                <w:lang w:val="it-IT"/>
              </w:rPr>
            </w:pPr>
            <w:r>
              <w:rPr>
                <w:color w:val="auto"/>
                <w:sz w:val="20"/>
                <w:szCs w:val="20"/>
                <w:highlight w:val="none"/>
                <w:lang w:val="it-IT"/>
              </w:rPr>
              <w:t>2</w:t>
            </w:r>
          </w:p>
        </w:tc>
        <w:tc>
          <w:tcPr>
            <w:tcW w:w="2062" w:type="dxa"/>
            <w:gridSpan w:val="7"/>
            <w:shd w:val="clear" w:color="auto" w:fill="FFFFFF" w:themeFill="background1"/>
          </w:tcPr>
          <w:p>
            <w:pPr>
              <w:rPr>
                <w:color w:val="auto"/>
                <w:sz w:val="20"/>
                <w:szCs w:val="20"/>
                <w:highlight w:val="none"/>
                <w:lang w:val="it-IT"/>
              </w:rPr>
            </w:pPr>
          </w:p>
        </w:tc>
        <w:tc>
          <w:tcPr>
            <w:tcW w:w="1294" w:type="dxa"/>
            <w:gridSpan w:val="5"/>
            <w:shd w:val="clear" w:color="auto" w:fill="FFFFFF" w:themeFill="background1"/>
          </w:tcPr>
          <w:p>
            <w:pPr>
              <w:rPr>
                <w:color w:val="auto"/>
                <w:sz w:val="20"/>
                <w:szCs w:val="20"/>
                <w:highlight w:val="none"/>
                <w:lang w:val="it-IT"/>
              </w:rPr>
            </w:pPr>
          </w:p>
        </w:tc>
        <w:tc>
          <w:tcPr>
            <w:tcW w:w="919" w:type="dxa"/>
            <w:gridSpan w:val="3"/>
            <w:shd w:val="clear" w:color="auto" w:fill="FFFFFF" w:themeFill="background1"/>
          </w:tcPr>
          <w:p>
            <w:pPr>
              <w:rPr>
                <w:color w:val="auto"/>
                <w:sz w:val="20"/>
                <w:szCs w:val="20"/>
                <w:highlight w:val="none"/>
                <w:lang w:val="it-IT"/>
              </w:rPr>
            </w:pPr>
          </w:p>
        </w:tc>
        <w:tc>
          <w:tcPr>
            <w:tcW w:w="1550" w:type="dxa"/>
            <w:gridSpan w:val="4"/>
            <w:shd w:val="clear" w:color="auto" w:fill="FFFFFF" w:themeFill="background1"/>
          </w:tcPr>
          <w:p>
            <w:pPr>
              <w:rPr>
                <w:color w:val="auto"/>
                <w:sz w:val="20"/>
                <w:szCs w:val="20"/>
                <w:highlight w:val="none"/>
                <w:lang w:val="it-IT"/>
              </w:rPr>
            </w:pPr>
          </w:p>
        </w:tc>
        <w:tc>
          <w:tcPr>
            <w:tcW w:w="1337" w:type="dxa"/>
            <w:gridSpan w:val="5"/>
            <w:shd w:val="clear" w:color="auto" w:fill="FFFFFF" w:themeFill="background1"/>
          </w:tcPr>
          <w:p>
            <w:pPr>
              <w:rPr>
                <w:color w:val="auto"/>
                <w:sz w:val="20"/>
                <w:szCs w:val="20"/>
                <w:highlight w:val="none"/>
                <w:lang w:val="it-IT"/>
              </w:rPr>
            </w:pPr>
          </w:p>
        </w:tc>
        <w:tc>
          <w:tcPr>
            <w:tcW w:w="1093" w:type="dxa"/>
            <w:gridSpan w:val="5"/>
            <w:shd w:val="clear" w:color="auto" w:fill="FFFFFF" w:themeFill="background1"/>
          </w:tcPr>
          <w:p>
            <w:pPr>
              <w:rPr>
                <w:color w:val="auto"/>
                <w:sz w:val="20"/>
                <w:szCs w:val="20"/>
                <w:highlight w:val="none"/>
                <w:lang w:val="it-IT"/>
              </w:rPr>
            </w:pPr>
          </w:p>
        </w:tc>
        <w:tc>
          <w:tcPr>
            <w:tcW w:w="1856" w:type="dxa"/>
            <w:gridSpan w:val="8"/>
            <w:shd w:val="clear" w:color="auto" w:fill="FFFFFF" w:themeFill="background1"/>
          </w:tcPr>
          <w:p>
            <w:pPr>
              <w:rPr>
                <w:color w:val="auto"/>
                <w:sz w:val="20"/>
                <w:szCs w:val="20"/>
                <w:highlight w:val="none"/>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6" w:hRule="atLeast"/>
        </w:trPr>
        <w:tc>
          <w:tcPr>
            <w:tcW w:w="10227" w:type="dxa"/>
            <w:gridSpan w:val="37"/>
            <w:shd w:val="clear" w:color="auto" w:fill="FBD4B4"/>
            <w:vAlign w:val="center"/>
          </w:tcPr>
          <w:p>
            <w:pPr>
              <w:numPr>
                <w:ilvl w:val="0"/>
                <w:numId w:val="2"/>
              </w:numPr>
              <w:ind w:leftChars="0"/>
              <w:jc w:val="both"/>
              <w:rPr>
                <w:rFonts w:ascii="Times New Roman" w:hAnsi="Times New Roman" w:eastAsia="Times New Roman" w:cs="Times New Roman"/>
                <w:color w:val="auto"/>
                <w:sz w:val="20"/>
                <w:szCs w:val="20"/>
                <w:highlight w:val="none"/>
                <w:lang w:val="ro-RO"/>
              </w:rPr>
            </w:pPr>
            <w:r>
              <w:rPr>
                <w:rFonts w:ascii="Times New Roman" w:hAnsi="Times New Roman" w:eastAsia="Times New Roman" w:cs="Times New Roman"/>
                <w:color w:val="auto"/>
                <w:sz w:val="20"/>
                <w:szCs w:val="20"/>
                <w:highlight w:val="none"/>
                <w:lang w:val="ro-RO"/>
              </w:rPr>
              <w:t>Contribuția la Fondul de Tranziție Energetică</w:t>
            </w:r>
            <w:r>
              <w:rPr>
                <w:rFonts w:ascii="Times New Roman" w:hAnsi="Times New Roman" w:eastAsia="Times New Roman" w:cs="Times New Roman"/>
                <w:b/>
                <w:bCs/>
                <w:i/>
                <w:iCs/>
                <w:color w:val="auto"/>
                <w:sz w:val="20"/>
                <w:szCs w:val="20"/>
                <w:highlight w:val="none"/>
                <w:lang w:val="ro-RO"/>
              </w:rPr>
              <w:t>*)</w:t>
            </w:r>
          </w:p>
        </w:tc>
        <w:tc>
          <w:tcPr>
            <w:tcW w:w="425" w:type="dxa"/>
            <w:gridSpan w:val="3"/>
            <w:vAlign w:val="center"/>
          </w:tcPr>
          <w:p>
            <w:pPr>
              <w:rPr>
                <w:rFonts w:ascii="Times New Roman" w:hAnsi="Times New Roman" w:eastAsia="Times New Roman" w:cs="Times New Roman"/>
                <w:color w:val="auto"/>
                <w:sz w:val="20"/>
                <w:szCs w:val="20"/>
                <w:highlight w:val="none"/>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6" w:hRule="atLeast"/>
        </w:trPr>
        <w:tc>
          <w:tcPr>
            <w:tcW w:w="10227" w:type="dxa"/>
            <w:gridSpan w:val="37"/>
            <w:shd w:val="clear" w:color="auto" w:fill="FBD4B4"/>
            <w:vAlign w:val="center"/>
          </w:tcPr>
          <w:p>
            <w:pPr>
              <w:numPr>
                <w:ilvl w:val="0"/>
                <w:numId w:val="0"/>
              </w:numPr>
              <w:ind w:leftChars="0"/>
              <w:jc w:val="both"/>
              <w:rPr>
                <w:rFonts w:ascii="Times New Roman" w:hAnsi="Times New Roman" w:eastAsia="Times New Roman" w:cs="Times New Roman"/>
                <w:color w:val="auto"/>
                <w:sz w:val="20"/>
                <w:szCs w:val="20"/>
                <w:highlight w:val="none"/>
                <w:lang w:val="ro-RO"/>
              </w:rPr>
            </w:pPr>
            <w:r>
              <w:rPr>
                <w:color w:val="auto"/>
                <w:sz w:val="20"/>
                <w:szCs w:val="20"/>
                <w:highlight w:val="none"/>
                <w:lang w:val="ro-RO"/>
              </w:rPr>
              <w:t>3</w:t>
            </w:r>
            <w:r>
              <w:rPr>
                <w:color w:val="auto"/>
                <w:sz w:val="20"/>
                <w:szCs w:val="20"/>
                <w:highlight w:val="none"/>
              </w:rPr>
              <w:t>. Reprezentanţă</w:t>
            </w:r>
          </w:p>
        </w:tc>
        <w:tc>
          <w:tcPr>
            <w:tcW w:w="425" w:type="dxa"/>
            <w:gridSpan w:val="3"/>
            <w:vAlign w:val="center"/>
          </w:tcPr>
          <w:p>
            <w:pPr>
              <w:rPr>
                <w:rFonts w:ascii="Times New Roman" w:hAnsi="Times New Roman" w:eastAsia="Times New Roman" w:cs="Times New Roman"/>
                <w:color w:val="auto"/>
                <w:sz w:val="20"/>
                <w:szCs w:val="20"/>
                <w:highlight w:val="none"/>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392" w:hRule="atLeast"/>
        </w:trPr>
        <w:tc>
          <w:tcPr>
            <w:tcW w:w="2658" w:type="dxa"/>
            <w:gridSpan w:val="11"/>
            <w:shd w:val="clear" w:color="auto" w:fill="FBD4B4"/>
            <w:vAlign w:val="center"/>
          </w:tcPr>
          <w:p>
            <w:pPr>
              <w:rPr>
                <w:b/>
                <w:color w:val="auto"/>
                <w:sz w:val="20"/>
                <w:highlight w:val="none"/>
                <w:lang w:val="ro-RO"/>
              </w:rPr>
            </w:pPr>
            <w:r>
              <w:rPr>
                <w:color w:val="auto"/>
                <w:sz w:val="20"/>
                <w:highlight w:val="none"/>
                <w:lang w:val="ro-RO"/>
              </w:rPr>
              <w:t>3.1</w:t>
            </w:r>
            <w:r>
              <w:rPr>
                <w:color w:val="auto"/>
                <w:sz w:val="20"/>
                <w:highlight w:val="none"/>
                <w:lang w:val="it-IT"/>
              </w:rPr>
              <w:t>. D</w:t>
            </w:r>
            <w:r>
              <w:rPr>
                <w:color w:val="auto"/>
                <w:sz w:val="20"/>
                <w:highlight w:val="none"/>
                <w:lang w:val="ro-RO"/>
              </w:rPr>
              <w:t>enumirea reprezentanței</w:t>
            </w:r>
          </w:p>
        </w:tc>
        <w:tc>
          <w:tcPr>
            <w:tcW w:w="7974" w:type="dxa"/>
            <w:gridSpan w:val="28"/>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392" w:hRule="atLeast"/>
        </w:trPr>
        <w:tc>
          <w:tcPr>
            <w:tcW w:w="1548" w:type="dxa"/>
            <w:gridSpan w:val="8"/>
            <w:shd w:val="clear" w:color="auto" w:fill="FBD4B4"/>
            <w:vAlign w:val="center"/>
          </w:tcPr>
          <w:p>
            <w:pPr>
              <w:rPr>
                <w:rFonts w:hint="default" w:ascii="Times New Roman" w:hAnsi="Times New Roman" w:cs="Times New Roman"/>
                <w:color w:val="auto"/>
                <w:sz w:val="20"/>
                <w:szCs w:val="20"/>
                <w:highlight w:val="none"/>
                <w:lang w:val="ro-RO"/>
              </w:rPr>
            </w:pPr>
            <w:r>
              <w:rPr>
                <w:rFonts w:hint="default" w:ascii="Times New Roman" w:hAnsi="Times New Roman" w:cs="Times New Roman"/>
                <w:color w:val="auto"/>
                <w:sz w:val="20"/>
                <w:szCs w:val="20"/>
                <w:highlight w:val="none"/>
                <w:lang w:val="ro-RO"/>
              </w:rPr>
              <w:t>Județ</w:t>
            </w:r>
          </w:p>
        </w:tc>
        <w:tc>
          <w:tcPr>
            <w:tcW w:w="3268" w:type="dxa"/>
            <w:gridSpan w:val="10"/>
            <w:shd w:val="clear" w:color="auto" w:fill="FFFFFF" w:themeFill="background1"/>
            <w:vAlign w:val="center"/>
          </w:tcPr>
          <w:p>
            <w:pPr>
              <w:rPr>
                <w:rFonts w:hint="default" w:ascii="Times New Roman" w:hAnsi="Times New Roman" w:cs="Times New Roman"/>
                <w:color w:val="auto"/>
                <w:sz w:val="20"/>
                <w:szCs w:val="20"/>
                <w:highlight w:val="none"/>
              </w:rPr>
            </w:pPr>
          </w:p>
        </w:tc>
        <w:tc>
          <w:tcPr>
            <w:tcW w:w="1550" w:type="dxa"/>
            <w:gridSpan w:val="4"/>
            <w:shd w:val="clear" w:color="auto" w:fill="FBD4B4"/>
            <w:vAlign w:val="center"/>
          </w:tcPr>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Localitate</w:t>
            </w:r>
          </w:p>
        </w:tc>
        <w:tc>
          <w:tcPr>
            <w:tcW w:w="2430" w:type="dxa"/>
            <w:gridSpan w:val="10"/>
            <w:shd w:val="clear" w:color="auto" w:fill="FFFFFF" w:themeFill="background1"/>
            <w:vAlign w:val="center"/>
          </w:tcPr>
          <w:p>
            <w:pPr>
              <w:rPr>
                <w:rFonts w:hint="default" w:ascii="Times New Roman" w:hAnsi="Times New Roman" w:cs="Times New Roman"/>
                <w:color w:val="auto"/>
                <w:sz w:val="20"/>
                <w:szCs w:val="20"/>
                <w:highlight w:val="none"/>
              </w:rPr>
            </w:pPr>
          </w:p>
        </w:tc>
        <w:tc>
          <w:tcPr>
            <w:tcW w:w="1039" w:type="dxa"/>
            <w:gridSpan w:val="4"/>
            <w:shd w:val="clear" w:color="auto" w:fill="FBD4B4"/>
            <w:vAlign w:val="center"/>
          </w:tcPr>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Sector</w:t>
            </w:r>
          </w:p>
        </w:tc>
        <w:tc>
          <w:tcPr>
            <w:tcW w:w="797" w:type="dxa"/>
            <w:gridSpan w:val="3"/>
            <w:shd w:val="clear" w:color="auto" w:fill="FFFFFF" w:themeFill="background1"/>
            <w:vAlign w:val="center"/>
          </w:tcPr>
          <w:p>
            <w:pPr>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392" w:hRule="atLeast"/>
        </w:trPr>
        <w:tc>
          <w:tcPr>
            <w:tcW w:w="1548" w:type="dxa"/>
            <w:gridSpan w:val="8"/>
            <w:shd w:val="clear" w:color="auto" w:fill="FBD4B4"/>
            <w:vAlign w:val="center"/>
          </w:tcPr>
          <w:p>
            <w:pPr>
              <w:rPr>
                <w:rFonts w:hint="default" w:ascii="Times New Roman" w:hAnsi="Times New Roman" w:cs="Times New Roman"/>
                <w:color w:val="auto"/>
                <w:sz w:val="20"/>
                <w:szCs w:val="20"/>
                <w:highlight w:val="none"/>
                <w:lang w:val="ro-RO"/>
              </w:rPr>
            </w:pPr>
            <w:r>
              <w:rPr>
                <w:rFonts w:hint="default" w:ascii="Times New Roman" w:hAnsi="Times New Roman" w:cs="Times New Roman"/>
                <w:color w:val="auto"/>
                <w:sz w:val="20"/>
                <w:szCs w:val="20"/>
                <w:highlight w:val="none"/>
                <w:lang w:val="ro-RO"/>
              </w:rPr>
              <w:t>Strada</w:t>
            </w:r>
          </w:p>
        </w:tc>
        <w:tc>
          <w:tcPr>
            <w:tcW w:w="3720" w:type="dxa"/>
            <w:gridSpan w:val="11"/>
            <w:shd w:val="clear" w:color="auto" w:fill="FFFFFF" w:themeFill="background1"/>
            <w:vAlign w:val="center"/>
          </w:tcPr>
          <w:p>
            <w:pPr>
              <w:rPr>
                <w:rFonts w:hint="default" w:ascii="Times New Roman" w:hAnsi="Times New Roman" w:cs="Times New Roman"/>
                <w:color w:val="auto"/>
                <w:sz w:val="20"/>
                <w:szCs w:val="20"/>
                <w:highlight w:val="none"/>
              </w:rPr>
            </w:pPr>
          </w:p>
        </w:tc>
        <w:tc>
          <w:tcPr>
            <w:tcW w:w="1098" w:type="dxa"/>
            <w:gridSpan w:val="3"/>
            <w:shd w:val="clear" w:color="auto" w:fill="FBD4B4"/>
            <w:vAlign w:val="center"/>
          </w:tcPr>
          <w:p>
            <w:pPr>
              <w:rPr>
                <w:rFonts w:hint="default" w:ascii="Times New Roman" w:hAnsi="Times New Roman" w:cs="Times New Roman"/>
                <w:color w:val="auto"/>
                <w:sz w:val="20"/>
                <w:szCs w:val="20"/>
                <w:highlight w:val="none"/>
                <w:lang w:val="ro-RO"/>
              </w:rPr>
            </w:pPr>
            <w:r>
              <w:rPr>
                <w:rFonts w:hint="default" w:ascii="Times New Roman" w:hAnsi="Times New Roman" w:cs="Times New Roman"/>
                <w:color w:val="auto"/>
                <w:sz w:val="20"/>
                <w:szCs w:val="20"/>
                <w:highlight w:val="none"/>
                <w:lang w:val="ro-RO"/>
              </w:rPr>
              <w:t>Număr</w:t>
            </w:r>
          </w:p>
        </w:tc>
        <w:tc>
          <w:tcPr>
            <w:tcW w:w="972" w:type="dxa"/>
            <w:gridSpan w:val="3"/>
            <w:shd w:val="clear" w:color="auto" w:fill="FFFFFF" w:themeFill="background1"/>
            <w:vAlign w:val="center"/>
          </w:tcPr>
          <w:p>
            <w:pPr>
              <w:rPr>
                <w:rFonts w:hint="default" w:ascii="Times New Roman" w:hAnsi="Times New Roman" w:cs="Times New Roman"/>
                <w:color w:val="auto"/>
                <w:sz w:val="20"/>
                <w:szCs w:val="20"/>
                <w:highlight w:val="none"/>
              </w:rPr>
            </w:pPr>
          </w:p>
        </w:tc>
        <w:tc>
          <w:tcPr>
            <w:tcW w:w="911" w:type="dxa"/>
            <w:gridSpan w:val="5"/>
            <w:shd w:val="clear" w:color="auto" w:fill="FBD4B4"/>
            <w:vAlign w:val="center"/>
          </w:tcPr>
          <w:p>
            <w:pPr>
              <w:rPr>
                <w:rFonts w:hint="default" w:ascii="Times New Roman" w:hAnsi="Times New Roman" w:cs="Times New Roman"/>
                <w:color w:val="auto"/>
                <w:sz w:val="20"/>
                <w:szCs w:val="20"/>
                <w:highlight w:val="none"/>
                <w:lang w:val="ro-RO"/>
              </w:rPr>
            </w:pPr>
            <w:r>
              <w:rPr>
                <w:rFonts w:hint="default" w:ascii="Times New Roman" w:hAnsi="Times New Roman" w:cs="Times New Roman"/>
                <w:color w:val="auto"/>
                <w:sz w:val="20"/>
                <w:szCs w:val="20"/>
                <w:highlight w:val="none"/>
                <w:lang w:val="ro-RO"/>
              </w:rPr>
              <w:t>Bloc</w:t>
            </w:r>
          </w:p>
        </w:tc>
        <w:tc>
          <w:tcPr>
            <w:tcW w:w="949" w:type="dxa"/>
            <w:gridSpan w:val="4"/>
            <w:shd w:val="clear" w:color="auto" w:fill="FFFFFF" w:themeFill="background1"/>
            <w:vAlign w:val="center"/>
          </w:tcPr>
          <w:p>
            <w:pPr>
              <w:rPr>
                <w:rFonts w:hint="default" w:ascii="Times New Roman" w:hAnsi="Times New Roman" w:cs="Times New Roman"/>
                <w:color w:val="auto"/>
                <w:sz w:val="20"/>
                <w:szCs w:val="20"/>
                <w:highlight w:val="none"/>
              </w:rPr>
            </w:pPr>
          </w:p>
        </w:tc>
        <w:tc>
          <w:tcPr>
            <w:tcW w:w="637" w:type="dxa"/>
            <w:gridSpan w:val="2"/>
            <w:shd w:val="clear" w:color="auto" w:fill="FBD4B4"/>
            <w:vAlign w:val="center"/>
          </w:tcPr>
          <w:p>
            <w:pPr>
              <w:rPr>
                <w:rFonts w:hint="default" w:ascii="Times New Roman" w:hAnsi="Times New Roman" w:cs="Times New Roman"/>
                <w:color w:val="auto"/>
                <w:sz w:val="20"/>
                <w:szCs w:val="20"/>
                <w:highlight w:val="none"/>
                <w:lang w:val="ro-RO"/>
              </w:rPr>
            </w:pPr>
            <w:r>
              <w:rPr>
                <w:rFonts w:hint="default" w:ascii="Times New Roman" w:hAnsi="Times New Roman" w:cs="Times New Roman"/>
                <w:color w:val="auto"/>
                <w:sz w:val="20"/>
                <w:szCs w:val="20"/>
                <w:highlight w:val="none"/>
                <w:lang w:val="ro-RO"/>
              </w:rPr>
              <w:t>Sc.</w:t>
            </w:r>
          </w:p>
        </w:tc>
        <w:tc>
          <w:tcPr>
            <w:tcW w:w="797" w:type="dxa"/>
            <w:gridSpan w:val="3"/>
            <w:shd w:val="clear" w:color="auto" w:fill="FFFFFF" w:themeFill="background1"/>
            <w:vAlign w:val="center"/>
          </w:tcPr>
          <w:p>
            <w:pPr>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392" w:hRule="atLeast"/>
        </w:trPr>
        <w:tc>
          <w:tcPr>
            <w:tcW w:w="723" w:type="dxa"/>
            <w:gridSpan w:val="5"/>
            <w:shd w:val="clear" w:color="auto" w:fill="FBD4B4"/>
            <w:vAlign w:val="center"/>
          </w:tcPr>
          <w:p>
            <w:pPr>
              <w:rPr>
                <w:rFonts w:hint="default" w:ascii="Times New Roman" w:hAnsi="Times New Roman" w:cs="Times New Roman"/>
                <w:color w:val="auto"/>
                <w:sz w:val="20"/>
                <w:szCs w:val="20"/>
                <w:highlight w:val="none"/>
                <w:lang w:val="ro-RO"/>
              </w:rPr>
            </w:pPr>
            <w:r>
              <w:rPr>
                <w:rFonts w:hint="default" w:ascii="Times New Roman" w:hAnsi="Times New Roman" w:cs="Times New Roman"/>
                <w:color w:val="auto"/>
                <w:sz w:val="20"/>
                <w:szCs w:val="20"/>
                <w:highlight w:val="none"/>
                <w:lang w:val="ro-RO"/>
              </w:rPr>
              <w:t>Et.</w:t>
            </w:r>
          </w:p>
        </w:tc>
        <w:tc>
          <w:tcPr>
            <w:tcW w:w="1650" w:type="dxa"/>
            <w:gridSpan w:val="4"/>
            <w:shd w:val="clear" w:color="auto" w:fill="FFFFFF" w:themeFill="background1"/>
            <w:vAlign w:val="center"/>
          </w:tcPr>
          <w:p>
            <w:pPr>
              <w:rPr>
                <w:rFonts w:hint="default" w:ascii="Times New Roman" w:hAnsi="Times New Roman" w:cs="Times New Roman"/>
                <w:color w:val="auto"/>
                <w:sz w:val="20"/>
                <w:szCs w:val="20"/>
                <w:highlight w:val="none"/>
              </w:rPr>
            </w:pPr>
          </w:p>
        </w:tc>
        <w:tc>
          <w:tcPr>
            <w:tcW w:w="825" w:type="dxa"/>
            <w:gridSpan w:val="3"/>
            <w:shd w:val="clear" w:color="auto" w:fill="FBD4B4"/>
            <w:vAlign w:val="center"/>
          </w:tcPr>
          <w:p>
            <w:pPr>
              <w:rPr>
                <w:rFonts w:hint="default" w:ascii="Times New Roman" w:hAnsi="Times New Roman" w:cs="Times New Roman"/>
                <w:color w:val="auto"/>
                <w:sz w:val="20"/>
                <w:szCs w:val="20"/>
                <w:highlight w:val="none"/>
                <w:lang w:val="ro-RO"/>
              </w:rPr>
            </w:pPr>
            <w:r>
              <w:rPr>
                <w:rFonts w:hint="default" w:ascii="Times New Roman" w:hAnsi="Times New Roman" w:cs="Times New Roman"/>
                <w:color w:val="auto"/>
                <w:sz w:val="20"/>
                <w:szCs w:val="20"/>
                <w:highlight w:val="none"/>
                <w:lang w:val="ro-RO"/>
              </w:rPr>
              <w:t>Ap.</w:t>
            </w:r>
          </w:p>
        </w:tc>
        <w:tc>
          <w:tcPr>
            <w:tcW w:w="1260" w:type="dxa"/>
            <w:gridSpan w:val="5"/>
            <w:shd w:val="clear" w:color="auto" w:fill="FFFFFF" w:themeFill="background1"/>
            <w:vAlign w:val="center"/>
          </w:tcPr>
          <w:p>
            <w:pPr>
              <w:rPr>
                <w:rFonts w:hint="default" w:ascii="Times New Roman" w:hAnsi="Times New Roman" w:cs="Times New Roman"/>
                <w:color w:val="auto"/>
                <w:sz w:val="20"/>
                <w:szCs w:val="20"/>
                <w:highlight w:val="none"/>
              </w:rPr>
            </w:pPr>
          </w:p>
        </w:tc>
        <w:tc>
          <w:tcPr>
            <w:tcW w:w="1350" w:type="dxa"/>
            <w:gridSpan w:val="4"/>
            <w:shd w:val="clear" w:color="auto" w:fill="FBD4B4"/>
            <w:vAlign w:val="center"/>
          </w:tcPr>
          <w:p>
            <w:pPr>
              <w:rPr>
                <w:rFonts w:hint="default" w:ascii="Times New Roman" w:hAnsi="Times New Roman" w:cs="Times New Roman"/>
                <w:color w:val="auto"/>
                <w:sz w:val="20"/>
                <w:szCs w:val="20"/>
                <w:highlight w:val="none"/>
                <w:lang w:val="ro-RO"/>
              </w:rPr>
            </w:pPr>
            <w:r>
              <w:rPr>
                <w:rFonts w:hint="default" w:ascii="Times New Roman" w:hAnsi="Times New Roman" w:cs="Times New Roman"/>
                <w:color w:val="auto"/>
                <w:sz w:val="20"/>
                <w:szCs w:val="20"/>
                <w:highlight w:val="none"/>
                <w:lang w:val="ro-RO"/>
              </w:rPr>
              <w:t>Detalii adresă</w:t>
            </w:r>
          </w:p>
        </w:tc>
        <w:tc>
          <w:tcPr>
            <w:tcW w:w="4824" w:type="dxa"/>
            <w:gridSpan w:val="18"/>
            <w:shd w:val="clear" w:color="auto" w:fill="FFFFFF" w:themeFill="background1"/>
            <w:vAlign w:val="center"/>
          </w:tcPr>
          <w:p>
            <w:pPr>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392" w:hRule="atLeast"/>
        </w:trPr>
        <w:tc>
          <w:tcPr>
            <w:tcW w:w="1203" w:type="dxa"/>
            <w:gridSpan w:val="6"/>
            <w:shd w:val="clear" w:color="auto" w:fill="FBD4B4"/>
            <w:vAlign w:val="center"/>
          </w:tcPr>
          <w:p>
            <w:pPr>
              <w:rPr>
                <w:rFonts w:hint="default" w:ascii="Times New Roman" w:hAnsi="Times New Roman" w:cs="Times New Roman"/>
                <w:color w:val="auto"/>
                <w:sz w:val="20"/>
                <w:szCs w:val="20"/>
                <w:highlight w:val="none"/>
                <w:lang w:val="ro-RO"/>
              </w:rPr>
            </w:pPr>
            <w:r>
              <w:rPr>
                <w:rFonts w:hint="default" w:ascii="Times New Roman" w:hAnsi="Times New Roman" w:cs="Times New Roman"/>
                <w:color w:val="auto"/>
                <w:sz w:val="20"/>
                <w:szCs w:val="20"/>
                <w:highlight w:val="none"/>
                <w:lang w:val="ro-RO"/>
              </w:rPr>
              <w:t>Cod poștal</w:t>
            </w:r>
          </w:p>
        </w:tc>
        <w:tc>
          <w:tcPr>
            <w:tcW w:w="9429" w:type="dxa"/>
            <w:gridSpan w:val="33"/>
            <w:shd w:val="clear" w:color="auto" w:fill="FFFFFF" w:themeFill="background1"/>
            <w:vAlign w:val="center"/>
          </w:tcPr>
          <w:p>
            <w:pPr>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392" w:hRule="atLeast"/>
        </w:trPr>
        <w:tc>
          <w:tcPr>
            <w:tcW w:w="1338" w:type="dxa"/>
            <w:gridSpan w:val="7"/>
            <w:shd w:val="clear" w:color="auto" w:fill="FBD4B4"/>
            <w:vAlign w:val="center"/>
          </w:tcPr>
          <w:p>
            <w:pPr>
              <w:rPr>
                <w:rFonts w:hint="default" w:ascii="Times New Roman" w:hAnsi="Times New Roman" w:cs="Times New Roman"/>
                <w:color w:val="auto"/>
                <w:sz w:val="20"/>
                <w:szCs w:val="20"/>
                <w:highlight w:val="none"/>
                <w:lang w:val="ro-RO"/>
              </w:rPr>
            </w:pPr>
            <w:r>
              <w:rPr>
                <w:rFonts w:hint="default" w:ascii="Times New Roman" w:hAnsi="Times New Roman" w:cs="Times New Roman"/>
                <w:color w:val="auto"/>
                <w:sz w:val="20"/>
                <w:szCs w:val="20"/>
                <w:highlight w:val="none"/>
                <w:lang w:val="ro-RO"/>
              </w:rPr>
              <w:t>Telefon</w:t>
            </w:r>
          </w:p>
        </w:tc>
        <w:tc>
          <w:tcPr>
            <w:tcW w:w="2206" w:type="dxa"/>
            <w:gridSpan w:val="7"/>
            <w:shd w:val="clear" w:color="auto" w:fill="FFFFFF" w:themeFill="background1"/>
            <w:vAlign w:val="center"/>
          </w:tcPr>
          <w:p>
            <w:pPr>
              <w:rPr>
                <w:rFonts w:hint="default" w:ascii="Times New Roman" w:hAnsi="Times New Roman" w:cs="Times New Roman"/>
                <w:color w:val="auto"/>
                <w:sz w:val="20"/>
                <w:szCs w:val="20"/>
                <w:highlight w:val="none"/>
              </w:rPr>
            </w:pPr>
          </w:p>
        </w:tc>
        <w:tc>
          <w:tcPr>
            <w:tcW w:w="839" w:type="dxa"/>
            <w:gridSpan w:val="2"/>
            <w:shd w:val="clear" w:color="auto" w:fill="FBD4B4"/>
            <w:vAlign w:val="center"/>
          </w:tcPr>
          <w:p>
            <w:pPr>
              <w:rPr>
                <w:rFonts w:hint="default" w:ascii="Times New Roman" w:hAnsi="Times New Roman" w:cs="Times New Roman"/>
                <w:color w:val="auto"/>
                <w:sz w:val="20"/>
                <w:szCs w:val="20"/>
                <w:highlight w:val="none"/>
                <w:lang w:val="ro-RO"/>
              </w:rPr>
            </w:pPr>
            <w:r>
              <w:rPr>
                <w:rFonts w:hint="default" w:ascii="Times New Roman" w:hAnsi="Times New Roman" w:cs="Times New Roman"/>
                <w:color w:val="auto"/>
                <w:sz w:val="20"/>
                <w:szCs w:val="20"/>
                <w:highlight w:val="none"/>
                <w:lang w:val="ro-RO"/>
              </w:rPr>
              <w:t>Fax</w:t>
            </w:r>
          </w:p>
        </w:tc>
        <w:tc>
          <w:tcPr>
            <w:tcW w:w="2355" w:type="dxa"/>
            <w:gridSpan w:val="7"/>
            <w:shd w:val="clear" w:color="auto" w:fill="FFFFFF" w:themeFill="background1"/>
            <w:vAlign w:val="center"/>
          </w:tcPr>
          <w:p>
            <w:pPr>
              <w:rPr>
                <w:rFonts w:hint="default" w:ascii="Times New Roman" w:hAnsi="Times New Roman" w:cs="Times New Roman"/>
                <w:color w:val="auto"/>
                <w:sz w:val="20"/>
                <w:szCs w:val="20"/>
                <w:highlight w:val="none"/>
              </w:rPr>
            </w:pPr>
          </w:p>
        </w:tc>
        <w:tc>
          <w:tcPr>
            <w:tcW w:w="1114" w:type="dxa"/>
            <w:gridSpan w:val="5"/>
            <w:shd w:val="clear" w:color="auto" w:fill="FBD4B4"/>
            <w:vAlign w:val="center"/>
          </w:tcPr>
          <w:p>
            <w:pPr>
              <w:rPr>
                <w:rFonts w:hint="default" w:ascii="Times New Roman" w:hAnsi="Times New Roman" w:cs="Times New Roman"/>
                <w:color w:val="auto"/>
                <w:sz w:val="20"/>
                <w:szCs w:val="20"/>
                <w:highlight w:val="none"/>
                <w:lang w:val="ro-RO"/>
              </w:rPr>
            </w:pPr>
            <w:r>
              <w:rPr>
                <w:rFonts w:hint="default" w:ascii="Times New Roman" w:hAnsi="Times New Roman" w:cs="Times New Roman"/>
                <w:color w:val="auto"/>
                <w:sz w:val="20"/>
                <w:szCs w:val="20"/>
                <w:highlight w:val="none"/>
                <w:lang w:val="ro-RO"/>
              </w:rPr>
              <w:t>E-mail</w:t>
            </w:r>
          </w:p>
        </w:tc>
        <w:tc>
          <w:tcPr>
            <w:tcW w:w="2780" w:type="dxa"/>
            <w:gridSpan w:val="11"/>
            <w:shd w:val="clear" w:color="auto" w:fill="FFFFFF" w:themeFill="background1"/>
            <w:vAlign w:val="center"/>
          </w:tcPr>
          <w:p>
            <w:pPr>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6" w:hRule="atLeast"/>
        </w:trPr>
        <w:tc>
          <w:tcPr>
            <w:tcW w:w="6366" w:type="dxa"/>
            <w:gridSpan w:val="22"/>
            <w:shd w:val="clear" w:color="auto" w:fill="FBD4B4"/>
            <w:vAlign w:val="center"/>
          </w:tcPr>
          <w:p>
            <w:pPr>
              <w:rPr>
                <w:color w:val="auto"/>
                <w:sz w:val="20"/>
                <w:szCs w:val="20"/>
                <w:highlight w:val="none"/>
                <w:lang w:val="ro-RO"/>
              </w:rPr>
            </w:pPr>
            <w:r>
              <w:rPr>
                <w:color w:val="auto"/>
                <w:sz w:val="20"/>
                <w:highlight w:val="none"/>
                <w:lang w:val="ro-RO"/>
              </w:rPr>
              <w:t>3.2</w:t>
            </w:r>
            <w:r>
              <w:rPr>
                <w:color w:val="auto"/>
                <w:sz w:val="20"/>
                <w:highlight w:val="none"/>
              </w:rPr>
              <w:t>. C</w:t>
            </w:r>
            <w:r>
              <w:rPr>
                <w:color w:val="auto"/>
                <w:sz w:val="20"/>
                <w:highlight w:val="none"/>
                <w:lang w:val="ro-RO"/>
              </w:rPr>
              <w:t>od de identificare fiscală</w:t>
            </w:r>
          </w:p>
        </w:tc>
        <w:tc>
          <w:tcPr>
            <w:tcW w:w="372" w:type="dxa"/>
            <w:vAlign w:val="center"/>
          </w:tcPr>
          <w:p>
            <w:pPr>
              <w:rPr>
                <w:color w:val="auto"/>
                <w:sz w:val="20"/>
                <w:szCs w:val="20"/>
                <w:highlight w:val="none"/>
              </w:rPr>
            </w:pPr>
          </w:p>
        </w:tc>
        <w:tc>
          <w:tcPr>
            <w:tcW w:w="321" w:type="dxa"/>
            <w:vAlign w:val="center"/>
          </w:tcPr>
          <w:p>
            <w:pPr>
              <w:rPr>
                <w:color w:val="auto"/>
                <w:sz w:val="20"/>
                <w:szCs w:val="20"/>
                <w:highlight w:val="none"/>
              </w:rPr>
            </w:pPr>
          </w:p>
        </w:tc>
        <w:tc>
          <w:tcPr>
            <w:tcW w:w="397" w:type="dxa"/>
            <w:gridSpan w:val="2"/>
            <w:vAlign w:val="center"/>
          </w:tcPr>
          <w:p>
            <w:pPr>
              <w:rPr>
                <w:color w:val="auto"/>
                <w:sz w:val="20"/>
                <w:szCs w:val="20"/>
                <w:highlight w:val="none"/>
              </w:rPr>
            </w:pPr>
          </w:p>
        </w:tc>
        <w:tc>
          <w:tcPr>
            <w:tcW w:w="396" w:type="dxa"/>
            <w:gridSpan w:val="2"/>
            <w:vAlign w:val="center"/>
          </w:tcPr>
          <w:p>
            <w:pPr>
              <w:rPr>
                <w:color w:val="auto"/>
                <w:sz w:val="20"/>
                <w:szCs w:val="20"/>
                <w:highlight w:val="none"/>
              </w:rPr>
            </w:pPr>
          </w:p>
        </w:tc>
        <w:tc>
          <w:tcPr>
            <w:tcW w:w="397" w:type="dxa"/>
            <w:gridSpan w:val="2"/>
            <w:vAlign w:val="center"/>
          </w:tcPr>
          <w:p>
            <w:pPr>
              <w:rPr>
                <w:color w:val="auto"/>
                <w:sz w:val="20"/>
                <w:szCs w:val="20"/>
                <w:highlight w:val="none"/>
              </w:rPr>
            </w:pPr>
          </w:p>
        </w:tc>
        <w:tc>
          <w:tcPr>
            <w:tcW w:w="397" w:type="dxa"/>
            <w:vAlign w:val="center"/>
          </w:tcPr>
          <w:p>
            <w:pPr>
              <w:rPr>
                <w:color w:val="auto"/>
                <w:sz w:val="20"/>
                <w:szCs w:val="20"/>
                <w:highlight w:val="none"/>
              </w:rPr>
            </w:pPr>
          </w:p>
        </w:tc>
        <w:tc>
          <w:tcPr>
            <w:tcW w:w="396" w:type="dxa"/>
            <w:gridSpan w:val="2"/>
            <w:vAlign w:val="center"/>
          </w:tcPr>
          <w:p>
            <w:pPr>
              <w:rPr>
                <w:color w:val="auto"/>
                <w:sz w:val="20"/>
                <w:szCs w:val="20"/>
                <w:highlight w:val="none"/>
              </w:rPr>
            </w:pPr>
          </w:p>
        </w:tc>
        <w:tc>
          <w:tcPr>
            <w:tcW w:w="397" w:type="dxa"/>
            <w:gridSpan w:val="2"/>
            <w:vAlign w:val="center"/>
          </w:tcPr>
          <w:p>
            <w:pPr>
              <w:rPr>
                <w:color w:val="auto"/>
                <w:sz w:val="20"/>
                <w:szCs w:val="20"/>
                <w:highlight w:val="none"/>
              </w:rPr>
            </w:pPr>
          </w:p>
        </w:tc>
        <w:tc>
          <w:tcPr>
            <w:tcW w:w="396" w:type="dxa"/>
            <w:vAlign w:val="center"/>
          </w:tcPr>
          <w:p>
            <w:pPr>
              <w:rPr>
                <w:color w:val="auto"/>
                <w:sz w:val="20"/>
                <w:szCs w:val="20"/>
                <w:highlight w:val="none"/>
              </w:rPr>
            </w:pPr>
          </w:p>
        </w:tc>
        <w:tc>
          <w:tcPr>
            <w:tcW w:w="397" w:type="dxa"/>
            <w:gridSpan w:val="2"/>
            <w:vAlign w:val="center"/>
          </w:tcPr>
          <w:p>
            <w:pPr>
              <w:rPr>
                <w:color w:val="auto"/>
                <w:sz w:val="20"/>
                <w:szCs w:val="20"/>
                <w:highlight w:val="none"/>
              </w:rPr>
            </w:pPr>
          </w:p>
        </w:tc>
        <w:tc>
          <w:tcPr>
            <w:tcW w:w="420" w:type="dxa"/>
            <w:gridSpan w:val="2"/>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42" w:hRule="atLeast"/>
        </w:trPr>
        <w:tc>
          <w:tcPr>
            <w:tcW w:w="5384" w:type="dxa"/>
            <w:gridSpan w:val="20"/>
            <w:shd w:val="clear" w:color="auto" w:fill="FBD4B4"/>
            <w:vAlign w:val="center"/>
          </w:tcPr>
          <w:p>
            <w:pPr>
              <w:rPr>
                <w:color w:val="auto"/>
                <w:sz w:val="20"/>
                <w:szCs w:val="20"/>
                <w:highlight w:val="none"/>
              </w:rPr>
            </w:pPr>
            <w:r>
              <w:rPr>
                <w:color w:val="auto"/>
                <w:sz w:val="20"/>
                <w:szCs w:val="20"/>
                <w:highlight w:val="none"/>
                <w:lang w:val="ro-RO"/>
              </w:rPr>
              <w:t>3.3.</w:t>
            </w:r>
            <w:r>
              <w:rPr>
                <w:color w:val="auto"/>
                <w:sz w:val="20"/>
                <w:szCs w:val="20"/>
                <w:highlight w:val="none"/>
              </w:rPr>
              <w:t xml:space="preserve"> Numărul și data autorizației de funcționare</w:t>
            </w:r>
          </w:p>
        </w:tc>
        <w:tc>
          <w:tcPr>
            <w:tcW w:w="5268" w:type="dxa"/>
            <w:gridSpan w:val="20"/>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53" w:hRule="atLeast"/>
        </w:trPr>
        <w:tc>
          <w:tcPr>
            <w:tcW w:w="5384" w:type="dxa"/>
            <w:gridSpan w:val="20"/>
            <w:shd w:val="clear" w:color="auto" w:fill="FBD4B4"/>
            <w:vAlign w:val="center"/>
          </w:tcPr>
          <w:p>
            <w:pPr>
              <w:rPr>
                <w:color w:val="auto"/>
                <w:sz w:val="20"/>
                <w:szCs w:val="20"/>
                <w:highlight w:val="none"/>
              </w:rPr>
            </w:pPr>
            <w:r>
              <w:rPr>
                <w:color w:val="auto"/>
                <w:sz w:val="20"/>
                <w:szCs w:val="20"/>
                <w:highlight w:val="none"/>
                <w:lang w:val="ro-RO"/>
              </w:rPr>
              <w:t>3.4</w:t>
            </w:r>
            <w:r>
              <w:rPr>
                <w:color w:val="auto"/>
                <w:sz w:val="20"/>
                <w:szCs w:val="20"/>
                <w:highlight w:val="none"/>
              </w:rPr>
              <w:t>. Numărul şi data documentului care atestă retragerea autorizaţiei/</w:t>
            </w:r>
            <w:r>
              <w:rPr>
                <w:color w:val="auto"/>
                <w:sz w:val="20"/>
                <w:szCs w:val="20"/>
                <w:highlight w:val="none"/>
                <w:lang w:val="ro-RO"/>
              </w:rPr>
              <w:t xml:space="preserve"> </w:t>
            </w:r>
            <w:r>
              <w:rPr>
                <w:color w:val="auto"/>
                <w:sz w:val="20"/>
                <w:szCs w:val="20"/>
                <w:highlight w:val="none"/>
              </w:rPr>
              <w:t>desfiinţarea reprezentanţei</w:t>
            </w:r>
          </w:p>
        </w:tc>
        <w:tc>
          <w:tcPr>
            <w:tcW w:w="5268" w:type="dxa"/>
            <w:gridSpan w:val="20"/>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90" w:hRule="atLeast"/>
        </w:trPr>
        <w:tc>
          <w:tcPr>
            <w:tcW w:w="10652" w:type="dxa"/>
            <w:gridSpan w:val="40"/>
            <w:shd w:val="clear" w:color="auto" w:fill="FBD4B4"/>
            <w:vAlign w:val="center"/>
          </w:tcPr>
          <w:p>
            <w:pPr>
              <w:numPr>
                <w:ilvl w:val="0"/>
                <w:numId w:val="0"/>
              </w:numPr>
              <w:ind w:leftChars="0"/>
              <w:jc w:val="both"/>
              <w:rPr>
                <w:color w:val="auto"/>
                <w:sz w:val="20"/>
                <w:szCs w:val="20"/>
                <w:highlight w:val="none"/>
                <w:lang w:val="ro-RO"/>
              </w:rPr>
            </w:pPr>
            <w:r>
              <w:rPr>
                <w:color w:val="auto"/>
                <w:sz w:val="20"/>
                <w:szCs w:val="20"/>
                <w:highlight w:val="none"/>
                <w:lang w:val="ro-RO"/>
              </w:rPr>
              <w:t>4.Lista</w:t>
            </w:r>
            <w:r>
              <w:rPr>
                <w:rFonts w:hint="default"/>
                <w:color w:val="auto"/>
                <w:sz w:val="20"/>
                <w:szCs w:val="20"/>
                <w:highlight w:val="none"/>
                <w:lang w:val="ro-RO"/>
              </w:rPr>
              <w:t xml:space="preserve"> sediilor permanente și a reprezentanțelor înregistrate fiscal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9" w:type="dxa"/>
            <w:gridSpan w:val="2"/>
            <w:shd w:val="clear" w:color="auto" w:fill="FBD4B4"/>
            <w:vAlign w:val="center"/>
          </w:tcPr>
          <w:p>
            <w:pPr>
              <w:numPr>
                <w:ilvl w:val="0"/>
                <w:numId w:val="0"/>
              </w:numPr>
              <w:ind w:leftChars="0"/>
              <w:jc w:val="left"/>
              <w:rPr>
                <w:color w:val="auto"/>
                <w:sz w:val="20"/>
                <w:szCs w:val="20"/>
                <w:highlight w:val="none"/>
                <w:lang w:val="ro-RO"/>
              </w:rPr>
            </w:pPr>
            <w:r>
              <w:rPr>
                <w:rFonts w:hint="default"/>
                <w:color w:val="auto"/>
                <w:sz w:val="20"/>
                <w:szCs w:val="20"/>
                <w:highlight w:val="none"/>
                <w:lang w:val="ro-RO"/>
              </w:rPr>
              <w:t>Nr.crt.</w:t>
            </w:r>
          </w:p>
        </w:tc>
        <w:tc>
          <w:tcPr>
            <w:tcW w:w="2663" w:type="dxa"/>
            <w:gridSpan w:val="11"/>
            <w:shd w:val="clear" w:color="auto" w:fill="FBD4B4"/>
            <w:vAlign w:val="center"/>
          </w:tcPr>
          <w:p>
            <w:pPr>
              <w:numPr>
                <w:ilvl w:val="0"/>
                <w:numId w:val="0"/>
              </w:numPr>
              <w:ind w:leftChars="0"/>
              <w:jc w:val="left"/>
              <w:rPr>
                <w:color w:val="auto"/>
                <w:sz w:val="20"/>
                <w:szCs w:val="20"/>
                <w:highlight w:val="none"/>
                <w:lang w:val="ro-RO"/>
              </w:rPr>
            </w:pPr>
            <w:r>
              <w:rPr>
                <w:rFonts w:hint="default"/>
                <w:color w:val="auto"/>
                <w:sz w:val="20"/>
                <w:szCs w:val="20"/>
                <w:highlight w:val="none"/>
                <w:lang w:val="ro-RO"/>
              </w:rPr>
              <w:t>Cod de înregistrare fiscală</w:t>
            </w:r>
          </w:p>
        </w:tc>
        <w:tc>
          <w:tcPr>
            <w:tcW w:w="4847" w:type="dxa"/>
            <w:gridSpan w:val="16"/>
            <w:shd w:val="clear" w:color="auto" w:fill="FBD4B4"/>
            <w:vAlign w:val="center"/>
          </w:tcPr>
          <w:p>
            <w:pPr>
              <w:numPr>
                <w:ilvl w:val="0"/>
                <w:numId w:val="0"/>
              </w:numPr>
              <w:ind w:leftChars="0"/>
              <w:jc w:val="left"/>
              <w:rPr>
                <w:color w:val="auto"/>
                <w:sz w:val="20"/>
                <w:szCs w:val="20"/>
                <w:highlight w:val="none"/>
                <w:lang w:val="ro-RO"/>
              </w:rPr>
            </w:pPr>
            <w:r>
              <w:rPr>
                <w:rFonts w:hint="default"/>
                <w:color w:val="auto"/>
                <w:sz w:val="20"/>
                <w:szCs w:val="20"/>
                <w:highlight w:val="none"/>
                <w:lang w:val="ro-RO"/>
              </w:rPr>
              <w:t>Domiciliul fiscal</w:t>
            </w:r>
          </w:p>
        </w:tc>
        <w:tc>
          <w:tcPr>
            <w:tcW w:w="2604" w:type="dxa"/>
            <w:gridSpan w:val="12"/>
            <w:shd w:val="clear" w:color="auto" w:fill="FBD4B4"/>
            <w:vAlign w:val="center"/>
          </w:tcPr>
          <w:p>
            <w:pPr>
              <w:numPr>
                <w:ilvl w:val="0"/>
                <w:numId w:val="0"/>
              </w:numPr>
              <w:ind w:leftChars="0"/>
              <w:jc w:val="left"/>
              <w:rPr>
                <w:color w:val="auto"/>
                <w:sz w:val="20"/>
                <w:szCs w:val="20"/>
                <w:highlight w:val="none"/>
                <w:lang w:val="ro-RO"/>
              </w:rPr>
            </w:pPr>
            <w:r>
              <w:rPr>
                <w:rFonts w:hint="default"/>
                <w:color w:val="auto"/>
                <w:sz w:val="20"/>
                <w:szCs w:val="20"/>
                <w:highlight w:val="none"/>
                <w:lang w:val="ro-RO"/>
              </w:rPr>
              <w:t>Cod CAEN al obiectului principal de activitate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9" w:type="dxa"/>
            <w:gridSpan w:val="2"/>
            <w:shd w:val="clear" w:color="auto" w:fill="FFFFFF" w:themeFill="background1"/>
            <w:vAlign w:val="center"/>
          </w:tcPr>
          <w:p>
            <w:pPr>
              <w:numPr>
                <w:ilvl w:val="0"/>
                <w:numId w:val="0"/>
              </w:numPr>
              <w:ind w:leftChars="0"/>
              <w:rPr>
                <w:color w:val="auto"/>
                <w:sz w:val="20"/>
                <w:szCs w:val="20"/>
                <w:highlight w:val="none"/>
                <w:lang w:val="ro-RO"/>
              </w:rPr>
            </w:pPr>
            <w:r>
              <w:rPr>
                <w:color w:val="auto"/>
                <w:sz w:val="20"/>
                <w:szCs w:val="20"/>
                <w:highlight w:val="none"/>
                <w:lang w:val="ro-RO"/>
              </w:rPr>
              <w:t>1</w:t>
            </w:r>
          </w:p>
        </w:tc>
        <w:tc>
          <w:tcPr>
            <w:tcW w:w="2663" w:type="dxa"/>
            <w:gridSpan w:val="11"/>
            <w:shd w:val="clear" w:color="auto" w:fill="FFFFFF" w:themeFill="background1"/>
            <w:vAlign w:val="center"/>
          </w:tcPr>
          <w:p>
            <w:pPr>
              <w:numPr>
                <w:ilvl w:val="0"/>
                <w:numId w:val="0"/>
              </w:numPr>
              <w:ind w:leftChars="0"/>
              <w:rPr>
                <w:color w:val="auto"/>
                <w:sz w:val="20"/>
                <w:szCs w:val="20"/>
                <w:highlight w:val="none"/>
                <w:lang w:val="ro-RO"/>
              </w:rPr>
            </w:pPr>
          </w:p>
        </w:tc>
        <w:tc>
          <w:tcPr>
            <w:tcW w:w="4847" w:type="dxa"/>
            <w:gridSpan w:val="16"/>
            <w:shd w:val="clear" w:color="auto" w:fill="FFFFFF" w:themeFill="background1"/>
            <w:vAlign w:val="center"/>
          </w:tcPr>
          <w:p>
            <w:pPr>
              <w:numPr>
                <w:ilvl w:val="0"/>
                <w:numId w:val="0"/>
              </w:numPr>
              <w:ind w:leftChars="0"/>
              <w:rPr>
                <w:color w:val="auto"/>
                <w:sz w:val="20"/>
                <w:szCs w:val="20"/>
                <w:highlight w:val="none"/>
                <w:lang w:val="ro-RO"/>
              </w:rPr>
            </w:pPr>
          </w:p>
        </w:tc>
        <w:tc>
          <w:tcPr>
            <w:tcW w:w="2604" w:type="dxa"/>
            <w:gridSpan w:val="12"/>
            <w:shd w:val="clear" w:color="auto" w:fill="FFFFFF" w:themeFill="background1"/>
            <w:vAlign w:val="center"/>
          </w:tcPr>
          <w:p>
            <w:pPr>
              <w:numPr>
                <w:ilvl w:val="0"/>
                <w:numId w:val="0"/>
              </w:numPr>
              <w:ind w:leftChars="0"/>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39" w:type="dxa"/>
            <w:gridSpan w:val="2"/>
            <w:shd w:val="clear" w:color="auto" w:fill="FFFFFF" w:themeFill="background1"/>
            <w:vAlign w:val="center"/>
          </w:tcPr>
          <w:p>
            <w:pPr>
              <w:numPr>
                <w:ilvl w:val="0"/>
                <w:numId w:val="0"/>
              </w:numPr>
              <w:ind w:leftChars="0"/>
              <w:rPr>
                <w:color w:val="auto"/>
                <w:sz w:val="20"/>
                <w:szCs w:val="20"/>
                <w:highlight w:val="none"/>
                <w:lang w:val="ro-RO"/>
              </w:rPr>
            </w:pPr>
            <w:r>
              <w:rPr>
                <w:color w:val="auto"/>
                <w:sz w:val="20"/>
                <w:szCs w:val="20"/>
                <w:highlight w:val="none"/>
                <w:lang w:val="ro-RO"/>
              </w:rPr>
              <w:t>2</w:t>
            </w:r>
          </w:p>
        </w:tc>
        <w:tc>
          <w:tcPr>
            <w:tcW w:w="2663" w:type="dxa"/>
            <w:gridSpan w:val="11"/>
            <w:shd w:val="clear" w:color="auto" w:fill="FFFFFF" w:themeFill="background1"/>
            <w:vAlign w:val="center"/>
          </w:tcPr>
          <w:p>
            <w:pPr>
              <w:numPr>
                <w:ilvl w:val="0"/>
                <w:numId w:val="0"/>
              </w:numPr>
              <w:ind w:leftChars="0"/>
              <w:rPr>
                <w:color w:val="auto"/>
                <w:sz w:val="20"/>
                <w:szCs w:val="20"/>
                <w:highlight w:val="none"/>
                <w:lang w:val="ro-RO"/>
              </w:rPr>
            </w:pPr>
          </w:p>
        </w:tc>
        <w:tc>
          <w:tcPr>
            <w:tcW w:w="4847" w:type="dxa"/>
            <w:gridSpan w:val="16"/>
            <w:shd w:val="clear" w:color="auto" w:fill="FFFFFF" w:themeFill="background1"/>
            <w:vAlign w:val="center"/>
          </w:tcPr>
          <w:p>
            <w:pPr>
              <w:numPr>
                <w:ilvl w:val="0"/>
                <w:numId w:val="0"/>
              </w:numPr>
              <w:ind w:leftChars="0"/>
              <w:rPr>
                <w:color w:val="auto"/>
                <w:sz w:val="20"/>
                <w:szCs w:val="20"/>
                <w:highlight w:val="none"/>
                <w:lang w:val="ro-RO"/>
              </w:rPr>
            </w:pPr>
          </w:p>
        </w:tc>
        <w:tc>
          <w:tcPr>
            <w:tcW w:w="2604" w:type="dxa"/>
            <w:gridSpan w:val="12"/>
            <w:shd w:val="clear" w:color="auto" w:fill="FFFFFF" w:themeFill="background1"/>
            <w:vAlign w:val="center"/>
          </w:tcPr>
          <w:p>
            <w:pPr>
              <w:numPr>
                <w:ilvl w:val="0"/>
                <w:numId w:val="0"/>
              </w:numPr>
              <w:ind w:leftChars="0"/>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26" w:hRule="atLeast"/>
        </w:trPr>
        <w:tc>
          <w:tcPr>
            <w:tcW w:w="10652" w:type="dxa"/>
            <w:gridSpan w:val="40"/>
            <w:shd w:val="clear" w:color="auto" w:fill="FBD4B4" w:themeFill="accent6" w:themeFillTint="66"/>
            <w:vAlign w:val="center"/>
          </w:tcPr>
          <w:p>
            <w:pPr>
              <w:numPr>
                <w:ilvl w:val="0"/>
                <w:numId w:val="0"/>
              </w:numPr>
              <w:ind w:leftChars="0"/>
              <w:jc w:val="both"/>
              <w:rPr>
                <w:rFonts w:ascii="Times New Roman" w:hAnsi="Times New Roman" w:eastAsia="Times New Roman" w:cs="Times New Roman"/>
                <w:color w:val="auto"/>
                <w:sz w:val="20"/>
                <w:szCs w:val="20"/>
                <w:highlight w:val="none"/>
                <w:lang w:val="ro-RO"/>
              </w:rPr>
            </w:pPr>
            <w:r>
              <w:rPr>
                <w:rFonts w:hint="default" w:ascii="Times New Roman" w:hAnsi="Times New Roman" w:eastAsia="Times New Roman" w:cs="Times New Roman"/>
                <w:color w:val="auto"/>
                <w:sz w:val="20"/>
                <w:szCs w:val="20"/>
                <w:highlight w:val="none"/>
                <w:lang w:val="ro-RO"/>
              </w:rPr>
              <w:t>5.Lista sediilor permanente</w:t>
            </w:r>
            <w:r>
              <w:rPr>
                <w:rFonts w:hint="default" w:cs="Times New Roman"/>
                <w:color w:val="auto"/>
                <w:sz w:val="20"/>
                <w:szCs w:val="20"/>
                <w:highlight w:val="none"/>
                <w:lang w:val="ro-RO"/>
              </w:rPr>
              <w:t xml:space="preserve"> neînregistrate fiscal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539" w:type="dxa"/>
            <w:gridSpan w:val="2"/>
            <w:shd w:val="clear" w:color="auto" w:fill="FBD4B4" w:themeFill="accent6" w:themeFillTint="66"/>
            <w:vAlign w:val="center"/>
          </w:tcPr>
          <w:p>
            <w:pPr>
              <w:numPr>
                <w:ilvl w:val="0"/>
                <w:numId w:val="0"/>
              </w:numPr>
              <w:ind w:left="0" w:leftChars="0" w:firstLine="0" w:firstLineChars="0"/>
              <w:jc w:val="left"/>
              <w:rPr>
                <w:color w:val="auto"/>
                <w:sz w:val="20"/>
                <w:szCs w:val="20"/>
                <w:highlight w:val="none"/>
                <w:lang w:val="ro-RO"/>
              </w:rPr>
            </w:pPr>
            <w:r>
              <w:rPr>
                <w:rFonts w:hint="default"/>
                <w:color w:val="auto"/>
                <w:sz w:val="20"/>
                <w:szCs w:val="20"/>
                <w:highlight w:val="none"/>
                <w:lang w:val="ro-RO"/>
              </w:rPr>
              <w:t>Nr.crt.</w:t>
            </w:r>
          </w:p>
        </w:tc>
        <w:tc>
          <w:tcPr>
            <w:tcW w:w="2663" w:type="dxa"/>
            <w:gridSpan w:val="11"/>
            <w:shd w:val="clear" w:color="auto" w:fill="FBD4B4" w:themeFill="accent6" w:themeFillTint="66"/>
            <w:vAlign w:val="center"/>
          </w:tcPr>
          <w:p>
            <w:pPr>
              <w:numPr>
                <w:ilvl w:val="0"/>
                <w:numId w:val="0"/>
              </w:numPr>
              <w:ind w:left="0" w:leftChars="0" w:firstLine="0" w:firstLineChars="0"/>
              <w:jc w:val="left"/>
              <w:rPr>
                <w:color w:val="auto"/>
                <w:sz w:val="20"/>
                <w:szCs w:val="20"/>
                <w:highlight w:val="none"/>
                <w:lang w:val="ro-RO"/>
              </w:rPr>
            </w:pPr>
            <w:r>
              <w:rPr>
                <w:rFonts w:hint="default"/>
                <w:color w:val="auto"/>
                <w:sz w:val="20"/>
                <w:szCs w:val="20"/>
                <w:highlight w:val="none"/>
                <w:lang w:val="ro-RO"/>
              </w:rPr>
              <w:t>Denumire</w:t>
            </w:r>
          </w:p>
        </w:tc>
        <w:tc>
          <w:tcPr>
            <w:tcW w:w="4847" w:type="dxa"/>
            <w:gridSpan w:val="16"/>
            <w:shd w:val="clear" w:color="auto" w:fill="FBD4B4" w:themeFill="accent6" w:themeFillTint="66"/>
            <w:vAlign w:val="center"/>
          </w:tcPr>
          <w:p>
            <w:pPr>
              <w:numPr>
                <w:ilvl w:val="0"/>
                <w:numId w:val="0"/>
              </w:numPr>
              <w:ind w:left="0" w:leftChars="0" w:firstLine="0" w:firstLineChars="0"/>
              <w:jc w:val="left"/>
              <w:rPr>
                <w:color w:val="auto"/>
                <w:sz w:val="20"/>
                <w:szCs w:val="20"/>
                <w:highlight w:val="none"/>
                <w:lang w:val="ro-RO"/>
              </w:rPr>
            </w:pPr>
            <w:r>
              <w:rPr>
                <w:rFonts w:hint="default"/>
                <w:color w:val="auto"/>
                <w:sz w:val="20"/>
                <w:szCs w:val="20"/>
                <w:highlight w:val="none"/>
                <w:lang w:val="ro-RO"/>
              </w:rPr>
              <w:t>Domiciliul fiscal</w:t>
            </w:r>
          </w:p>
        </w:tc>
        <w:tc>
          <w:tcPr>
            <w:tcW w:w="2604" w:type="dxa"/>
            <w:gridSpan w:val="12"/>
            <w:shd w:val="clear" w:color="auto" w:fill="FBD4B4" w:themeFill="accent6" w:themeFillTint="66"/>
            <w:vAlign w:val="center"/>
          </w:tcPr>
          <w:p>
            <w:pPr>
              <w:numPr>
                <w:ilvl w:val="0"/>
                <w:numId w:val="0"/>
              </w:numPr>
              <w:ind w:left="0" w:leftChars="0" w:firstLine="0" w:firstLineChars="0"/>
              <w:jc w:val="left"/>
              <w:rPr>
                <w:color w:val="auto"/>
                <w:sz w:val="20"/>
                <w:szCs w:val="20"/>
                <w:highlight w:val="none"/>
                <w:lang w:val="ro-RO"/>
              </w:rPr>
            </w:pPr>
            <w:r>
              <w:rPr>
                <w:rFonts w:hint="default"/>
                <w:color w:val="auto"/>
                <w:sz w:val="20"/>
                <w:szCs w:val="20"/>
                <w:highlight w:val="none"/>
                <w:lang w:val="ro-RO"/>
              </w:rPr>
              <w:t>Cod CAEN al obiectului principal de activitate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39" w:type="dxa"/>
            <w:gridSpan w:val="2"/>
            <w:shd w:val="clear" w:color="auto" w:fill="FFFFFF" w:themeFill="background1"/>
            <w:vAlign w:val="center"/>
          </w:tcPr>
          <w:p>
            <w:pPr>
              <w:numPr>
                <w:ilvl w:val="0"/>
                <w:numId w:val="0"/>
              </w:numPr>
              <w:ind w:leftChars="0"/>
              <w:rPr>
                <w:color w:val="auto"/>
                <w:sz w:val="20"/>
                <w:szCs w:val="20"/>
                <w:highlight w:val="none"/>
                <w:lang w:val="ro-RO"/>
              </w:rPr>
            </w:pPr>
            <w:r>
              <w:rPr>
                <w:color w:val="auto"/>
                <w:sz w:val="20"/>
                <w:szCs w:val="20"/>
                <w:highlight w:val="none"/>
                <w:lang w:val="ro-RO"/>
              </w:rPr>
              <w:t>1</w:t>
            </w:r>
          </w:p>
        </w:tc>
        <w:tc>
          <w:tcPr>
            <w:tcW w:w="2663" w:type="dxa"/>
            <w:gridSpan w:val="11"/>
            <w:shd w:val="clear" w:color="auto" w:fill="FFFFFF" w:themeFill="background1"/>
            <w:vAlign w:val="center"/>
          </w:tcPr>
          <w:p>
            <w:pPr>
              <w:numPr>
                <w:ilvl w:val="0"/>
                <w:numId w:val="0"/>
              </w:numPr>
              <w:ind w:leftChars="0"/>
              <w:rPr>
                <w:color w:val="auto"/>
                <w:sz w:val="20"/>
                <w:szCs w:val="20"/>
                <w:highlight w:val="none"/>
                <w:lang w:val="ro-RO"/>
              </w:rPr>
            </w:pPr>
          </w:p>
        </w:tc>
        <w:tc>
          <w:tcPr>
            <w:tcW w:w="4847" w:type="dxa"/>
            <w:gridSpan w:val="16"/>
            <w:shd w:val="clear" w:color="auto" w:fill="FFFFFF" w:themeFill="background1"/>
            <w:vAlign w:val="center"/>
          </w:tcPr>
          <w:p>
            <w:pPr>
              <w:numPr>
                <w:ilvl w:val="0"/>
                <w:numId w:val="0"/>
              </w:numPr>
              <w:ind w:leftChars="0"/>
              <w:rPr>
                <w:color w:val="auto"/>
                <w:sz w:val="20"/>
                <w:szCs w:val="20"/>
                <w:highlight w:val="none"/>
                <w:lang w:val="ro-RO"/>
              </w:rPr>
            </w:pPr>
          </w:p>
        </w:tc>
        <w:tc>
          <w:tcPr>
            <w:tcW w:w="2604" w:type="dxa"/>
            <w:gridSpan w:val="12"/>
            <w:shd w:val="clear" w:color="auto" w:fill="FFFFFF" w:themeFill="background1"/>
            <w:vAlign w:val="center"/>
          </w:tcPr>
          <w:p>
            <w:pPr>
              <w:numPr>
                <w:ilvl w:val="0"/>
                <w:numId w:val="0"/>
              </w:numPr>
              <w:ind w:leftChars="0"/>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39" w:type="dxa"/>
            <w:gridSpan w:val="2"/>
            <w:shd w:val="clear" w:color="auto" w:fill="FFFFFF" w:themeFill="background1"/>
            <w:vAlign w:val="center"/>
          </w:tcPr>
          <w:p>
            <w:pPr>
              <w:numPr>
                <w:ilvl w:val="0"/>
                <w:numId w:val="0"/>
              </w:numPr>
              <w:ind w:leftChars="0"/>
              <w:rPr>
                <w:color w:val="auto"/>
                <w:sz w:val="20"/>
                <w:szCs w:val="20"/>
                <w:highlight w:val="none"/>
                <w:lang w:val="ro-RO"/>
              </w:rPr>
            </w:pPr>
            <w:r>
              <w:rPr>
                <w:color w:val="auto"/>
                <w:sz w:val="20"/>
                <w:szCs w:val="20"/>
                <w:highlight w:val="none"/>
                <w:lang w:val="ro-RO"/>
              </w:rPr>
              <w:t>2</w:t>
            </w:r>
          </w:p>
        </w:tc>
        <w:tc>
          <w:tcPr>
            <w:tcW w:w="2663" w:type="dxa"/>
            <w:gridSpan w:val="11"/>
            <w:shd w:val="clear" w:color="auto" w:fill="FFFFFF" w:themeFill="background1"/>
            <w:vAlign w:val="center"/>
          </w:tcPr>
          <w:p>
            <w:pPr>
              <w:numPr>
                <w:ilvl w:val="0"/>
                <w:numId w:val="0"/>
              </w:numPr>
              <w:ind w:leftChars="0"/>
              <w:rPr>
                <w:color w:val="auto"/>
                <w:sz w:val="20"/>
                <w:szCs w:val="20"/>
                <w:highlight w:val="none"/>
                <w:lang w:val="ro-RO"/>
              </w:rPr>
            </w:pPr>
          </w:p>
        </w:tc>
        <w:tc>
          <w:tcPr>
            <w:tcW w:w="4847" w:type="dxa"/>
            <w:gridSpan w:val="16"/>
            <w:shd w:val="clear" w:color="auto" w:fill="FFFFFF" w:themeFill="background1"/>
            <w:vAlign w:val="center"/>
          </w:tcPr>
          <w:p>
            <w:pPr>
              <w:numPr>
                <w:ilvl w:val="0"/>
                <w:numId w:val="0"/>
              </w:numPr>
              <w:ind w:leftChars="0"/>
              <w:rPr>
                <w:color w:val="auto"/>
                <w:sz w:val="20"/>
                <w:szCs w:val="20"/>
                <w:highlight w:val="none"/>
                <w:lang w:val="ro-RO"/>
              </w:rPr>
            </w:pPr>
          </w:p>
        </w:tc>
        <w:tc>
          <w:tcPr>
            <w:tcW w:w="2604" w:type="dxa"/>
            <w:gridSpan w:val="12"/>
            <w:shd w:val="clear" w:color="auto" w:fill="FFFFFF" w:themeFill="background1"/>
            <w:vAlign w:val="center"/>
          </w:tcPr>
          <w:p>
            <w:pPr>
              <w:numPr>
                <w:ilvl w:val="0"/>
                <w:numId w:val="0"/>
              </w:numPr>
              <w:ind w:leftChars="0"/>
              <w:rPr>
                <w:color w:val="auto"/>
                <w:sz w:val="20"/>
                <w:szCs w:val="20"/>
                <w:highlight w:val="none"/>
                <w:lang w:val="ro-RO"/>
              </w:rPr>
            </w:pPr>
          </w:p>
        </w:tc>
      </w:tr>
    </w:tbl>
    <w:p>
      <w:pPr>
        <w:keepNext w:val="0"/>
        <w:keepLines w:val="0"/>
        <w:pageBreakBefore w:val="0"/>
        <w:widowControl/>
        <w:kinsoku/>
        <w:wordWrap/>
        <w:overflowPunct/>
        <w:topLinePunct w:val="0"/>
        <w:autoSpaceDE/>
        <w:autoSpaceDN/>
        <w:bidi w:val="0"/>
        <w:adjustRightInd/>
        <w:snapToGrid/>
        <w:spacing w:after="0"/>
        <w:ind w:left="0" w:hanging="100" w:hangingChars="50"/>
        <w:jc w:val="both"/>
        <w:textAlignment w:val="auto"/>
        <w:outlineLvl w:val="9"/>
        <w:rPr>
          <w:rFonts w:hint="default" w:ascii="Times New Roman" w:hAnsi="Times New Roman" w:eastAsia="Times New Roman" w:cs="Times New Roman"/>
          <w:b/>
          <w:bCs/>
          <w:i/>
          <w:iCs/>
          <w:color w:val="auto"/>
          <w:sz w:val="20"/>
          <w:szCs w:val="20"/>
          <w:highlight w:val="none"/>
          <w:lang w:val="ro-RO"/>
        </w:rPr>
      </w:pPr>
      <w:r>
        <w:rPr>
          <w:rFonts w:hint="default" w:ascii="Times New Roman" w:hAnsi="Times New Roman" w:eastAsia="Times New Roman" w:cs="Times New Roman"/>
          <w:b/>
          <w:bCs/>
          <w:i/>
          <w:iCs/>
          <w:color w:val="auto"/>
          <w:sz w:val="20"/>
          <w:szCs w:val="20"/>
          <w:highlight w:val="none"/>
          <w:lang w:val="ro-RO"/>
        </w:rPr>
        <w:t>*) Se marchează cu „X” numai de către contribuabilii care au obligația de a plăti contribuția la Fondul de Tranziție</w:t>
      </w:r>
    </w:p>
    <w:p>
      <w:pPr>
        <w:keepNext w:val="0"/>
        <w:keepLines w:val="0"/>
        <w:pageBreakBefore w:val="0"/>
        <w:widowControl/>
        <w:kinsoku/>
        <w:wordWrap/>
        <w:overflowPunct/>
        <w:topLinePunct w:val="0"/>
        <w:autoSpaceDE/>
        <w:autoSpaceDN/>
        <w:bidi w:val="0"/>
        <w:adjustRightInd/>
        <w:snapToGrid/>
        <w:spacing w:after="0"/>
        <w:ind w:left="0" w:hanging="100" w:hangingChars="50"/>
        <w:jc w:val="both"/>
        <w:textAlignment w:val="auto"/>
        <w:outlineLvl w:val="9"/>
        <w:rPr>
          <w:rFonts w:hint="default" w:ascii="Times New Roman" w:hAnsi="Times New Roman" w:eastAsia="Times New Roman" w:cs="Times New Roman"/>
          <w:b/>
          <w:bCs/>
          <w:i/>
          <w:iCs/>
          <w:color w:val="auto"/>
          <w:sz w:val="20"/>
          <w:szCs w:val="20"/>
          <w:highlight w:val="none"/>
          <w:lang w:val="ro-RO"/>
        </w:rPr>
      </w:pPr>
      <w:r>
        <w:rPr>
          <w:rFonts w:hint="default" w:ascii="Times New Roman" w:hAnsi="Times New Roman" w:eastAsia="Times New Roman" w:cs="Times New Roman"/>
          <w:b/>
          <w:bCs/>
          <w:i/>
          <w:iCs/>
          <w:color w:val="auto"/>
          <w:sz w:val="20"/>
          <w:szCs w:val="20"/>
          <w:highlight w:val="none"/>
          <w:lang w:val="ro-RO"/>
        </w:rPr>
        <w:t>Energetică prevăzută la art. 15 alin. (1) din Ordonanța de urgență a Guvernului nr. 27/2022 aprobată cu modificări și</w:t>
      </w:r>
    </w:p>
    <w:p>
      <w:pPr>
        <w:keepNext w:val="0"/>
        <w:keepLines w:val="0"/>
        <w:pageBreakBefore w:val="0"/>
        <w:widowControl/>
        <w:kinsoku/>
        <w:wordWrap/>
        <w:overflowPunct/>
        <w:topLinePunct w:val="0"/>
        <w:autoSpaceDE/>
        <w:autoSpaceDN/>
        <w:bidi w:val="0"/>
        <w:adjustRightInd/>
        <w:snapToGrid/>
        <w:spacing w:after="0"/>
        <w:ind w:left="0" w:hanging="100" w:hangingChars="50"/>
        <w:jc w:val="both"/>
        <w:textAlignment w:val="auto"/>
        <w:outlineLvl w:val="9"/>
        <w:rPr>
          <w:rFonts w:hint="default" w:ascii="Times New Roman" w:hAnsi="Times New Roman" w:eastAsia="Times New Roman" w:cs="Times New Roman"/>
          <w:b/>
          <w:bCs/>
          <w:i/>
          <w:iCs/>
          <w:color w:val="auto"/>
          <w:sz w:val="20"/>
          <w:szCs w:val="20"/>
          <w:highlight w:val="none"/>
          <w:lang w:val="ro-RO"/>
        </w:rPr>
      </w:pPr>
      <w:r>
        <w:rPr>
          <w:rFonts w:hint="default" w:ascii="Times New Roman" w:hAnsi="Times New Roman" w:eastAsia="Times New Roman" w:cs="Times New Roman"/>
          <w:b/>
          <w:bCs/>
          <w:i/>
          <w:iCs/>
          <w:color w:val="auto"/>
          <w:sz w:val="20"/>
          <w:szCs w:val="20"/>
          <w:highlight w:val="none"/>
          <w:lang w:val="ro-RO"/>
        </w:rPr>
        <w:t>completări prin Legea nr. 206/2022, cu modificările și completările ulterioare.</w:t>
      </w:r>
    </w:p>
    <w:tbl>
      <w:tblPr>
        <w:tblStyle w:val="21"/>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6"/>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632" w:type="dxa"/>
            <w:gridSpan w:val="2"/>
            <w:tcBorders>
              <w:top w:val="single" w:color="auto" w:sz="4" w:space="0"/>
            </w:tcBorders>
            <w:shd w:val="clear" w:color="auto" w:fill="FBD4B4"/>
            <w:vAlign w:val="center"/>
          </w:tcPr>
          <w:p>
            <w:pPr>
              <w:rPr>
                <w:b/>
                <w:color w:val="auto"/>
                <w:sz w:val="20"/>
                <w:szCs w:val="20"/>
                <w:highlight w:val="none"/>
              </w:rPr>
            </w:pPr>
            <w:r>
              <w:rPr>
                <w:b/>
                <w:color w:val="auto"/>
                <w:sz w:val="20"/>
                <w:szCs w:val="20"/>
                <w:highlight w:val="none"/>
                <w:lang w:val="ro-RO"/>
              </w:rPr>
              <w:t>V</w:t>
            </w:r>
            <w:r>
              <w:rPr>
                <w:b/>
                <w:color w:val="auto"/>
                <w:sz w:val="20"/>
                <w:szCs w:val="20"/>
                <w:highlight w:val="none"/>
              </w:rPr>
              <w:t>. Date privind sec</w:t>
            </w:r>
            <w:r>
              <w:rPr>
                <w:b/>
                <w:color w:val="auto"/>
                <w:sz w:val="20"/>
                <w:szCs w:val="20"/>
                <w:highlight w:val="none"/>
                <w:lang w:val="ro-RO"/>
              </w:rPr>
              <w:t>ț</w:t>
            </w:r>
            <w:r>
              <w:rPr>
                <w:b/>
                <w:color w:val="auto"/>
                <w:sz w:val="20"/>
                <w:szCs w:val="20"/>
                <w:highlight w:val="none"/>
              </w:rPr>
              <w:t>iunile completate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216" w:type="dxa"/>
            <w:shd w:val="clear" w:color="auto" w:fill="FBD4B4"/>
            <w:vAlign w:val="center"/>
          </w:tcPr>
          <w:p>
            <w:pPr>
              <w:rPr>
                <w:b/>
                <w:bCs/>
                <w:color w:val="auto"/>
                <w:highlight w:val="none"/>
                <w:lang w:val="ro-RO"/>
              </w:rPr>
            </w:pPr>
            <w:r>
              <w:rPr>
                <w:b/>
                <w:bCs/>
                <w:color w:val="auto"/>
                <w:sz w:val="20"/>
                <w:szCs w:val="20"/>
                <w:highlight w:val="none"/>
                <w:lang w:val="ro-RO"/>
              </w:rPr>
              <w:t xml:space="preserve">Secțiunea A - Date privind înregistrarea/modificarea domiciliului fiscal </w:t>
            </w:r>
          </w:p>
        </w:tc>
        <w:tc>
          <w:tcPr>
            <w:tcW w:w="416" w:type="dxa"/>
            <w:vAlign w:val="center"/>
          </w:tcPr>
          <w:p>
            <w:pPr>
              <w:rPr>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216" w:type="dxa"/>
            <w:shd w:val="clear" w:color="auto" w:fill="FBD4B4"/>
            <w:vAlign w:val="center"/>
          </w:tcPr>
          <w:p>
            <w:pPr>
              <w:rPr>
                <w:b/>
                <w:bCs/>
                <w:color w:val="auto"/>
                <w:sz w:val="20"/>
                <w:szCs w:val="20"/>
                <w:highlight w:val="none"/>
                <w:lang w:val="ro-RO"/>
              </w:rPr>
            </w:pPr>
            <w:r>
              <w:rPr>
                <w:b/>
                <w:bCs/>
                <w:color w:val="auto"/>
                <w:sz w:val="20"/>
                <w:szCs w:val="20"/>
                <w:highlight w:val="none"/>
                <w:lang w:val="ro-RO"/>
              </w:rPr>
              <w:t>Secțiunea B - Date privind înregistrarea în scopuri de TVA și vectorul fiscal privind TVA</w:t>
            </w:r>
          </w:p>
        </w:tc>
        <w:tc>
          <w:tcPr>
            <w:tcW w:w="416" w:type="dxa"/>
            <w:vAlign w:val="center"/>
          </w:tcPr>
          <w:p>
            <w:pPr>
              <w:rPr>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216" w:type="dxa"/>
            <w:shd w:val="clear" w:color="auto" w:fill="FBD4B4"/>
            <w:vAlign w:val="center"/>
          </w:tcPr>
          <w:p>
            <w:pPr>
              <w:ind w:firstLine="700" w:firstLineChars="350"/>
              <w:rPr>
                <w:color w:val="auto"/>
                <w:sz w:val="20"/>
                <w:szCs w:val="20"/>
                <w:highlight w:val="none"/>
                <w:lang w:val="ro-RO"/>
              </w:rPr>
            </w:pPr>
            <w:r>
              <w:rPr>
                <w:b/>
                <w:bCs/>
                <w:color w:val="auto"/>
                <w:sz w:val="20"/>
                <w:szCs w:val="20"/>
                <w:highlight w:val="none"/>
                <w:lang w:val="ro-RO"/>
              </w:rPr>
              <w:t xml:space="preserve">Subsecțiunea I </w:t>
            </w:r>
            <w:r>
              <w:rPr>
                <w:color w:val="auto"/>
                <w:sz w:val="20"/>
                <w:szCs w:val="20"/>
                <w:highlight w:val="none"/>
                <w:lang w:val="ro-RO"/>
              </w:rPr>
              <w:t>- Înregistrarea în scopuri de TVA, ulterior înregistrării fiscale</w:t>
            </w:r>
          </w:p>
        </w:tc>
        <w:tc>
          <w:tcPr>
            <w:tcW w:w="416"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216" w:type="dxa"/>
            <w:shd w:val="clear" w:color="auto" w:fill="FBD4B4"/>
            <w:vAlign w:val="center"/>
          </w:tcPr>
          <w:p>
            <w:pPr>
              <w:ind w:firstLine="700" w:firstLineChars="350"/>
              <w:rPr>
                <w:color w:val="auto"/>
                <w:sz w:val="20"/>
                <w:szCs w:val="20"/>
                <w:highlight w:val="none"/>
                <w:lang w:val="ro-RO"/>
              </w:rPr>
            </w:pPr>
            <w:r>
              <w:rPr>
                <w:b/>
                <w:bCs/>
                <w:color w:val="auto"/>
                <w:sz w:val="20"/>
                <w:szCs w:val="20"/>
                <w:highlight w:val="none"/>
                <w:lang w:val="ro-RO"/>
              </w:rPr>
              <w:t>Subsecțiunea II</w:t>
            </w:r>
            <w:r>
              <w:rPr>
                <w:color w:val="auto"/>
                <w:sz w:val="20"/>
                <w:szCs w:val="20"/>
                <w:highlight w:val="none"/>
                <w:lang w:val="ro-RO"/>
              </w:rPr>
              <w:t xml:space="preserve"> - Mențiuni privind schimbarea/menținerea perioadei fiscale</w:t>
            </w:r>
          </w:p>
        </w:tc>
        <w:tc>
          <w:tcPr>
            <w:tcW w:w="416"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216" w:type="dxa"/>
            <w:shd w:val="clear" w:color="auto" w:fill="FBD4B4"/>
            <w:vAlign w:val="center"/>
          </w:tcPr>
          <w:p>
            <w:pPr>
              <w:ind w:firstLine="700" w:firstLineChars="350"/>
              <w:jc w:val="both"/>
              <w:rPr>
                <w:color w:val="auto"/>
                <w:sz w:val="20"/>
                <w:szCs w:val="20"/>
                <w:highlight w:val="none"/>
                <w:lang w:val="ro-RO"/>
              </w:rPr>
            </w:pPr>
            <w:r>
              <w:rPr>
                <w:b/>
                <w:bCs/>
                <w:color w:val="auto"/>
                <w:sz w:val="20"/>
                <w:szCs w:val="20"/>
                <w:highlight w:val="none"/>
                <w:lang w:val="ro-RO"/>
              </w:rPr>
              <w:t>Subsecțiunea III</w:t>
            </w:r>
            <w:r>
              <w:rPr>
                <w:color w:val="auto"/>
                <w:sz w:val="20"/>
                <w:szCs w:val="20"/>
                <w:highlight w:val="none"/>
                <w:lang w:val="ro-RO"/>
              </w:rPr>
              <w:t xml:space="preserve"> - </w:t>
            </w:r>
            <w:r>
              <w:rPr>
                <w:iCs/>
                <w:color w:val="auto"/>
                <w:sz w:val="20"/>
                <w:szCs w:val="20"/>
                <w:highlight w:val="none"/>
              </w:rPr>
              <w:t>O</w:t>
            </w:r>
            <w:r>
              <w:rPr>
                <w:iCs/>
                <w:color w:val="auto"/>
                <w:sz w:val="20"/>
                <w:szCs w:val="20"/>
                <w:highlight w:val="none"/>
                <w:lang w:val="ro-RO"/>
              </w:rPr>
              <w:t xml:space="preserve">pțiune privind aplicarea/încetarea aplicării prevederilor </w:t>
            </w:r>
            <w:r>
              <w:rPr>
                <w:bCs/>
                <w:color w:val="auto"/>
                <w:sz w:val="20"/>
                <w:szCs w:val="20"/>
                <w:highlight w:val="none"/>
                <w:lang w:val="ro-RO" w:eastAsia="en-GB"/>
              </w:rPr>
              <w:t>art. 275 alin. (2) și</w:t>
            </w:r>
            <w:r>
              <w:rPr>
                <w:b/>
                <w:color w:val="auto"/>
                <w:highlight w:val="none"/>
              </w:rPr>
              <w:t xml:space="preserve"> </w:t>
            </w:r>
            <w:r>
              <w:rPr>
                <w:bCs/>
                <w:color w:val="auto"/>
                <w:sz w:val="20"/>
                <w:szCs w:val="20"/>
                <w:highlight w:val="none"/>
                <w:lang w:val="ro-RO" w:eastAsia="en-GB"/>
              </w:rPr>
              <w:t xml:space="preserve">art. 278 alin. (5) lit. h) din Codul fiscal (locul livrării pentru vânzările intracomunitare de bunuri la distanță și </w:t>
            </w:r>
            <w:r>
              <w:rPr>
                <w:iCs/>
                <w:color w:val="auto"/>
                <w:sz w:val="20"/>
                <w:szCs w:val="20"/>
                <w:highlight w:val="none"/>
                <w:lang w:val="ro-RO"/>
              </w:rPr>
              <w:t>locul prestării, către persoane neimpozabile, a serviciilor de telecomunicații, radiodifuziune și televiziune, sau a serviciilor furnizate pe cale electronică)</w:t>
            </w:r>
          </w:p>
        </w:tc>
        <w:tc>
          <w:tcPr>
            <w:tcW w:w="416"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216" w:type="dxa"/>
            <w:shd w:val="clear" w:color="auto" w:fill="FBD4B4"/>
            <w:vAlign w:val="center"/>
          </w:tcPr>
          <w:p>
            <w:pPr>
              <w:ind w:firstLine="700" w:firstLineChars="350"/>
              <w:rPr>
                <w:color w:val="auto"/>
                <w:sz w:val="20"/>
                <w:szCs w:val="20"/>
                <w:highlight w:val="none"/>
                <w:lang w:val="ro-RO"/>
              </w:rPr>
            </w:pPr>
            <w:r>
              <w:rPr>
                <w:b/>
                <w:bCs w:val="0"/>
                <w:color w:val="auto"/>
                <w:sz w:val="20"/>
                <w:szCs w:val="20"/>
                <w:highlight w:val="none"/>
                <w:lang w:val="ro-RO"/>
              </w:rPr>
              <w:t>Subsecțiunea IV</w:t>
            </w:r>
            <w:r>
              <w:rPr>
                <w:bCs/>
                <w:color w:val="auto"/>
                <w:sz w:val="20"/>
                <w:szCs w:val="20"/>
                <w:highlight w:val="none"/>
                <w:lang w:val="ro-RO"/>
              </w:rPr>
              <w:t xml:space="preserve"> - Notificare privind sistemul TVA la încasare</w:t>
            </w:r>
          </w:p>
        </w:tc>
        <w:tc>
          <w:tcPr>
            <w:tcW w:w="416"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216" w:type="dxa"/>
            <w:shd w:val="clear" w:color="auto" w:fill="FBD4B4"/>
          </w:tcPr>
          <w:p>
            <w:pPr>
              <w:spacing w:after="0"/>
              <w:ind w:firstLine="700" w:firstLineChars="350"/>
              <w:jc w:val="both"/>
              <w:rPr>
                <w:bCs/>
                <w:color w:val="auto"/>
                <w:sz w:val="20"/>
                <w:szCs w:val="20"/>
                <w:highlight w:val="none"/>
                <w:lang w:val="ro-RO"/>
              </w:rPr>
            </w:pPr>
            <w:r>
              <w:rPr>
                <w:b/>
                <w:bCs w:val="0"/>
                <w:color w:val="auto"/>
                <w:sz w:val="20"/>
                <w:szCs w:val="20"/>
                <w:highlight w:val="none"/>
                <w:lang w:val="ro-RO"/>
              </w:rPr>
              <w:t>Subsecțiunea V</w:t>
            </w:r>
            <w:r>
              <w:rPr>
                <w:bCs/>
                <w:color w:val="auto"/>
                <w:sz w:val="20"/>
                <w:szCs w:val="20"/>
                <w:highlight w:val="none"/>
                <w:lang w:val="ro-RO"/>
              </w:rPr>
              <w:t xml:space="preserve"> - Notificare privind regimul special pentru agricultori </w:t>
            </w:r>
          </w:p>
        </w:tc>
        <w:tc>
          <w:tcPr>
            <w:tcW w:w="416"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216" w:type="dxa"/>
            <w:shd w:val="clear" w:color="auto" w:fill="FBD4B4"/>
          </w:tcPr>
          <w:p>
            <w:pPr>
              <w:spacing w:after="0"/>
              <w:ind w:firstLine="700" w:firstLineChars="350"/>
              <w:jc w:val="both"/>
              <w:rPr>
                <w:bCs/>
                <w:color w:val="auto"/>
                <w:sz w:val="20"/>
                <w:szCs w:val="20"/>
                <w:highlight w:val="none"/>
                <w:lang w:val="ro-RO"/>
              </w:rPr>
            </w:pPr>
            <w:r>
              <w:rPr>
                <w:b/>
                <w:bCs w:val="0"/>
                <w:color w:val="auto"/>
                <w:sz w:val="20"/>
                <w:szCs w:val="20"/>
                <w:highlight w:val="none"/>
                <w:lang w:val="ro-RO" w:eastAsia="en-GB"/>
              </w:rPr>
              <w:t>Subsecțiunea VI</w:t>
            </w:r>
            <w:r>
              <w:rPr>
                <w:bCs/>
                <w:color w:val="auto"/>
                <w:sz w:val="20"/>
                <w:szCs w:val="20"/>
                <w:highlight w:val="none"/>
                <w:lang w:val="ro-RO" w:eastAsia="en-GB"/>
              </w:rPr>
              <w:t xml:space="preserve"> -</w:t>
            </w:r>
            <w:r>
              <w:rPr>
                <w:bCs/>
                <w:color w:val="auto"/>
                <w:sz w:val="20"/>
                <w:szCs w:val="20"/>
                <w:highlight w:val="none"/>
                <w:lang w:val="ro-RO"/>
              </w:rPr>
              <w:t xml:space="preserve"> Înregistrarea în scopuri de TVA sau menţiuni în cazul altor persoane care efectuează achiziţii intracomunitare sau pentru servicii, precum și pentru agricultorii care efectuează livrări intracomunitare de bunuri, conform art.</w:t>
            </w:r>
            <w:r>
              <w:rPr>
                <w:bCs/>
                <w:color w:val="auto"/>
                <w:sz w:val="20"/>
                <w:szCs w:val="20"/>
                <w:highlight w:val="none"/>
                <w:lang w:val="en-US"/>
              </w:rPr>
              <w:t xml:space="preserve"> </w:t>
            </w:r>
            <w:r>
              <w:rPr>
                <w:bCs/>
                <w:color w:val="auto"/>
                <w:sz w:val="20"/>
                <w:szCs w:val="20"/>
                <w:highlight w:val="none"/>
                <w:lang w:val="ro-RO"/>
              </w:rPr>
              <w:t>317 din Codul fiscal</w:t>
            </w:r>
          </w:p>
        </w:tc>
        <w:tc>
          <w:tcPr>
            <w:tcW w:w="416"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216" w:type="dxa"/>
            <w:shd w:val="clear" w:color="auto" w:fill="FBD4B4"/>
          </w:tcPr>
          <w:p>
            <w:pPr>
              <w:spacing w:after="0"/>
              <w:ind w:firstLine="718" w:firstLineChars="359"/>
              <w:jc w:val="both"/>
              <w:rPr>
                <w:color w:val="auto"/>
                <w:sz w:val="20"/>
                <w:szCs w:val="20"/>
                <w:highlight w:val="none"/>
                <w:lang w:val="ro-RO"/>
              </w:rPr>
            </w:pPr>
            <w:r>
              <w:rPr>
                <w:b/>
                <w:bCs w:val="0"/>
                <w:iCs/>
                <w:color w:val="auto"/>
                <w:sz w:val="20"/>
                <w:szCs w:val="20"/>
                <w:highlight w:val="none"/>
                <w:lang w:val="ro-RO" w:eastAsia="en-GB"/>
              </w:rPr>
              <w:t>Subsecțiunea VII</w:t>
            </w:r>
            <w:r>
              <w:rPr>
                <w:bCs/>
                <w:iCs/>
                <w:color w:val="auto"/>
                <w:sz w:val="20"/>
                <w:szCs w:val="20"/>
                <w:highlight w:val="none"/>
                <w:lang w:val="ro-RO" w:eastAsia="en-GB"/>
              </w:rPr>
              <w:t xml:space="preserve"> - Înregistrarea în scopuri de TVA, potrivit art</w:t>
            </w:r>
            <w:r>
              <w:rPr>
                <w:bCs/>
                <w:iCs/>
                <w:color w:val="auto"/>
                <w:sz w:val="20"/>
                <w:szCs w:val="20"/>
                <w:highlight w:val="none"/>
                <w:lang w:val="ro-RO"/>
              </w:rPr>
              <w:t>. 316 alin. (12) din Codul fiscal</w:t>
            </w:r>
          </w:p>
        </w:tc>
        <w:tc>
          <w:tcPr>
            <w:tcW w:w="416"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216" w:type="dxa"/>
            <w:shd w:val="clear" w:color="auto" w:fill="FBD4B4"/>
          </w:tcPr>
          <w:p>
            <w:pPr>
              <w:spacing w:after="0"/>
              <w:ind w:firstLine="700" w:firstLineChars="350"/>
              <w:jc w:val="both"/>
              <w:rPr>
                <w:bCs/>
                <w:iCs/>
                <w:color w:val="auto"/>
                <w:sz w:val="20"/>
                <w:szCs w:val="20"/>
                <w:highlight w:val="none"/>
                <w:lang w:val="ro-RO"/>
              </w:rPr>
            </w:pPr>
            <w:r>
              <w:rPr>
                <w:b/>
                <w:bCs w:val="0"/>
                <w:iCs/>
                <w:color w:val="auto"/>
                <w:sz w:val="20"/>
                <w:szCs w:val="20"/>
                <w:highlight w:val="none"/>
                <w:lang w:val="ro-RO"/>
              </w:rPr>
              <w:t>Subsecțiunea VIII</w:t>
            </w:r>
            <w:r>
              <w:rPr>
                <w:bCs/>
                <w:iCs/>
                <w:color w:val="auto"/>
                <w:sz w:val="20"/>
                <w:szCs w:val="20"/>
                <w:highlight w:val="none"/>
                <w:lang w:val="ro-RO"/>
              </w:rPr>
              <w:t xml:space="preserve"> - </w:t>
            </w:r>
            <w:r>
              <w:rPr>
                <w:bCs/>
                <w:iCs/>
                <w:color w:val="auto"/>
                <w:sz w:val="20"/>
                <w:szCs w:val="20"/>
                <w:highlight w:val="none"/>
              </w:rPr>
              <w:t>A</w:t>
            </w:r>
            <w:r>
              <w:rPr>
                <w:bCs/>
                <w:iCs/>
                <w:color w:val="auto"/>
                <w:sz w:val="20"/>
                <w:szCs w:val="20"/>
                <w:highlight w:val="none"/>
                <w:lang w:val="ro-RO"/>
              </w:rPr>
              <w:t>nularea înregistrării în scopuri de TVA și scoaterea din evidență ca persoană impozabilă înregistrată în scopuri de TVA</w:t>
            </w:r>
          </w:p>
        </w:tc>
        <w:tc>
          <w:tcPr>
            <w:tcW w:w="416"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6" w:type="dxa"/>
            <w:shd w:val="clear" w:color="auto" w:fill="FBD4B4"/>
            <w:vAlign w:val="center"/>
          </w:tcPr>
          <w:p>
            <w:pPr>
              <w:jc w:val="both"/>
              <w:rPr>
                <w:b/>
                <w:bCs/>
                <w:color w:val="auto"/>
                <w:sz w:val="20"/>
                <w:szCs w:val="20"/>
                <w:highlight w:val="none"/>
                <w:lang w:val="ro-RO"/>
              </w:rPr>
            </w:pPr>
            <w:r>
              <w:rPr>
                <w:b/>
                <w:bCs/>
                <w:color w:val="auto"/>
                <w:sz w:val="20"/>
                <w:szCs w:val="20"/>
                <w:highlight w:val="none"/>
                <w:lang w:val="ro-RO"/>
              </w:rPr>
              <w:t>Secțiunea C - Date privind vectorul fiscal pentru impozitele directe datorate</w:t>
            </w:r>
          </w:p>
        </w:tc>
        <w:tc>
          <w:tcPr>
            <w:tcW w:w="416" w:type="dxa"/>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0216" w:type="dxa"/>
            <w:shd w:val="clear" w:color="auto" w:fill="FBD4B4"/>
            <w:vAlign w:val="center"/>
          </w:tcPr>
          <w:p>
            <w:pPr>
              <w:rPr>
                <w:b/>
                <w:bCs/>
                <w:color w:val="auto"/>
                <w:sz w:val="20"/>
                <w:highlight w:val="none"/>
                <w:lang w:val="ro-RO"/>
              </w:rPr>
            </w:pPr>
            <w:r>
              <w:rPr>
                <w:b/>
                <w:bCs/>
                <w:color w:val="auto"/>
                <w:sz w:val="20"/>
                <w:szCs w:val="20"/>
                <w:highlight w:val="none"/>
                <w:lang w:val="ro-RO"/>
              </w:rPr>
              <w:t>Secțiunea D - Date privind vectorul fiscal pentru angajatori sau asimilați acestora</w:t>
            </w:r>
          </w:p>
        </w:tc>
        <w:tc>
          <w:tcPr>
            <w:tcW w:w="416" w:type="dxa"/>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16" w:type="dxa"/>
            <w:shd w:val="clear" w:color="auto" w:fill="FBD4B4"/>
            <w:vAlign w:val="center"/>
          </w:tcPr>
          <w:p>
            <w:pPr>
              <w:rPr>
                <w:b/>
                <w:bCs/>
                <w:color w:val="auto"/>
                <w:sz w:val="20"/>
                <w:szCs w:val="20"/>
                <w:highlight w:val="none"/>
                <w:lang w:val="ro-RO"/>
              </w:rPr>
            </w:pPr>
            <w:r>
              <w:rPr>
                <w:b/>
                <w:bCs/>
                <w:color w:val="auto"/>
                <w:sz w:val="20"/>
                <w:szCs w:val="20"/>
                <w:highlight w:val="none"/>
                <w:lang w:val="ro-RO"/>
              </w:rPr>
              <w:t>Secțiunea E - Date privind vectorul fiscal pentru alți plătitori de venit</w:t>
            </w:r>
          </w:p>
        </w:tc>
        <w:tc>
          <w:tcPr>
            <w:tcW w:w="416" w:type="dxa"/>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6" w:type="dxa"/>
            <w:shd w:val="clear" w:color="auto" w:fill="FBD4B4"/>
            <w:vAlign w:val="center"/>
          </w:tcPr>
          <w:p>
            <w:pPr>
              <w:rPr>
                <w:b/>
                <w:bCs/>
                <w:color w:val="auto"/>
                <w:sz w:val="20"/>
                <w:szCs w:val="20"/>
                <w:highlight w:val="none"/>
                <w:lang w:val="ro-RO"/>
              </w:rPr>
            </w:pPr>
            <w:r>
              <w:rPr>
                <w:b/>
                <w:bCs/>
                <w:color w:val="auto"/>
                <w:sz w:val="20"/>
                <w:szCs w:val="20"/>
                <w:highlight w:val="none"/>
                <w:lang w:val="ro-RO"/>
              </w:rPr>
              <w:t>Secțiunea F - Date privind vectorul fiscal pentru alte impozite și taxe datorate</w:t>
            </w:r>
          </w:p>
        </w:tc>
        <w:tc>
          <w:tcPr>
            <w:tcW w:w="416" w:type="dxa"/>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16" w:type="dxa"/>
            <w:shd w:val="clear" w:color="auto" w:fill="FBD4B4"/>
            <w:vAlign w:val="center"/>
          </w:tcPr>
          <w:p>
            <w:pPr>
              <w:rPr>
                <w:b/>
                <w:bCs/>
                <w:color w:val="auto"/>
                <w:sz w:val="20"/>
                <w:highlight w:val="none"/>
                <w:lang w:val="ro-RO"/>
              </w:rPr>
            </w:pPr>
            <w:r>
              <w:rPr>
                <w:b/>
                <w:bCs/>
                <w:color w:val="auto"/>
                <w:sz w:val="20"/>
                <w:szCs w:val="20"/>
                <w:highlight w:val="none"/>
                <w:lang w:val="ro-RO"/>
              </w:rPr>
              <w:t>Secțiunea G - Date privind sediile secundare care nu au obligația înregistrării fiscale</w:t>
            </w:r>
          </w:p>
        </w:tc>
        <w:tc>
          <w:tcPr>
            <w:tcW w:w="416" w:type="dxa"/>
          </w:tcPr>
          <w:p>
            <w:pPr>
              <w:rPr>
                <w:b/>
                <w:bCs/>
                <w:color w:val="auto"/>
                <w:highlight w:val="none"/>
              </w:rPr>
            </w:pPr>
          </w:p>
        </w:tc>
      </w:tr>
    </w:tbl>
    <w:p>
      <w:pPr>
        <w:spacing w:after="80" w:line="240" w:lineRule="auto"/>
        <w:rPr>
          <w:color w:val="auto"/>
          <w:highlight w:val="none"/>
          <w:lang w:val="ro-RO"/>
        </w:rPr>
      </w:pPr>
    </w:p>
    <w:tbl>
      <w:tblPr>
        <w:tblStyle w:val="21"/>
        <w:tblW w:w="106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83"/>
        <w:gridCol w:w="425"/>
        <w:gridCol w:w="426"/>
        <w:gridCol w:w="283"/>
        <w:gridCol w:w="851"/>
        <w:gridCol w:w="283"/>
        <w:gridCol w:w="425"/>
        <w:gridCol w:w="426"/>
        <w:gridCol w:w="425"/>
        <w:gridCol w:w="425"/>
        <w:gridCol w:w="709"/>
        <w:gridCol w:w="425"/>
        <w:gridCol w:w="709"/>
        <w:gridCol w:w="283"/>
        <w:gridCol w:w="426"/>
        <w:gridCol w:w="850"/>
        <w:gridCol w:w="425"/>
        <w:gridCol w:w="111"/>
        <w:gridCol w:w="397"/>
        <w:gridCol w:w="397"/>
        <w:gridCol w:w="88"/>
        <w:gridCol w:w="141"/>
        <w:gridCol w:w="142"/>
        <w:gridCol w:w="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630" w:type="dxa"/>
            <w:gridSpan w:val="25"/>
            <w:shd w:val="clear" w:color="auto" w:fill="FBD4B4"/>
            <w:vAlign w:val="center"/>
          </w:tcPr>
          <w:p>
            <w:pPr>
              <w:rPr>
                <w:b/>
                <w:color w:val="auto"/>
                <w:sz w:val="20"/>
                <w:szCs w:val="20"/>
                <w:highlight w:val="none"/>
                <w:lang w:val="ro-RO"/>
              </w:rPr>
            </w:pPr>
            <w:r>
              <w:rPr>
                <w:b/>
                <w:color w:val="auto"/>
                <w:sz w:val="20"/>
                <w:szCs w:val="20"/>
                <w:highlight w:val="none"/>
                <w:lang w:val="ro-RO"/>
              </w:rPr>
              <w:t>Secțiunea A - Date privind înregistrarea/modificarea domiciliului fiscal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630" w:type="dxa"/>
            <w:gridSpan w:val="25"/>
            <w:shd w:val="clear" w:color="auto" w:fill="FBD4B4"/>
            <w:vAlign w:val="center"/>
          </w:tcPr>
          <w:p>
            <w:pPr>
              <w:numPr>
                <w:ilvl w:val="0"/>
                <w:numId w:val="3"/>
              </w:numPr>
              <w:jc w:val="both"/>
              <w:rPr>
                <w:b/>
                <w:color w:val="auto"/>
                <w:sz w:val="20"/>
                <w:szCs w:val="20"/>
                <w:highlight w:val="none"/>
                <w:lang w:val="ro-RO"/>
              </w:rPr>
            </w:pPr>
            <w:r>
              <w:rPr>
                <w:b/>
                <w:color w:val="auto"/>
                <w:sz w:val="20"/>
                <w:szCs w:val="20"/>
                <w:highlight w:val="none"/>
                <w:lang w:val="ro-RO"/>
              </w:rPr>
              <w:t xml:space="preserve">Date privind </w:t>
            </w:r>
            <w:r>
              <w:rPr>
                <w:b/>
                <w:color w:val="auto"/>
                <w:sz w:val="20"/>
                <w:szCs w:val="20"/>
                <w:highlight w:val="none"/>
              </w:rPr>
              <w:t>d</w:t>
            </w:r>
            <w:r>
              <w:rPr>
                <w:b/>
                <w:color w:val="auto"/>
                <w:sz w:val="20"/>
                <w:szCs w:val="20"/>
                <w:highlight w:val="none"/>
                <w:lang w:val="ro-RO"/>
              </w:rPr>
              <w:t>omiciliul/sediul social/sediul/</w:t>
            </w:r>
            <w:r>
              <w:rPr>
                <w:b/>
                <w:color w:val="auto"/>
                <w:sz w:val="20"/>
                <w:szCs w:val="20"/>
                <w:highlight w:val="none"/>
              </w:rPr>
              <w:t>sediul activ</w:t>
            </w:r>
            <w:r>
              <w:rPr>
                <w:b/>
                <w:color w:val="auto"/>
                <w:sz w:val="20"/>
                <w:szCs w:val="20"/>
                <w:highlight w:val="none"/>
                <w:lang w:val="ro-RO"/>
              </w:rPr>
              <w:t>ității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30" w:type="dxa"/>
            <w:gridSpan w:val="25"/>
            <w:shd w:val="clear" w:color="auto" w:fill="FBD4B4"/>
            <w:vAlign w:val="center"/>
          </w:tcPr>
          <w:p>
            <w:pPr>
              <w:rPr>
                <w:color w:val="auto"/>
                <w:sz w:val="20"/>
                <w:highlight w:val="none"/>
                <w:lang w:val="ro-RO"/>
              </w:rPr>
            </w:pPr>
            <w:r>
              <w:rPr>
                <w:color w:val="auto"/>
                <w:sz w:val="20"/>
                <w:szCs w:val="20"/>
                <w:highlight w:val="none"/>
                <w:lang w:val="ro-RO"/>
              </w:rPr>
              <w:t>1</w:t>
            </w:r>
            <w:r>
              <w:rPr>
                <w:color w:val="auto"/>
                <w:sz w:val="20"/>
                <w:szCs w:val="20"/>
                <w:highlight w:val="none"/>
              </w:rPr>
              <w:t xml:space="preserve">. </w:t>
            </w:r>
            <w:r>
              <w:rPr>
                <w:color w:val="auto"/>
                <w:sz w:val="20"/>
                <w:szCs w:val="20"/>
                <w:highlight w:val="none"/>
                <w:lang w:val="ro-RO"/>
              </w:rPr>
              <w:t>Adresa d</w:t>
            </w:r>
            <w:r>
              <w:rPr>
                <w:color w:val="auto"/>
                <w:sz w:val="20"/>
                <w:szCs w:val="20"/>
                <w:highlight w:val="none"/>
              </w:rPr>
              <w:t>omiciliul</w:t>
            </w:r>
            <w:r>
              <w:rPr>
                <w:color w:val="auto"/>
                <w:sz w:val="20"/>
                <w:szCs w:val="20"/>
                <w:highlight w:val="none"/>
                <w:lang w:val="ro-RO"/>
              </w:rPr>
              <w:t>ui</w:t>
            </w:r>
            <w:r>
              <w:rPr>
                <w:color w:val="auto"/>
                <w:sz w:val="20"/>
                <w:szCs w:val="20"/>
                <w:highlight w:val="none"/>
              </w:rPr>
              <w:t>/</w:t>
            </w:r>
            <w:r>
              <w:rPr>
                <w:color w:val="auto"/>
                <w:sz w:val="20"/>
                <w:szCs w:val="20"/>
                <w:highlight w:val="none"/>
                <w:lang w:val="ro-RO"/>
              </w:rPr>
              <w:t>s</w:t>
            </w:r>
            <w:r>
              <w:rPr>
                <w:color w:val="auto"/>
                <w:sz w:val="20"/>
                <w:szCs w:val="20"/>
                <w:highlight w:val="none"/>
              </w:rPr>
              <w:t>ediul</w:t>
            </w:r>
            <w:r>
              <w:rPr>
                <w:color w:val="auto"/>
                <w:sz w:val="20"/>
                <w:szCs w:val="20"/>
                <w:highlight w:val="none"/>
                <w:lang w:val="ro-RO"/>
              </w:rPr>
              <w:t>ui</w:t>
            </w:r>
            <w:r>
              <w:rPr>
                <w:color w:val="auto"/>
                <w:sz w:val="20"/>
                <w:szCs w:val="20"/>
                <w:highlight w:val="none"/>
              </w:rPr>
              <w:t xml:space="preserve"> social/</w:t>
            </w:r>
            <w:r>
              <w:rPr>
                <w:color w:val="auto"/>
                <w:sz w:val="20"/>
                <w:szCs w:val="20"/>
                <w:highlight w:val="none"/>
                <w:lang w:val="ro-RO"/>
              </w:rPr>
              <w:t>sediului/sediului activității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135" w:type="dxa"/>
            <w:gridSpan w:val="2"/>
            <w:shd w:val="clear" w:color="auto" w:fill="FBD4B4"/>
            <w:vAlign w:val="center"/>
          </w:tcPr>
          <w:p>
            <w:pPr>
              <w:rPr>
                <w:color w:val="auto"/>
                <w:sz w:val="20"/>
                <w:szCs w:val="20"/>
                <w:highlight w:val="none"/>
              </w:rPr>
            </w:pPr>
            <w:r>
              <w:rPr>
                <w:color w:val="auto"/>
                <w:sz w:val="20"/>
                <w:szCs w:val="20"/>
                <w:highlight w:val="none"/>
              </w:rPr>
              <w:t>Județ</w:t>
            </w:r>
          </w:p>
        </w:tc>
        <w:tc>
          <w:tcPr>
            <w:tcW w:w="3119" w:type="dxa"/>
            <w:gridSpan w:val="7"/>
            <w:shd w:val="clear" w:color="auto" w:fill="auto"/>
            <w:vAlign w:val="center"/>
          </w:tcPr>
          <w:p>
            <w:pPr>
              <w:rPr>
                <w:color w:val="auto"/>
                <w:sz w:val="20"/>
                <w:szCs w:val="20"/>
                <w:highlight w:val="none"/>
              </w:rPr>
            </w:pPr>
          </w:p>
        </w:tc>
        <w:tc>
          <w:tcPr>
            <w:tcW w:w="1559" w:type="dxa"/>
            <w:gridSpan w:val="3"/>
            <w:shd w:val="clear" w:color="auto" w:fill="FBD4B4"/>
            <w:vAlign w:val="center"/>
          </w:tcPr>
          <w:p>
            <w:pPr>
              <w:rPr>
                <w:color w:val="auto"/>
                <w:sz w:val="20"/>
                <w:szCs w:val="20"/>
                <w:highlight w:val="none"/>
              </w:rPr>
            </w:pPr>
            <w:r>
              <w:rPr>
                <w:color w:val="auto"/>
                <w:sz w:val="20"/>
                <w:szCs w:val="20"/>
                <w:highlight w:val="none"/>
              </w:rPr>
              <w:t>Localitate</w:t>
            </w:r>
          </w:p>
        </w:tc>
        <w:tc>
          <w:tcPr>
            <w:tcW w:w="3118" w:type="dxa"/>
            <w:gridSpan w:val="6"/>
            <w:shd w:val="clear" w:color="auto" w:fill="auto"/>
            <w:vAlign w:val="center"/>
          </w:tcPr>
          <w:p>
            <w:pPr>
              <w:rPr>
                <w:color w:val="auto"/>
                <w:sz w:val="20"/>
                <w:szCs w:val="20"/>
                <w:highlight w:val="none"/>
              </w:rPr>
            </w:pPr>
          </w:p>
        </w:tc>
        <w:tc>
          <w:tcPr>
            <w:tcW w:w="1134" w:type="dxa"/>
            <w:gridSpan w:val="5"/>
            <w:shd w:val="clear" w:color="auto" w:fill="FBD4B4"/>
            <w:vAlign w:val="center"/>
          </w:tcPr>
          <w:p>
            <w:pPr>
              <w:rPr>
                <w:color w:val="auto"/>
                <w:sz w:val="20"/>
                <w:szCs w:val="20"/>
                <w:highlight w:val="none"/>
              </w:rPr>
            </w:pPr>
            <w:r>
              <w:rPr>
                <w:color w:val="auto"/>
                <w:sz w:val="20"/>
                <w:szCs w:val="20"/>
                <w:highlight w:val="none"/>
              </w:rPr>
              <w:t>Sector</w:t>
            </w:r>
          </w:p>
        </w:tc>
        <w:tc>
          <w:tcPr>
            <w:tcW w:w="565" w:type="dxa"/>
            <w:gridSpan w:val="2"/>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135" w:type="dxa"/>
            <w:gridSpan w:val="2"/>
            <w:shd w:val="clear" w:color="auto" w:fill="FBD4B4"/>
            <w:vAlign w:val="center"/>
          </w:tcPr>
          <w:p>
            <w:pPr>
              <w:rPr>
                <w:color w:val="auto"/>
                <w:sz w:val="20"/>
                <w:szCs w:val="20"/>
                <w:highlight w:val="none"/>
              </w:rPr>
            </w:pPr>
            <w:r>
              <w:rPr>
                <w:color w:val="auto"/>
                <w:sz w:val="20"/>
                <w:szCs w:val="20"/>
                <w:highlight w:val="none"/>
              </w:rPr>
              <w:t>Strada</w:t>
            </w:r>
          </w:p>
        </w:tc>
        <w:tc>
          <w:tcPr>
            <w:tcW w:w="5103" w:type="dxa"/>
            <w:gridSpan w:val="11"/>
            <w:shd w:val="clear" w:color="auto" w:fill="auto"/>
            <w:vAlign w:val="center"/>
          </w:tcPr>
          <w:p>
            <w:pPr>
              <w:rPr>
                <w:color w:val="auto"/>
                <w:sz w:val="20"/>
                <w:szCs w:val="20"/>
                <w:highlight w:val="none"/>
              </w:rPr>
            </w:pPr>
          </w:p>
        </w:tc>
        <w:tc>
          <w:tcPr>
            <w:tcW w:w="709" w:type="dxa"/>
            <w:shd w:val="clear" w:color="auto" w:fill="FBD4B4"/>
            <w:vAlign w:val="center"/>
          </w:tcPr>
          <w:p>
            <w:pPr>
              <w:rPr>
                <w:color w:val="auto"/>
                <w:sz w:val="20"/>
                <w:szCs w:val="20"/>
                <w:highlight w:val="none"/>
              </w:rPr>
            </w:pPr>
            <w:r>
              <w:rPr>
                <w:color w:val="auto"/>
                <w:sz w:val="20"/>
                <w:szCs w:val="20"/>
                <w:highlight w:val="none"/>
              </w:rPr>
              <w:t>Nr.</w:t>
            </w:r>
          </w:p>
        </w:tc>
        <w:tc>
          <w:tcPr>
            <w:tcW w:w="709" w:type="dxa"/>
            <w:gridSpan w:val="2"/>
            <w:shd w:val="clear" w:color="auto" w:fill="auto"/>
            <w:vAlign w:val="center"/>
          </w:tcPr>
          <w:p>
            <w:pPr>
              <w:rPr>
                <w:color w:val="auto"/>
                <w:sz w:val="20"/>
                <w:szCs w:val="20"/>
                <w:highlight w:val="none"/>
              </w:rPr>
            </w:pPr>
          </w:p>
        </w:tc>
        <w:tc>
          <w:tcPr>
            <w:tcW w:w="850" w:type="dxa"/>
            <w:shd w:val="clear" w:color="auto" w:fill="FBD4B4"/>
            <w:vAlign w:val="center"/>
          </w:tcPr>
          <w:p>
            <w:pPr>
              <w:rPr>
                <w:color w:val="auto"/>
                <w:sz w:val="20"/>
                <w:szCs w:val="20"/>
                <w:highlight w:val="none"/>
              </w:rPr>
            </w:pPr>
            <w:r>
              <w:rPr>
                <w:color w:val="auto"/>
                <w:sz w:val="20"/>
                <w:szCs w:val="20"/>
                <w:highlight w:val="none"/>
              </w:rPr>
              <w:t>Bloc</w:t>
            </w:r>
          </w:p>
        </w:tc>
        <w:tc>
          <w:tcPr>
            <w:tcW w:w="933" w:type="dxa"/>
            <w:gridSpan w:val="3"/>
            <w:shd w:val="clear" w:color="auto" w:fill="auto"/>
            <w:vAlign w:val="center"/>
          </w:tcPr>
          <w:p>
            <w:pPr>
              <w:rPr>
                <w:color w:val="auto"/>
                <w:sz w:val="20"/>
                <w:szCs w:val="20"/>
                <w:highlight w:val="none"/>
              </w:rPr>
            </w:pPr>
          </w:p>
        </w:tc>
        <w:tc>
          <w:tcPr>
            <w:tcW w:w="485" w:type="dxa"/>
            <w:gridSpan w:val="2"/>
            <w:shd w:val="clear" w:color="auto" w:fill="FBD4B4"/>
            <w:vAlign w:val="center"/>
          </w:tcPr>
          <w:p>
            <w:pPr>
              <w:rPr>
                <w:color w:val="auto"/>
                <w:sz w:val="20"/>
                <w:szCs w:val="20"/>
                <w:highlight w:val="none"/>
              </w:rPr>
            </w:pPr>
            <w:r>
              <w:rPr>
                <w:color w:val="auto"/>
                <w:sz w:val="20"/>
                <w:szCs w:val="20"/>
                <w:highlight w:val="none"/>
              </w:rPr>
              <w:t>Sc.</w:t>
            </w:r>
          </w:p>
        </w:tc>
        <w:tc>
          <w:tcPr>
            <w:tcW w:w="706" w:type="dxa"/>
            <w:gridSpan w:val="3"/>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52" w:type="dxa"/>
            <w:shd w:val="clear" w:color="auto" w:fill="FBD4B4"/>
            <w:vAlign w:val="center"/>
          </w:tcPr>
          <w:p>
            <w:pPr>
              <w:rPr>
                <w:color w:val="auto"/>
                <w:sz w:val="20"/>
                <w:szCs w:val="20"/>
                <w:highlight w:val="none"/>
              </w:rPr>
            </w:pPr>
            <w:r>
              <w:rPr>
                <w:color w:val="auto"/>
                <w:sz w:val="20"/>
                <w:szCs w:val="20"/>
                <w:highlight w:val="none"/>
              </w:rPr>
              <w:t>Et.</w:t>
            </w:r>
          </w:p>
        </w:tc>
        <w:tc>
          <w:tcPr>
            <w:tcW w:w="708" w:type="dxa"/>
            <w:gridSpan w:val="2"/>
            <w:shd w:val="clear" w:color="auto" w:fill="auto"/>
            <w:vAlign w:val="center"/>
          </w:tcPr>
          <w:p>
            <w:pPr>
              <w:rPr>
                <w:color w:val="auto"/>
                <w:sz w:val="20"/>
                <w:szCs w:val="20"/>
                <w:highlight w:val="none"/>
              </w:rPr>
            </w:pPr>
          </w:p>
        </w:tc>
        <w:tc>
          <w:tcPr>
            <w:tcW w:w="709" w:type="dxa"/>
            <w:gridSpan w:val="2"/>
            <w:shd w:val="clear" w:color="auto" w:fill="FBD4B4"/>
            <w:vAlign w:val="center"/>
          </w:tcPr>
          <w:p>
            <w:pPr>
              <w:rPr>
                <w:color w:val="auto"/>
                <w:sz w:val="20"/>
                <w:szCs w:val="20"/>
                <w:highlight w:val="none"/>
              </w:rPr>
            </w:pPr>
            <w:r>
              <w:rPr>
                <w:color w:val="auto"/>
                <w:sz w:val="20"/>
                <w:szCs w:val="20"/>
                <w:highlight w:val="none"/>
              </w:rPr>
              <w:t>Ap.</w:t>
            </w:r>
          </w:p>
        </w:tc>
        <w:tc>
          <w:tcPr>
            <w:tcW w:w="851" w:type="dxa"/>
            <w:shd w:val="clear" w:color="auto" w:fill="auto"/>
            <w:vAlign w:val="center"/>
          </w:tcPr>
          <w:p>
            <w:pPr>
              <w:rPr>
                <w:color w:val="auto"/>
                <w:sz w:val="20"/>
                <w:szCs w:val="20"/>
                <w:highlight w:val="none"/>
              </w:rPr>
            </w:pPr>
          </w:p>
        </w:tc>
        <w:tc>
          <w:tcPr>
            <w:tcW w:w="1559" w:type="dxa"/>
            <w:gridSpan w:val="4"/>
            <w:shd w:val="clear" w:color="auto" w:fill="FBD4B4"/>
            <w:vAlign w:val="center"/>
          </w:tcPr>
          <w:p>
            <w:pPr>
              <w:rPr>
                <w:color w:val="auto"/>
                <w:sz w:val="20"/>
                <w:szCs w:val="20"/>
                <w:highlight w:val="none"/>
              </w:rPr>
            </w:pPr>
            <w:r>
              <w:rPr>
                <w:color w:val="auto"/>
                <w:sz w:val="20"/>
                <w:szCs w:val="20"/>
                <w:highlight w:val="none"/>
              </w:rPr>
              <w:t>Detalii adresă</w:t>
            </w:r>
          </w:p>
        </w:tc>
        <w:tc>
          <w:tcPr>
            <w:tcW w:w="5951" w:type="dxa"/>
            <w:gridSpan w:val="15"/>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986" w:type="dxa"/>
            <w:gridSpan w:val="4"/>
            <w:shd w:val="clear" w:color="auto" w:fill="FBD4B4"/>
            <w:vAlign w:val="center"/>
          </w:tcPr>
          <w:p>
            <w:pPr>
              <w:rPr>
                <w:color w:val="auto"/>
                <w:sz w:val="20"/>
                <w:szCs w:val="20"/>
                <w:highlight w:val="none"/>
              </w:rPr>
            </w:pPr>
            <w:r>
              <w:rPr>
                <w:color w:val="auto"/>
                <w:sz w:val="20"/>
                <w:szCs w:val="20"/>
                <w:highlight w:val="none"/>
              </w:rPr>
              <w:t>Cod poștal</w:t>
            </w:r>
          </w:p>
        </w:tc>
        <w:tc>
          <w:tcPr>
            <w:tcW w:w="1842" w:type="dxa"/>
            <w:gridSpan w:val="4"/>
            <w:shd w:val="clear" w:color="auto" w:fill="auto"/>
            <w:vAlign w:val="center"/>
          </w:tcPr>
          <w:p>
            <w:pPr>
              <w:rPr>
                <w:color w:val="auto"/>
                <w:sz w:val="20"/>
                <w:szCs w:val="20"/>
                <w:highlight w:val="none"/>
              </w:rPr>
            </w:pPr>
          </w:p>
        </w:tc>
        <w:tc>
          <w:tcPr>
            <w:tcW w:w="1276" w:type="dxa"/>
            <w:gridSpan w:val="3"/>
            <w:shd w:val="clear" w:color="auto" w:fill="FBD4B4"/>
            <w:vAlign w:val="center"/>
          </w:tcPr>
          <w:p>
            <w:pPr>
              <w:rPr>
                <w:color w:val="auto"/>
                <w:sz w:val="20"/>
                <w:szCs w:val="20"/>
                <w:highlight w:val="none"/>
              </w:rPr>
            </w:pPr>
            <w:r>
              <w:rPr>
                <w:color w:val="auto"/>
                <w:sz w:val="20"/>
                <w:szCs w:val="20"/>
                <w:highlight w:val="none"/>
              </w:rPr>
              <w:t>Țara</w:t>
            </w:r>
          </w:p>
        </w:tc>
        <w:tc>
          <w:tcPr>
            <w:tcW w:w="5526" w:type="dxa"/>
            <w:gridSpan w:val="14"/>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135" w:type="dxa"/>
            <w:gridSpan w:val="2"/>
            <w:shd w:val="clear" w:color="auto" w:fill="FBD4B4"/>
            <w:vAlign w:val="center"/>
          </w:tcPr>
          <w:p>
            <w:pPr>
              <w:rPr>
                <w:color w:val="auto"/>
                <w:sz w:val="20"/>
                <w:szCs w:val="20"/>
                <w:highlight w:val="none"/>
              </w:rPr>
            </w:pPr>
            <w:r>
              <w:rPr>
                <w:color w:val="auto"/>
                <w:sz w:val="20"/>
                <w:szCs w:val="20"/>
                <w:highlight w:val="none"/>
              </w:rPr>
              <w:t>Telefon</w:t>
            </w:r>
          </w:p>
        </w:tc>
        <w:tc>
          <w:tcPr>
            <w:tcW w:w="2268" w:type="dxa"/>
            <w:gridSpan w:val="5"/>
            <w:shd w:val="clear" w:color="auto" w:fill="auto"/>
            <w:vAlign w:val="center"/>
          </w:tcPr>
          <w:p>
            <w:pPr>
              <w:rPr>
                <w:color w:val="auto"/>
                <w:sz w:val="20"/>
                <w:szCs w:val="20"/>
                <w:highlight w:val="none"/>
              </w:rPr>
            </w:pPr>
          </w:p>
        </w:tc>
        <w:tc>
          <w:tcPr>
            <w:tcW w:w="851" w:type="dxa"/>
            <w:gridSpan w:val="2"/>
            <w:shd w:val="clear" w:color="auto" w:fill="FBD4B4"/>
            <w:vAlign w:val="center"/>
          </w:tcPr>
          <w:p>
            <w:pPr>
              <w:rPr>
                <w:color w:val="auto"/>
                <w:sz w:val="20"/>
                <w:szCs w:val="20"/>
                <w:highlight w:val="none"/>
              </w:rPr>
            </w:pPr>
            <w:r>
              <w:rPr>
                <w:color w:val="auto"/>
                <w:sz w:val="20"/>
                <w:szCs w:val="20"/>
                <w:highlight w:val="none"/>
              </w:rPr>
              <w:t>Fax</w:t>
            </w:r>
          </w:p>
        </w:tc>
        <w:tc>
          <w:tcPr>
            <w:tcW w:w="1984" w:type="dxa"/>
            <w:gridSpan w:val="4"/>
            <w:shd w:val="clear" w:color="auto" w:fill="auto"/>
            <w:vAlign w:val="center"/>
          </w:tcPr>
          <w:p>
            <w:pPr>
              <w:rPr>
                <w:color w:val="auto"/>
                <w:sz w:val="20"/>
                <w:szCs w:val="20"/>
                <w:highlight w:val="none"/>
              </w:rPr>
            </w:pPr>
          </w:p>
        </w:tc>
        <w:tc>
          <w:tcPr>
            <w:tcW w:w="992" w:type="dxa"/>
            <w:gridSpan w:val="2"/>
            <w:shd w:val="clear" w:color="auto" w:fill="FBD4B4"/>
            <w:vAlign w:val="center"/>
          </w:tcPr>
          <w:p>
            <w:pPr>
              <w:rPr>
                <w:color w:val="auto"/>
                <w:sz w:val="20"/>
                <w:szCs w:val="20"/>
                <w:highlight w:val="none"/>
              </w:rPr>
            </w:pPr>
            <w:r>
              <w:rPr>
                <w:color w:val="auto"/>
                <w:sz w:val="20"/>
                <w:szCs w:val="20"/>
                <w:highlight w:val="none"/>
              </w:rPr>
              <w:t>E-mail</w:t>
            </w:r>
          </w:p>
        </w:tc>
        <w:tc>
          <w:tcPr>
            <w:tcW w:w="3400" w:type="dxa"/>
            <w:gridSpan w:val="10"/>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9042" w:type="dxa"/>
            <w:gridSpan w:val="19"/>
            <w:shd w:val="clear" w:color="auto" w:fill="FBD4B4"/>
            <w:vAlign w:val="center"/>
          </w:tcPr>
          <w:p>
            <w:pPr>
              <w:rPr>
                <w:color w:val="auto"/>
                <w:sz w:val="20"/>
                <w:highlight w:val="none"/>
                <w:lang w:val="it-IT"/>
              </w:rPr>
            </w:pPr>
            <w:r>
              <w:rPr>
                <w:color w:val="auto"/>
                <w:sz w:val="20"/>
                <w:szCs w:val="20"/>
                <w:highlight w:val="none"/>
                <w:lang w:val="ro-RO"/>
              </w:rPr>
              <w:t>2</w:t>
            </w:r>
            <w:r>
              <w:rPr>
                <w:color w:val="auto"/>
                <w:sz w:val="20"/>
                <w:szCs w:val="20"/>
                <w:highlight w:val="none"/>
              </w:rPr>
              <w:t>. Codul CAEN al obiectului principal de activitate</w:t>
            </w:r>
          </w:p>
        </w:tc>
        <w:tc>
          <w:tcPr>
            <w:tcW w:w="397" w:type="dxa"/>
            <w:vAlign w:val="center"/>
          </w:tcPr>
          <w:p>
            <w:pPr>
              <w:spacing w:after="100" w:afterAutospacing="1"/>
              <w:rPr>
                <w:color w:val="auto"/>
                <w:sz w:val="20"/>
                <w:highlight w:val="none"/>
                <w:lang w:val="it-IT"/>
              </w:rPr>
            </w:pPr>
          </w:p>
        </w:tc>
        <w:tc>
          <w:tcPr>
            <w:tcW w:w="397" w:type="dxa"/>
            <w:vAlign w:val="center"/>
          </w:tcPr>
          <w:p>
            <w:pPr>
              <w:spacing w:after="100" w:afterAutospacing="1"/>
              <w:rPr>
                <w:color w:val="auto"/>
                <w:sz w:val="20"/>
                <w:highlight w:val="none"/>
                <w:lang w:val="it-IT"/>
              </w:rPr>
            </w:pPr>
          </w:p>
        </w:tc>
        <w:tc>
          <w:tcPr>
            <w:tcW w:w="371" w:type="dxa"/>
            <w:gridSpan w:val="3"/>
            <w:vAlign w:val="center"/>
          </w:tcPr>
          <w:p>
            <w:pPr>
              <w:spacing w:after="100" w:afterAutospacing="1"/>
              <w:rPr>
                <w:color w:val="auto"/>
                <w:sz w:val="20"/>
                <w:highlight w:val="none"/>
                <w:lang w:val="it-IT"/>
              </w:rPr>
            </w:pPr>
          </w:p>
        </w:tc>
        <w:tc>
          <w:tcPr>
            <w:tcW w:w="423" w:type="dxa"/>
            <w:vAlign w:val="center"/>
          </w:tcPr>
          <w:p>
            <w:pPr>
              <w:spacing w:after="100" w:afterAutospacing="1"/>
              <w:rPr>
                <w:color w:val="auto"/>
                <w:sz w:val="20"/>
                <w:highlight w:val="none"/>
                <w:lang w:val="it-IT"/>
              </w:rPr>
            </w:pPr>
          </w:p>
        </w:tc>
      </w:tr>
    </w:tbl>
    <w:tbl>
      <w:tblPr>
        <w:tblStyle w:val="21"/>
        <w:tblpPr w:leftFromText="180" w:rightFromText="180" w:vertAnchor="text" w:horzAnchor="page" w:tblpX="827" w:tblpY="5"/>
        <w:tblOverlap w:val="never"/>
        <w:tblW w:w="10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83"/>
        <w:gridCol w:w="142"/>
        <w:gridCol w:w="283"/>
        <w:gridCol w:w="426"/>
        <w:gridCol w:w="283"/>
        <w:gridCol w:w="851"/>
        <w:gridCol w:w="708"/>
        <w:gridCol w:w="851"/>
        <w:gridCol w:w="425"/>
        <w:gridCol w:w="425"/>
        <w:gridCol w:w="284"/>
        <w:gridCol w:w="425"/>
        <w:gridCol w:w="709"/>
        <w:gridCol w:w="709"/>
        <w:gridCol w:w="850"/>
        <w:gridCol w:w="425"/>
        <w:gridCol w:w="508"/>
        <w:gridCol w:w="485"/>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630" w:type="dxa"/>
            <w:gridSpan w:val="20"/>
            <w:shd w:val="clear" w:color="auto" w:fill="FBD4B4"/>
            <w:vAlign w:val="center"/>
          </w:tcPr>
          <w:p>
            <w:pPr>
              <w:numPr>
                <w:ilvl w:val="0"/>
                <w:numId w:val="3"/>
              </w:numPr>
              <w:rPr>
                <w:b/>
                <w:color w:val="auto"/>
                <w:sz w:val="20"/>
                <w:highlight w:val="none"/>
                <w:lang w:val="it-IT"/>
              </w:rPr>
            </w:pPr>
            <w:r>
              <w:rPr>
                <w:b/>
                <w:color w:val="auto"/>
                <w:sz w:val="20"/>
                <w:szCs w:val="20"/>
                <w:highlight w:val="none"/>
                <w:lang w:val="ro-RO"/>
              </w:rPr>
              <w:t>Domiciliul fiscal actual al contribuabilului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135" w:type="dxa"/>
            <w:gridSpan w:val="2"/>
            <w:shd w:val="clear" w:color="auto" w:fill="FBD4B4"/>
            <w:vAlign w:val="center"/>
          </w:tcPr>
          <w:p>
            <w:pPr>
              <w:rPr>
                <w:color w:val="auto"/>
                <w:sz w:val="20"/>
                <w:szCs w:val="20"/>
                <w:highlight w:val="none"/>
                <w:lang w:val="ro-RO"/>
              </w:rPr>
            </w:pPr>
            <w:r>
              <w:rPr>
                <w:color w:val="auto"/>
                <w:sz w:val="20"/>
                <w:szCs w:val="20"/>
                <w:highlight w:val="none"/>
                <w:lang w:val="ro-RO"/>
              </w:rPr>
              <w:t>Județ</w:t>
            </w:r>
          </w:p>
        </w:tc>
        <w:tc>
          <w:tcPr>
            <w:tcW w:w="2693" w:type="dxa"/>
            <w:gridSpan w:val="6"/>
            <w:shd w:val="clear" w:color="auto" w:fill="auto"/>
            <w:vAlign w:val="center"/>
          </w:tcPr>
          <w:p>
            <w:pPr>
              <w:rPr>
                <w:color w:val="auto"/>
                <w:sz w:val="20"/>
                <w:szCs w:val="20"/>
                <w:highlight w:val="none"/>
              </w:rPr>
            </w:pPr>
          </w:p>
        </w:tc>
        <w:tc>
          <w:tcPr>
            <w:tcW w:w="1985" w:type="dxa"/>
            <w:gridSpan w:val="4"/>
            <w:shd w:val="clear" w:color="auto" w:fill="FBD4B4"/>
            <w:vAlign w:val="center"/>
          </w:tcPr>
          <w:p>
            <w:pPr>
              <w:rPr>
                <w:color w:val="auto"/>
                <w:sz w:val="20"/>
                <w:szCs w:val="20"/>
                <w:highlight w:val="none"/>
                <w:lang w:val="ro-RO"/>
              </w:rPr>
            </w:pPr>
            <w:r>
              <w:rPr>
                <w:color w:val="auto"/>
                <w:sz w:val="20"/>
                <w:szCs w:val="20"/>
                <w:highlight w:val="none"/>
                <w:lang w:val="ro-RO"/>
              </w:rPr>
              <w:t>Localitate</w:t>
            </w:r>
          </w:p>
        </w:tc>
        <w:tc>
          <w:tcPr>
            <w:tcW w:w="3118" w:type="dxa"/>
            <w:gridSpan w:val="5"/>
            <w:shd w:val="clear" w:color="auto" w:fill="auto"/>
            <w:vAlign w:val="center"/>
          </w:tcPr>
          <w:p>
            <w:pPr>
              <w:rPr>
                <w:color w:val="auto"/>
                <w:sz w:val="20"/>
                <w:szCs w:val="20"/>
                <w:highlight w:val="none"/>
              </w:rPr>
            </w:pPr>
          </w:p>
        </w:tc>
        <w:tc>
          <w:tcPr>
            <w:tcW w:w="993" w:type="dxa"/>
            <w:gridSpan w:val="2"/>
            <w:shd w:val="clear" w:color="auto" w:fill="FBD4B4"/>
            <w:vAlign w:val="center"/>
          </w:tcPr>
          <w:p>
            <w:pPr>
              <w:rPr>
                <w:color w:val="auto"/>
                <w:sz w:val="20"/>
                <w:szCs w:val="20"/>
                <w:highlight w:val="none"/>
                <w:lang w:val="ro-RO"/>
              </w:rPr>
            </w:pPr>
            <w:r>
              <w:rPr>
                <w:color w:val="auto"/>
                <w:sz w:val="20"/>
                <w:szCs w:val="20"/>
                <w:highlight w:val="none"/>
                <w:lang w:val="ro-RO"/>
              </w:rPr>
              <w:t>Sector</w:t>
            </w:r>
          </w:p>
        </w:tc>
        <w:tc>
          <w:tcPr>
            <w:tcW w:w="706"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135" w:type="dxa"/>
            <w:gridSpan w:val="2"/>
            <w:shd w:val="clear" w:color="auto" w:fill="FBD4B4"/>
            <w:vAlign w:val="center"/>
          </w:tcPr>
          <w:p>
            <w:pPr>
              <w:rPr>
                <w:color w:val="auto"/>
                <w:sz w:val="20"/>
                <w:szCs w:val="20"/>
                <w:highlight w:val="none"/>
                <w:lang w:val="ro-RO"/>
              </w:rPr>
            </w:pPr>
            <w:r>
              <w:rPr>
                <w:color w:val="auto"/>
                <w:sz w:val="20"/>
                <w:szCs w:val="20"/>
                <w:highlight w:val="none"/>
                <w:lang w:val="ro-RO"/>
              </w:rPr>
              <w:t>Strada</w:t>
            </w:r>
          </w:p>
        </w:tc>
        <w:tc>
          <w:tcPr>
            <w:tcW w:w="5103" w:type="dxa"/>
            <w:gridSpan w:val="11"/>
            <w:shd w:val="clear" w:color="auto" w:fill="auto"/>
            <w:vAlign w:val="center"/>
          </w:tcPr>
          <w:p>
            <w:pPr>
              <w:rPr>
                <w:color w:val="auto"/>
                <w:sz w:val="20"/>
                <w:szCs w:val="20"/>
                <w:highlight w:val="none"/>
              </w:rPr>
            </w:pPr>
          </w:p>
        </w:tc>
        <w:tc>
          <w:tcPr>
            <w:tcW w:w="709" w:type="dxa"/>
            <w:shd w:val="clear" w:color="auto" w:fill="FBD4B4"/>
            <w:vAlign w:val="center"/>
          </w:tcPr>
          <w:p>
            <w:pPr>
              <w:rPr>
                <w:color w:val="auto"/>
                <w:sz w:val="20"/>
                <w:szCs w:val="20"/>
                <w:highlight w:val="none"/>
                <w:lang w:val="ro-RO"/>
              </w:rPr>
            </w:pPr>
            <w:r>
              <w:rPr>
                <w:color w:val="auto"/>
                <w:sz w:val="20"/>
                <w:szCs w:val="20"/>
                <w:highlight w:val="none"/>
                <w:lang w:val="ro-RO"/>
              </w:rPr>
              <w:t>Nr.</w:t>
            </w:r>
          </w:p>
        </w:tc>
        <w:tc>
          <w:tcPr>
            <w:tcW w:w="709" w:type="dxa"/>
            <w:shd w:val="clear" w:color="auto" w:fill="auto"/>
            <w:vAlign w:val="center"/>
          </w:tcPr>
          <w:p>
            <w:pPr>
              <w:rPr>
                <w:color w:val="auto"/>
                <w:sz w:val="20"/>
                <w:szCs w:val="20"/>
                <w:highlight w:val="none"/>
              </w:rPr>
            </w:pPr>
          </w:p>
        </w:tc>
        <w:tc>
          <w:tcPr>
            <w:tcW w:w="850" w:type="dxa"/>
            <w:shd w:val="clear" w:color="auto" w:fill="FBD4B4"/>
            <w:vAlign w:val="center"/>
          </w:tcPr>
          <w:p>
            <w:pPr>
              <w:rPr>
                <w:color w:val="auto"/>
                <w:sz w:val="20"/>
                <w:szCs w:val="20"/>
                <w:highlight w:val="none"/>
                <w:lang w:val="ro-RO"/>
              </w:rPr>
            </w:pPr>
            <w:r>
              <w:rPr>
                <w:color w:val="auto"/>
                <w:sz w:val="20"/>
                <w:szCs w:val="20"/>
                <w:highlight w:val="none"/>
                <w:lang w:val="ro-RO"/>
              </w:rPr>
              <w:t>Bloc</w:t>
            </w:r>
          </w:p>
        </w:tc>
        <w:tc>
          <w:tcPr>
            <w:tcW w:w="933" w:type="dxa"/>
            <w:gridSpan w:val="2"/>
            <w:shd w:val="clear" w:color="auto" w:fill="auto"/>
            <w:vAlign w:val="center"/>
          </w:tcPr>
          <w:p>
            <w:pPr>
              <w:rPr>
                <w:color w:val="auto"/>
                <w:sz w:val="20"/>
                <w:szCs w:val="20"/>
                <w:highlight w:val="none"/>
              </w:rPr>
            </w:pPr>
          </w:p>
        </w:tc>
        <w:tc>
          <w:tcPr>
            <w:tcW w:w="485" w:type="dxa"/>
            <w:shd w:val="clear" w:color="auto" w:fill="FBD4B4"/>
            <w:vAlign w:val="center"/>
          </w:tcPr>
          <w:p>
            <w:pPr>
              <w:rPr>
                <w:color w:val="auto"/>
                <w:sz w:val="20"/>
                <w:szCs w:val="20"/>
                <w:highlight w:val="none"/>
                <w:lang w:val="ro-RO"/>
              </w:rPr>
            </w:pPr>
            <w:r>
              <w:rPr>
                <w:color w:val="auto"/>
                <w:sz w:val="20"/>
                <w:szCs w:val="20"/>
                <w:highlight w:val="none"/>
                <w:lang w:val="ro-RO"/>
              </w:rPr>
              <w:t>Sc.</w:t>
            </w:r>
          </w:p>
        </w:tc>
        <w:tc>
          <w:tcPr>
            <w:tcW w:w="706"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52" w:type="dxa"/>
            <w:shd w:val="clear" w:color="auto" w:fill="FBD4B4"/>
            <w:vAlign w:val="center"/>
          </w:tcPr>
          <w:p>
            <w:pPr>
              <w:rPr>
                <w:color w:val="auto"/>
                <w:sz w:val="20"/>
                <w:szCs w:val="20"/>
                <w:highlight w:val="none"/>
                <w:lang w:val="ro-RO"/>
              </w:rPr>
            </w:pPr>
            <w:r>
              <w:rPr>
                <w:color w:val="auto"/>
                <w:sz w:val="20"/>
                <w:szCs w:val="20"/>
                <w:highlight w:val="none"/>
                <w:lang w:val="ro-RO"/>
              </w:rPr>
              <w:t>Et.</w:t>
            </w:r>
          </w:p>
        </w:tc>
        <w:tc>
          <w:tcPr>
            <w:tcW w:w="708" w:type="dxa"/>
            <w:gridSpan w:val="3"/>
            <w:shd w:val="clear" w:color="auto" w:fill="auto"/>
            <w:vAlign w:val="center"/>
          </w:tcPr>
          <w:p>
            <w:pPr>
              <w:rPr>
                <w:color w:val="auto"/>
                <w:sz w:val="20"/>
                <w:szCs w:val="20"/>
                <w:highlight w:val="none"/>
              </w:rPr>
            </w:pPr>
          </w:p>
        </w:tc>
        <w:tc>
          <w:tcPr>
            <w:tcW w:w="709" w:type="dxa"/>
            <w:gridSpan w:val="2"/>
            <w:shd w:val="clear" w:color="auto" w:fill="FBD4B4"/>
            <w:vAlign w:val="center"/>
          </w:tcPr>
          <w:p>
            <w:pPr>
              <w:rPr>
                <w:color w:val="auto"/>
                <w:sz w:val="20"/>
                <w:szCs w:val="20"/>
                <w:highlight w:val="none"/>
                <w:lang w:val="ro-RO"/>
              </w:rPr>
            </w:pPr>
            <w:r>
              <w:rPr>
                <w:color w:val="auto"/>
                <w:sz w:val="20"/>
                <w:szCs w:val="20"/>
                <w:highlight w:val="none"/>
                <w:lang w:val="ro-RO"/>
              </w:rPr>
              <w:t>Ap.</w:t>
            </w:r>
          </w:p>
        </w:tc>
        <w:tc>
          <w:tcPr>
            <w:tcW w:w="851" w:type="dxa"/>
            <w:shd w:val="clear" w:color="auto" w:fill="auto"/>
            <w:vAlign w:val="center"/>
          </w:tcPr>
          <w:p>
            <w:pPr>
              <w:rPr>
                <w:color w:val="auto"/>
                <w:sz w:val="20"/>
                <w:szCs w:val="20"/>
                <w:highlight w:val="none"/>
              </w:rPr>
            </w:pPr>
          </w:p>
        </w:tc>
        <w:tc>
          <w:tcPr>
            <w:tcW w:w="1559" w:type="dxa"/>
            <w:gridSpan w:val="2"/>
            <w:shd w:val="clear" w:color="auto" w:fill="FBD4B4"/>
            <w:vAlign w:val="center"/>
          </w:tcPr>
          <w:p>
            <w:pPr>
              <w:rPr>
                <w:color w:val="auto"/>
                <w:sz w:val="20"/>
                <w:szCs w:val="20"/>
                <w:highlight w:val="none"/>
                <w:lang w:val="ro-RO"/>
              </w:rPr>
            </w:pPr>
            <w:r>
              <w:rPr>
                <w:color w:val="auto"/>
                <w:sz w:val="20"/>
                <w:szCs w:val="20"/>
                <w:highlight w:val="none"/>
                <w:lang w:val="ro-RO"/>
              </w:rPr>
              <w:t>Detalii adresă</w:t>
            </w:r>
          </w:p>
        </w:tc>
        <w:tc>
          <w:tcPr>
            <w:tcW w:w="5951" w:type="dxa"/>
            <w:gridSpan w:val="11"/>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986" w:type="dxa"/>
            <w:gridSpan w:val="5"/>
            <w:shd w:val="clear" w:color="auto" w:fill="FBD4B4"/>
            <w:vAlign w:val="center"/>
          </w:tcPr>
          <w:p>
            <w:pPr>
              <w:rPr>
                <w:color w:val="auto"/>
                <w:sz w:val="20"/>
                <w:szCs w:val="20"/>
                <w:highlight w:val="none"/>
                <w:lang w:val="ro-RO"/>
              </w:rPr>
            </w:pPr>
            <w:r>
              <w:rPr>
                <w:color w:val="auto"/>
                <w:sz w:val="20"/>
                <w:szCs w:val="20"/>
                <w:highlight w:val="none"/>
                <w:lang w:val="ro-RO"/>
              </w:rPr>
              <w:t>Cod poștal</w:t>
            </w:r>
          </w:p>
        </w:tc>
        <w:tc>
          <w:tcPr>
            <w:tcW w:w="1842" w:type="dxa"/>
            <w:gridSpan w:val="3"/>
            <w:shd w:val="clear" w:color="auto" w:fill="auto"/>
            <w:vAlign w:val="center"/>
          </w:tcPr>
          <w:p>
            <w:pPr>
              <w:rPr>
                <w:color w:val="auto"/>
                <w:sz w:val="20"/>
                <w:szCs w:val="20"/>
                <w:highlight w:val="none"/>
              </w:rPr>
            </w:pPr>
          </w:p>
        </w:tc>
        <w:tc>
          <w:tcPr>
            <w:tcW w:w="1276" w:type="dxa"/>
            <w:gridSpan w:val="2"/>
            <w:shd w:val="clear" w:color="auto" w:fill="FBD4B4"/>
            <w:vAlign w:val="center"/>
          </w:tcPr>
          <w:p>
            <w:pPr>
              <w:rPr>
                <w:color w:val="auto"/>
                <w:sz w:val="20"/>
                <w:szCs w:val="20"/>
                <w:highlight w:val="none"/>
                <w:lang w:val="ro-RO"/>
              </w:rPr>
            </w:pPr>
            <w:r>
              <w:rPr>
                <w:color w:val="auto"/>
                <w:sz w:val="20"/>
                <w:szCs w:val="20"/>
                <w:highlight w:val="none"/>
                <w:lang w:val="ro-RO"/>
              </w:rPr>
              <w:t>Telefon</w:t>
            </w:r>
          </w:p>
        </w:tc>
        <w:tc>
          <w:tcPr>
            <w:tcW w:w="5526" w:type="dxa"/>
            <w:gridSpan w:val="10"/>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77" w:type="dxa"/>
            <w:gridSpan w:val="3"/>
            <w:shd w:val="clear" w:color="auto" w:fill="FBD4B4"/>
            <w:vAlign w:val="center"/>
          </w:tcPr>
          <w:p>
            <w:pPr>
              <w:rPr>
                <w:color w:val="auto"/>
                <w:sz w:val="20"/>
                <w:szCs w:val="20"/>
                <w:highlight w:val="none"/>
                <w:lang w:val="ro-RO"/>
              </w:rPr>
            </w:pPr>
            <w:r>
              <w:rPr>
                <w:color w:val="auto"/>
                <w:sz w:val="20"/>
                <w:szCs w:val="20"/>
                <w:highlight w:val="none"/>
                <w:lang w:val="ro-RO"/>
              </w:rPr>
              <w:t>Fax</w:t>
            </w:r>
          </w:p>
        </w:tc>
        <w:tc>
          <w:tcPr>
            <w:tcW w:w="2551" w:type="dxa"/>
            <w:gridSpan w:val="5"/>
            <w:shd w:val="clear" w:color="auto" w:fill="auto"/>
            <w:vAlign w:val="center"/>
          </w:tcPr>
          <w:p>
            <w:pPr>
              <w:rPr>
                <w:color w:val="auto"/>
                <w:sz w:val="20"/>
                <w:szCs w:val="20"/>
                <w:highlight w:val="none"/>
              </w:rPr>
            </w:pPr>
          </w:p>
        </w:tc>
        <w:tc>
          <w:tcPr>
            <w:tcW w:w="1701" w:type="dxa"/>
            <w:gridSpan w:val="3"/>
            <w:shd w:val="clear" w:color="auto" w:fill="FBD4B4"/>
            <w:vAlign w:val="center"/>
          </w:tcPr>
          <w:p>
            <w:pPr>
              <w:rPr>
                <w:color w:val="auto"/>
                <w:sz w:val="20"/>
                <w:szCs w:val="20"/>
                <w:highlight w:val="none"/>
                <w:lang w:val="ro-RO"/>
              </w:rPr>
            </w:pPr>
            <w:r>
              <w:rPr>
                <w:color w:val="auto"/>
                <w:sz w:val="20"/>
                <w:szCs w:val="20"/>
                <w:highlight w:val="none"/>
                <w:lang w:val="ro-RO"/>
              </w:rPr>
              <w:t>E-mail</w:t>
            </w:r>
          </w:p>
        </w:tc>
        <w:tc>
          <w:tcPr>
            <w:tcW w:w="5101" w:type="dxa"/>
            <w:gridSpan w:val="9"/>
            <w:vAlign w:val="center"/>
          </w:tcPr>
          <w:p>
            <w:pPr>
              <w:rPr>
                <w:color w:val="auto"/>
                <w:sz w:val="20"/>
                <w:szCs w:val="20"/>
                <w:highlight w:val="none"/>
              </w:rPr>
            </w:pPr>
          </w:p>
        </w:tc>
      </w:tr>
    </w:tbl>
    <w:tbl>
      <w:tblPr>
        <w:tblStyle w:val="21"/>
        <w:tblpPr w:leftFromText="180" w:rightFromText="180" w:vertAnchor="text" w:horzAnchor="page" w:tblpX="818" w:tblpY="214"/>
        <w:tblOverlap w:val="never"/>
        <w:tblW w:w="10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83"/>
        <w:gridCol w:w="142"/>
        <w:gridCol w:w="283"/>
        <w:gridCol w:w="426"/>
        <w:gridCol w:w="283"/>
        <w:gridCol w:w="851"/>
        <w:gridCol w:w="708"/>
        <w:gridCol w:w="851"/>
        <w:gridCol w:w="425"/>
        <w:gridCol w:w="425"/>
        <w:gridCol w:w="284"/>
        <w:gridCol w:w="425"/>
        <w:gridCol w:w="709"/>
        <w:gridCol w:w="709"/>
        <w:gridCol w:w="850"/>
        <w:gridCol w:w="425"/>
        <w:gridCol w:w="508"/>
        <w:gridCol w:w="485"/>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630" w:type="dxa"/>
            <w:gridSpan w:val="20"/>
            <w:tcBorders>
              <w:top w:val="single" w:color="auto" w:sz="4" w:space="0"/>
              <w:left w:val="single" w:color="auto" w:sz="4" w:space="0"/>
              <w:bottom w:val="single" w:color="auto" w:sz="4" w:space="0"/>
              <w:right w:val="single" w:color="auto" w:sz="4" w:space="0"/>
            </w:tcBorders>
            <w:shd w:val="clear" w:color="auto" w:fill="FBD4B4"/>
            <w:vAlign w:val="center"/>
          </w:tcPr>
          <w:p>
            <w:pPr>
              <w:numPr>
                <w:ilvl w:val="0"/>
                <w:numId w:val="3"/>
              </w:numPr>
              <w:rPr>
                <w:b/>
                <w:color w:val="auto"/>
                <w:sz w:val="20"/>
                <w:highlight w:val="none"/>
                <w:lang w:val="it-IT"/>
              </w:rPr>
            </w:pPr>
            <w:r>
              <w:rPr>
                <w:b/>
                <w:color w:val="auto"/>
                <w:sz w:val="20"/>
                <w:highlight w:val="none"/>
                <w:lang w:val="it-IT"/>
              </w:rPr>
              <w:t>Adresa unde urmează a se stabili noul domiciliu fiscal al contribuabilului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135" w:type="dxa"/>
            <w:gridSpan w:val="2"/>
            <w:tcBorders>
              <w:top w:val="single" w:color="auto" w:sz="4" w:space="0"/>
              <w:left w:val="single" w:color="auto" w:sz="4" w:space="0"/>
            </w:tcBorders>
            <w:shd w:val="clear" w:color="auto" w:fill="FBD4B4"/>
            <w:vAlign w:val="center"/>
          </w:tcPr>
          <w:p>
            <w:pPr>
              <w:rPr>
                <w:color w:val="auto"/>
                <w:sz w:val="20"/>
                <w:szCs w:val="20"/>
                <w:highlight w:val="none"/>
                <w:lang w:val="ro-RO"/>
              </w:rPr>
            </w:pPr>
            <w:r>
              <w:rPr>
                <w:color w:val="auto"/>
                <w:sz w:val="20"/>
                <w:szCs w:val="20"/>
                <w:highlight w:val="none"/>
                <w:lang w:val="ro-RO"/>
              </w:rPr>
              <w:t>Județ</w:t>
            </w:r>
          </w:p>
        </w:tc>
        <w:tc>
          <w:tcPr>
            <w:tcW w:w="2693" w:type="dxa"/>
            <w:gridSpan w:val="6"/>
            <w:tcBorders>
              <w:top w:val="single" w:color="auto" w:sz="4" w:space="0"/>
            </w:tcBorders>
            <w:shd w:val="clear" w:color="auto" w:fill="auto"/>
            <w:vAlign w:val="center"/>
          </w:tcPr>
          <w:p>
            <w:pPr>
              <w:rPr>
                <w:color w:val="auto"/>
                <w:sz w:val="20"/>
                <w:szCs w:val="20"/>
                <w:highlight w:val="none"/>
              </w:rPr>
            </w:pPr>
          </w:p>
        </w:tc>
        <w:tc>
          <w:tcPr>
            <w:tcW w:w="1985" w:type="dxa"/>
            <w:gridSpan w:val="4"/>
            <w:tcBorders>
              <w:top w:val="single" w:color="auto" w:sz="4" w:space="0"/>
            </w:tcBorders>
            <w:shd w:val="clear" w:color="auto" w:fill="FBD4B4"/>
            <w:vAlign w:val="center"/>
          </w:tcPr>
          <w:p>
            <w:pPr>
              <w:rPr>
                <w:color w:val="auto"/>
                <w:sz w:val="20"/>
                <w:szCs w:val="20"/>
                <w:highlight w:val="none"/>
                <w:lang w:val="ro-RO"/>
              </w:rPr>
            </w:pPr>
            <w:r>
              <w:rPr>
                <w:color w:val="auto"/>
                <w:sz w:val="20"/>
                <w:szCs w:val="20"/>
                <w:highlight w:val="none"/>
                <w:lang w:val="ro-RO"/>
              </w:rPr>
              <w:t>Localitate</w:t>
            </w:r>
          </w:p>
        </w:tc>
        <w:tc>
          <w:tcPr>
            <w:tcW w:w="3118" w:type="dxa"/>
            <w:gridSpan w:val="5"/>
            <w:tcBorders>
              <w:top w:val="single" w:color="auto" w:sz="4" w:space="0"/>
            </w:tcBorders>
            <w:shd w:val="clear" w:color="auto" w:fill="auto"/>
            <w:vAlign w:val="center"/>
          </w:tcPr>
          <w:p>
            <w:pPr>
              <w:rPr>
                <w:color w:val="auto"/>
                <w:sz w:val="20"/>
                <w:szCs w:val="20"/>
                <w:highlight w:val="none"/>
              </w:rPr>
            </w:pPr>
          </w:p>
        </w:tc>
        <w:tc>
          <w:tcPr>
            <w:tcW w:w="993" w:type="dxa"/>
            <w:gridSpan w:val="2"/>
            <w:tcBorders>
              <w:top w:val="single" w:color="auto" w:sz="4" w:space="0"/>
            </w:tcBorders>
            <w:shd w:val="clear" w:color="auto" w:fill="FBD4B4"/>
            <w:vAlign w:val="center"/>
          </w:tcPr>
          <w:p>
            <w:pPr>
              <w:rPr>
                <w:color w:val="auto"/>
                <w:sz w:val="20"/>
                <w:szCs w:val="20"/>
                <w:highlight w:val="none"/>
                <w:lang w:val="ro-RO"/>
              </w:rPr>
            </w:pPr>
            <w:r>
              <w:rPr>
                <w:color w:val="auto"/>
                <w:sz w:val="20"/>
                <w:szCs w:val="20"/>
                <w:highlight w:val="none"/>
                <w:lang w:val="ro-RO"/>
              </w:rPr>
              <w:t>Sector</w:t>
            </w:r>
          </w:p>
        </w:tc>
        <w:tc>
          <w:tcPr>
            <w:tcW w:w="706" w:type="dxa"/>
            <w:tcBorders>
              <w:top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135" w:type="dxa"/>
            <w:gridSpan w:val="2"/>
            <w:tcBorders>
              <w:left w:val="single" w:color="auto" w:sz="4" w:space="0"/>
            </w:tcBorders>
            <w:shd w:val="clear" w:color="auto" w:fill="FBD4B4"/>
            <w:vAlign w:val="center"/>
          </w:tcPr>
          <w:p>
            <w:pPr>
              <w:rPr>
                <w:color w:val="auto"/>
                <w:sz w:val="20"/>
                <w:szCs w:val="20"/>
                <w:highlight w:val="none"/>
                <w:lang w:val="ro-RO"/>
              </w:rPr>
            </w:pPr>
            <w:r>
              <w:rPr>
                <w:color w:val="auto"/>
                <w:sz w:val="20"/>
                <w:szCs w:val="20"/>
                <w:highlight w:val="none"/>
                <w:lang w:val="ro-RO"/>
              </w:rPr>
              <w:t>Strada</w:t>
            </w:r>
          </w:p>
        </w:tc>
        <w:tc>
          <w:tcPr>
            <w:tcW w:w="5103" w:type="dxa"/>
            <w:gridSpan w:val="11"/>
            <w:shd w:val="clear" w:color="auto" w:fill="auto"/>
            <w:vAlign w:val="center"/>
          </w:tcPr>
          <w:p>
            <w:pPr>
              <w:rPr>
                <w:color w:val="auto"/>
                <w:sz w:val="20"/>
                <w:szCs w:val="20"/>
                <w:highlight w:val="none"/>
              </w:rPr>
            </w:pPr>
          </w:p>
        </w:tc>
        <w:tc>
          <w:tcPr>
            <w:tcW w:w="709" w:type="dxa"/>
            <w:shd w:val="clear" w:color="auto" w:fill="FBD4B4"/>
            <w:vAlign w:val="center"/>
          </w:tcPr>
          <w:p>
            <w:pPr>
              <w:rPr>
                <w:color w:val="auto"/>
                <w:sz w:val="20"/>
                <w:szCs w:val="20"/>
                <w:highlight w:val="none"/>
                <w:lang w:val="ro-RO"/>
              </w:rPr>
            </w:pPr>
            <w:r>
              <w:rPr>
                <w:color w:val="auto"/>
                <w:sz w:val="20"/>
                <w:szCs w:val="20"/>
                <w:highlight w:val="none"/>
                <w:lang w:val="ro-RO"/>
              </w:rPr>
              <w:t>Nr.</w:t>
            </w:r>
          </w:p>
        </w:tc>
        <w:tc>
          <w:tcPr>
            <w:tcW w:w="709" w:type="dxa"/>
            <w:shd w:val="clear" w:color="auto" w:fill="auto"/>
            <w:vAlign w:val="center"/>
          </w:tcPr>
          <w:p>
            <w:pPr>
              <w:rPr>
                <w:color w:val="auto"/>
                <w:sz w:val="20"/>
                <w:szCs w:val="20"/>
                <w:highlight w:val="none"/>
              </w:rPr>
            </w:pPr>
          </w:p>
        </w:tc>
        <w:tc>
          <w:tcPr>
            <w:tcW w:w="850" w:type="dxa"/>
            <w:shd w:val="clear" w:color="auto" w:fill="FBD4B4"/>
            <w:vAlign w:val="center"/>
          </w:tcPr>
          <w:p>
            <w:pPr>
              <w:rPr>
                <w:color w:val="auto"/>
                <w:sz w:val="20"/>
                <w:szCs w:val="20"/>
                <w:highlight w:val="none"/>
                <w:lang w:val="ro-RO"/>
              </w:rPr>
            </w:pPr>
            <w:r>
              <w:rPr>
                <w:color w:val="auto"/>
                <w:sz w:val="20"/>
                <w:szCs w:val="20"/>
                <w:highlight w:val="none"/>
                <w:lang w:val="ro-RO"/>
              </w:rPr>
              <w:t>Bloc</w:t>
            </w:r>
          </w:p>
        </w:tc>
        <w:tc>
          <w:tcPr>
            <w:tcW w:w="933" w:type="dxa"/>
            <w:gridSpan w:val="2"/>
            <w:shd w:val="clear" w:color="auto" w:fill="auto"/>
            <w:vAlign w:val="center"/>
          </w:tcPr>
          <w:p>
            <w:pPr>
              <w:rPr>
                <w:color w:val="auto"/>
                <w:sz w:val="20"/>
                <w:szCs w:val="20"/>
                <w:highlight w:val="none"/>
              </w:rPr>
            </w:pPr>
          </w:p>
        </w:tc>
        <w:tc>
          <w:tcPr>
            <w:tcW w:w="485" w:type="dxa"/>
            <w:shd w:val="clear" w:color="auto" w:fill="FBD4B4"/>
            <w:vAlign w:val="center"/>
          </w:tcPr>
          <w:p>
            <w:pPr>
              <w:rPr>
                <w:color w:val="auto"/>
                <w:sz w:val="20"/>
                <w:szCs w:val="20"/>
                <w:highlight w:val="none"/>
                <w:lang w:val="ro-RO"/>
              </w:rPr>
            </w:pPr>
            <w:r>
              <w:rPr>
                <w:color w:val="auto"/>
                <w:sz w:val="20"/>
                <w:szCs w:val="20"/>
                <w:highlight w:val="none"/>
                <w:lang w:val="ro-RO"/>
              </w:rPr>
              <w:t>Sc.</w:t>
            </w:r>
          </w:p>
        </w:tc>
        <w:tc>
          <w:tcPr>
            <w:tcW w:w="706" w:type="dxa"/>
            <w:tcBorders>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52" w:type="dxa"/>
            <w:tcBorders>
              <w:left w:val="single" w:color="auto" w:sz="4" w:space="0"/>
            </w:tcBorders>
            <w:shd w:val="clear" w:color="auto" w:fill="FBD4B4"/>
            <w:vAlign w:val="center"/>
          </w:tcPr>
          <w:p>
            <w:pPr>
              <w:rPr>
                <w:color w:val="auto"/>
                <w:sz w:val="20"/>
                <w:szCs w:val="20"/>
                <w:highlight w:val="none"/>
                <w:lang w:val="ro-RO"/>
              </w:rPr>
            </w:pPr>
            <w:r>
              <w:rPr>
                <w:color w:val="auto"/>
                <w:sz w:val="20"/>
                <w:szCs w:val="20"/>
                <w:highlight w:val="none"/>
                <w:lang w:val="ro-RO"/>
              </w:rPr>
              <w:t>Et.</w:t>
            </w:r>
          </w:p>
        </w:tc>
        <w:tc>
          <w:tcPr>
            <w:tcW w:w="708" w:type="dxa"/>
            <w:gridSpan w:val="3"/>
            <w:shd w:val="clear" w:color="auto" w:fill="auto"/>
            <w:vAlign w:val="center"/>
          </w:tcPr>
          <w:p>
            <w:pPr>
              <w:rPr>
                <w:color w:val="auto"/>
                <w:sz w:val="20"/>
                <w:szCs w:val="20"/>
                <w:highlight w:val="none"/>
              </w:rPr>
            </w:pPr>
          </w:p>
        </w:tc>
        <w:tc>
          <w:tcPr>
            <w:tcW w:w="709" w:type="dxa"/>
            <w:gridSpan w:val="2"/>
            <w:shd w:val="clear" w:color="auto" w:fill="FBD4B4"/>
            <w:vAlign w:val="center"/>
          </w:tcPr>
          <w:p>
            <w:pPr>
              <w:rPr>
                <w:color w:val="auto"/>
                <w:sz w:val="20"/>
                <w:szCs w:val="20"/>
                <w:highlight w:val="none"/>
                <w:lang w:val="ro-RO"/>
              </w:rPr>
            </w:pPr>
            <w:r>
              <w:rPr>
                <w:color w:val="auto"/>
                <w:sz w:val="20"/>
                <w:szCs w:val="20"/>
                <w:highlight w:val="none"/>
                <w:lang w:val="ro-RO"/>
              </w:rPr>
              <w:t>Ap.</w:t>
            </w:r>
          </w:p>
        </w:tc>
        <w:tc>
          <w:tcPr>
            <w:tcW w:w="851" w:type="dxa"/>
            <w:shd w:val="clear" w:color="auto" w:fill="auto"/>
            <w:vAlign w:val="center"/>
          </w:tcPr>
          <w:p>
            <w:pPr>
              <w:rPr>
                <w:color w:val="auto"/>
                <w:sz w:val="20"/>
                <w:szCs w:val="20"/>
                <w:highlight w:val="none"/>
              </w:rPr>
            </w:pPr>
          </w:p>
        </w:tc>
        <w:tc>
          <w:tcPr>
            <w:tcW w:w="1559" w:type="dxa"/>
            <w:gridSpan w:val="2"/>
            <w:shd w:val="clear" w:color="auto" w:fill="FBD4B4"/>
            <w:vAlign w:val="center"/>
          </w:tcPr>
          <w:p>
            <w:pPr>
              <w:rPr>
                <w:color w:val="auto"/>
                <w:sz w:val="20"/>
                <w:szCs w:val="20"/>
                <w:highlight w:val="none"/>
                <w:lang w:val="ro-RO"/>
              </w:rPr>
            </w:pPr>
            <w:r>
              <w:rPr>
                <w:color w:val="auto"/>
                <w:sz w:val="20"/>
                <w:szCs w:val="20"/>
                <w:highlight w:val="none"/>
                <w:lang w:val="ro-RO"/>
              </w:rPr>
              <w:t>Detalii adresă</w:t>
            </w:r>
          </w:p>
        </w:tc>
        <w:tc>
          <w:tcPr>
            <w:tcW w:w="5951" w:type="dxa"/>
            <w:gridSpan w:val="11"/>
            <w:tcBorders>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986" w:type="dxa"/>
            <w:gridSpan w:val="5"/>
            <w:tcBorders>
              <w:left w:val="single" w:color="auto" w:sz="4" w:space="0"/>
            </w:tcBorders>
            <w:shd w:val="clear" w:color="auto" w:fill="FBD4B4"/>
            <w:vAlign w:val="center"/>
          </w:tcPr>
          <w:p>
            <w:pPr>
              <w:rPr>
                <w:color w:val="auto"/>
                <w:sz w:val="20"/>
                <w:szCs w:val="20"/>
                <w:highlight w:val="none"/>
                <w:lang w:val="ro-RO"/>
              </w:rPr>
            </w:pPr>
            <w:r>
              <w:rPr>
                <w:color w:val="auto"/>
                <w:sz w:val="20"/>
                <w:szCs w:val="20"/>
                <w:highlight w:val="none"/>
                <w:lang w:val="ro-RO"/>
              </w:rPr>
              <w:t>Cod poștal</w:t>
            </w:r>
          </w:p>
        </w:tc>
        <w:tc>
          <w:tcPr>
            <w:tcW w:w="1842" w:type="dxa"/>
            <w:gridSpan w:val="3"/>
            <w:shd w:val="clear" w:color="auto" w:fill="auto"/>
            <w:vAlign w:val="center"/>
          </w:tcPr>
          <w:p>
            <w:pPr>
              <w:rPr>
                <w:color w:val="auto"/>
                <w:sz w:val="20"/>
                <w:szCs w:val="20"/>
                <w:highlight w:val="none"/>
              </w:rPr>
            </w:pPr>
          </w:p>
        </w:tc>
        <w:tc>
          <w:tcPr>
            <w:tcW w:w="1276" w:type="dxa"/>
            <w:gridSpan w:val="2"/>
            <w:shd w:val="clear" w:color="auto" w:fill="FBD4B4"/>
            <w:vAlign w:val="center"/>
          </w:tcPr>
          <w:p>
            <w:pPr>
              <w:rPr>
                <w:color w:val="auto"/>
                <w:sz w:val="20"/>
                <w:szCs w:val="20"/>
                <w:highlight w:val="none"/>
                <w:lang w:val="ro-RO"/>
              </w:rPr>
            </w:pPr>
            <w:r>
              <w:rPr>
                <w:color w:val="auto"/>
                <w:sz w:val="20"/>
                <w:szCs w:val="20"/>
                <w:highlight w:val="none"/>
                <w:lang w:val="ro-RO"/>
              </w:rPr>
              <w:t>Telefon</w:t>
            </w:r>
          </w:p>
        </w:tc>
        <w:tc>
          <w:tcPr>
            <w:tcW w:w="5526" w:type="dxa"/>
            <w:gridSpan w:val="10"/>
            <w:tcBorders>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77" w:type="dxa"/>
            <w:gridSpan w:val="3"/>
            <w:tcBorders>
              <w:left w:val="single" w:color="auto" w:sz="4" w:space="0"/>
              <w:bottom w:val="single" w:color="auto" w:sz="4" w:space="0"/>
            </w:tcBorders>
            <w:shd w:val="clear" w:color="auto" w:fill="FBD4B4"/>
            <w:vAlign w:val="center"/>
          </w:tcPr>
          <w:p>
            <w:pPr>
              <w:rPr>
                <w:color w:val="auto"/>
                <w:sz w:val="20"/>
                <w:szCs w:val="20"/>
                <w:highlight w:val="none"/>
                <w:lang w:val="ro-RO"/>
              </w:rPr>
            </w:pPr>
            <w:r>
              <w:rPr>
                <w:color w:val="auto"/>
                <w:sz w:val="20"/>
                <w:szCs w:val="20"/>
                <w:highlight w:val="none"/>
                <w:lang w:val="ro-RO"/>
              </w:rPr>
              <w:t>Fax</w:t>
            </w:r>
          </w:p>
        </w:tc>
        <w:tc>
          <w:tcPr>
            <w:tcW w:w="2551" w:type="dxa"/>
            <w:gridSpan w:val="5"/>
            <w:tcBorders>
              <w:bottom w:val="single" w:color="auto" w:sz="4" w:space="0"/>
            </w:tcBorders>
            <w:shd w:val="clear" w:color="auto" w:fill="auto"/>
            <w:vAlign w:val="center"/>
          </w:tcPr>
          <w:p>
            <w:pPr>
              <w:rPr>
                <w:color w:val="auto"/>
                <w:sz w:val="20"/>
                <w:szCs w:val="20"/>
                <w:highlight w:val="none"/>
              </w:rPr>
            </w:pPr>
          </w:p>
        </w:tc>
        <w:tc>
          <w:tcPr>
            <w:tcW w:w="1701" w:type="dxa"/>
            <w:gridSpan w:val="3"/>
            <w:tcBorders>
              <w:bottom w:val="single" w:color="auto" w:sz="4" w:space="0"/>
            </w:tcBorders>
            <w:shd w:val="clear" w:color="auto" w:fill="FBD4B4"/>
            <w:vAlign w:val="center"/>
          </w:tcPr>
          <w:p>
            <w:pPr>
              <w:rPr>
                <w:color w:val="auto"/>
                <w:sz w:val="20"/>
                <w:szCs w:val="20"/>
                <w:highlight w:val="none"/>
                <w:lang w:val="ro-RO"/>
              </w:rPr>
            </w:pPr>
            <w:r>
              <w:rPr>
                <w:color w:val="auto"/>
                <w:sz w:val="20"/>
                <w:szCs w:val="20"/>
                <w:highlight w:val="none"/>
                <w:lang w:val="ro-RO"/>
              </w:rPr>
              <w:t>E-mail</w:t>
            </w:r>
          </w:p>
        </w:tc>
        <w:tc>
          <w:tcPr>
            <w:tcW w:w="5101" w:type="dxa"/>
            <w:gridSpan w:val="9"/>
            <w:tcBorders>
              <w:bottom w:val="single" w:color="auto" w:sz="4" w:space="0"/>
              <w:right w:val="single" w:color="auto" w:sz="4" w:space="0"/>
            </w:tcBorders>
            <w:vAlign w:val="center"/>
          </w:tcPr>
          <w:p>
            <w:pPr>
              <w:rPr>
                <w:color w:val="auto"/>
                <w:sz w:val="20"/>
                <w:szCs w:val="20"/>
                <w:highlight w:val="none"/>
              </w:rPr>
            </w:pPr>
          </w:p>
        </w:tc>
      </w:tr>
    </w:tbl>
    <w:tbl>
      <w:tblPr>
        <w:tblStyle w:val="21"/>
        <w:tblpPr w:leftFromText="180" w:rightFromText="180" w:vertAnchor="text" w:horzAnchor="page" w:tblpX="827" w:tblpY="14"/>
        <w:tblOverlap w:val="never"/>
        <w:tblW w:w="10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222"/>
        <w:gridCol w:w="1163"/>
        <w:gridCol w:w="2078"/>
        <w:gridCol w:w="446"/>
        <w:gridCol w:w="446"/>
        <w:gridCol w:w="446"/>
        <w:gridCol w:w="446"/>
        <w:gridCol w:w="446"/>
        <w:gridCol w:w="408"/>
        <w:gridCol w:w="421"/>
        <w:gridCol w:w="386"/>
        <w:gridCol w:w="448"/>
        <w:gridCol w:w="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129" w:type="dxa"/>
            <w:gridSpan w:val="2"/>
            <w:shd w:val="clear" w:color="auto" w:fill="FBD4B4"/>
            <w:vAlign w:val="center"/>
          </w:tcPr>
          <w:p>
            <w:pPr>
              <w:rPr>
                <w:color w:val="auto"/>
                <w:sz w:val="20"/>
                <w:szCs w:val="20"/>
                <w:highlight w:val="none"/>
              </w:rPr>
            </w:pPr>
            <w:r>
              <w:rPr>
                <w:iCs/>
                <w:color w:val="auto"/>
                <w:sz w:val="20"/>
                <w:szCs w:val="20"/>
                <w:highlight w:val="none"/>
                <w:lang w:val="it-IT"/>
              </w:rPr>
              <w:t>Modul de dobândire al spațiului</w:t>
            </w:r>
            <w:r>
              <w:rPr>
                <w:iCs/>
                <w:color w:val="auto"/>
                <w:sz w:val="20"/>
                <w:szCs w:val="20"/>
                <w:highlight w:val="none"/>
              </w:rPr>
              <w:t>:</w:t>
            </w:r>
          </w:p>
        </w:tc>
        <w:tc>
          <w:tcPr>
            <w:tcW w:w="7516" w:type="dxa"/>
            <w:gridSpan w:val="12"/>
            <w:vAlign w:val="center"/>
          </w:tcPr>
          <w:p>
            <w:pPr>
              <w:rPr>
                <w:iCs/>
                <w:color w:val="auto"/>
                <w:sz w:val="20"/>
                <w:szCs w:val="20"/>
                <w:highlight w:val="none"/>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07" w:type="dxa"/>
            <w:shd w:val="clear" w:color="auto" w:fill="FBD4B4"/>
            <w:vAlign w:val="center"/>
          </w:tcPr>
          <w:p>
            <w:pPr>
              <w:rPr>
                <w:iCs/>
                <w:color w:val="auto"/>
                <w:sz w:val="20"/>
                <w:szCs w:val="20"/>
                <w:highlight w:val="none"/>
                <w:lang w:val="ro-RO"/>
              </w:rPr>
            </w:pPr>
            <w:r>
              <w:rPr>
                <w:iCs/>
                <w:color w:val="auto"/>
                <w:sz w:val="20"/>
                <w:szCs w:val="20"/>
                <w:highlight w:val="none"/>
                <w:lang w:val="ro-RO"/>
              </w:rPr>
              <w:t>N</w:t>
            </w:r>
            <w:r>
              <w:rPr>
                <w:iCs/>
                <w:color w:val="auto"/>
                <w:sz w:val="20"/>
                <w:szCs w:val="20"/>
                <w:highlight w:val="none"/>
                <w:lang w:val="it-IT"/>
              </w:rPr>
              <w:t>umăr</w:t>
            </w:r>
            <w:r>
              <w:rPr>
                <w:iCs/>
                <w:color w:val="auto"/>
                <w:sz w:val="20"/>
                <w:szCs w:val="20"/>
                <w:highlight w:val="none"/>
                <w:lang w:val="ro-RO"/>
              </w:rPr>
              <w:t xml:space="preserve"> document</w:t>
            </w:r>
          </w:p>
        </w:tc>
        <w:tc>
          <w:tcPr>
            <w:tcW w:w="2385" w:type="dxa"/>
            <w:gridSpan w:val="2"/>
            <w:shd w:val="clear" w:color="auto" w:fill="auto"/>
            <w:vAlign w:val="center"/>
          </w:tcPr>
          <w:p>
            <w:pPr>
              <w:rPr>
                <w:iCs/>
                <w:color w:val="auto"/>
                <w:sz w:val="20"/>
                <w:szCs w:val="20"/>
                <w:highlight w:val="none"/>
                <w:lang w:val="it-IT"/>
              </w:rPr>
            </w:pPr>
          </w:p>
        </w:tc>
        <w:tc>
          <w:tcPr>
            <w:tcW w:w="2078" w:type="dxa"/>
            <w:shd w:val="clear" w:color="auto" w:fill="FBD4B4"/>
            <w:vAlign w:val="center"/>
          </w:tcPr>
          <w:p>
            <w:pPr>
              <w:rPr>
                <w:iCs/>
                <w:color w:val="auto"/>
                <w:sz w:val="20"/>
                <w:szCs w:val="20"/>
                <w:highlight w:val="none"/>
                <w:lang w:val="it-IT"/>
              </w:rPr>
            </w:pPr>
            <w:r>
              <w:rPr>
                <w:iCs/>
                <w:color w:val="auto"/>
                <w:sz w:val="20"/>
                <w:szCs w:val="20"/>
                <w:highlight w:val="none"/>
                <w:lang w:val="ro-RO"/>
              </w:rPr>
              <w:t>D</w:t>
            </w:r>
            <w:r>
              <w:rPr>
                <w:iCs/>
                <w:color w:val="auto"/>
                <w:sz w:val="20"/>
                <w:szCs w:val="20"/>
                <w:highlight w:val="none"/>
                <w:lang w:val="it-IT"/>
              </w:rPr>
              <w:t xml:space="preserve">ata document </w:t>
            </w:r>
          </w:p>
        </w:tc>
        <w:tc>
          <w:tcPr>
            <w:tcW w:w="446" w:type="dxa"/>
            <w:vAlign w:val="center"/>
          </w:tcPr>
          <w:p>
            <w:pPr>
              <w:jc w:val="center"/>
              <w:rPr>
                <w:iCs/>
                <w:color w:val="auto"/>
                <w:sz w:val="20"/>
                <w:szCs w:val="20"/>
                <w:highlight w:val="none"/>
                <w:lang w:val="it-IT"/>
              </w:rPr>
            </w:pPr>
          </w:p>
        </w:tc>
        <w:tc>
          <w:tcPr>
            <w:tcW w:w="446" w:type="dxa"/>
            <w:vAlign w:val="center"/>
          </w:tcPr>
          <w:p>
            <w:pPr>
              <w:jc w:val="center"/>
              <w:rPr>
                <w:iCs/>
                <w:color w:val="auto"/>
                <w:sz w:val="20"/>
                <w:szCs w:val="20"/>
                <w:highlight w:val="none"/>
                <w:lang w:val="it-IT"/>
              </w:rPr>
            </w:pPr>
          </w:p>
        </w:tc>
        <w:tc>
          <w:tcPr>
            <w:tcW w:w="446" w:type="dxa"/>
            <w:vAlign w:val="center"/>
          </w:tcPr>
          <w:p>
            <w:pPr>
              <w:jc w:val="center"/>
              <w:rPr>
                <w:iCs/>
                <w:color w:val="auto"/>
                <w:sz w:val="20"/>
                <w:szCs w:val="20"/>
                <w:highlight w:val="none"/>
              </w:rPr>
            </w:pPr>
            <w:r>
              <w:rPr>
                <w:iCs/>
                <w:color w:val="auto"/>
                <w:sz w:val="20"/>
                <w:szCs w:val="20"/>
                <w:highlight w:val="none"/>
              </w:rPr>
              <w:t>/</w:t>
            </w:r>
          </w:p>
        </w:tc>
        <w:tc>
          <w:tcPr>
            <w:tcW w:w="446" w:type="dxa"/>
            <w:vAlign w:val="center"/>
          </w:tcPr>
          <w:p>
            <w:pPr>
              <w:jc w:val="center"/>
              <w:rPr>
                <w:iCs/>
                <w:color w:val="auto"/>
                <w:sz w:val="20"/>
                <w:szCs w:val="20"/>
                <w:highlight w:val="none"/>
                <w:lang w:val="it-IT"/>
              </w:rPr>
            </w:pPr>
          </w:p>
        </w:tc>
        <w:tc>
          <w:tcPr>
            <w:tcW w:w="446" w:type="dxa"/>
            <w:vAlign w:val="center"/>
          </w:tcPr>
          <w:p>
            <w:pPr>
              <w:jc w:val="center"/>
              <w:rPr>
                <w:iCs/>
                <w:color w:val="auto"/>
                <w:sz w:val="20"/>
                <w:szCs w:val="20"/>
                <w:highlight w:val="none"/>
                <w:lang w:val="it-IT"/>
              </w:rPr>
            </w:pPr>
          </w:p>
        </w:tc>
        <w:tc>
          <w:tcPr>
            <w:tcW w:w="408" w:type="dxa"/>
            <w:vAlign w:val="center"/>
          </w:tcPr>
          <w:p>
            <w:pPr>
              <w:jc w:val="center"/>
              <w:rPr>
                <w:iCs/>
                <w:color w:val="auto"/>
                <w:sz w:val="20"/>
                <w:szCs w:val="20"/>
                <w:highlight w:val="none"/>
              </w:rPr>
            </w:pPr>
            <w:r>
              <w:rPr>
                <w:iCs/>
                <w:color w:val="auto"/>
                <w:sz w:val="20"/>
                <w:szCs w:val="20"/>
                <w:highlight w:val="none"/>
              </w:rPr>
              <w:t>/</w:t>
            </w:r>
          </w:p>
        </w:tc>
        <w:tc>
          <w:tcPr>
            <w:tcW w:w="421" w:type="dxa"/>
            <w:vAlign w:val="center"/>
          </w:tcPr>
          <w:p>
            <w:pPr>
              <w:jc w:val="center"/>
              <w:rPr>
                <w:iCs/>
                <w:color w:val="auto"/>
                <w:sz w:val="20"/>
                <w:szCs w:val="20"/>
                <w:highlight w:val="none"/>
                <w:lang w:val="it-IT"/>
              </w:rPr>
            </w:pPr>
          </w:p>
        </w:tc>
        <w:tc>
          <w:tcPr>
            <w:tcW w:w="386" w:type="dxa"/>
            <w:vAlign w:val="center"/>
          </w:tcPr>
          <w:p>
            <w:pPr>
              <w:jc w:val="center"/>
              <w:rPr>
                <w:iCs/>
                <w:color w:val="auto"/>
                <w:sz w:val="20"/>
                <w:szCs w:val="20"/>
                <w:highlight w:val="none"/>
                <w:lang w:val="it-IT"/>
              </w:rPr>
            </w:pPr>
          </w:p>
        </w:tc>
        <w:tc>
          <w:tcPr>
            <w:tcW w:w="448" w:type="dxa"/>
            <w:vAlign w:val="center"/>
          </w:tcPr>
          <w:p>
            <w:pPr>
              <w:jc w:val="center"/>
              <w:rPr>
                <w:iCs/>
                <w:color w:val="auto"/>
                <w:sz w:val="20"/>
                <w:szCs w:val="20"/>
                <w:highlight w:val="none"/>
                <w:lang w:val="it-IT"/>
              </w:rPr>
            </w:pPr>
          </w:p>
        </w:tc>
        <w:tc>
          <w:tcPr>
            <w:tcW w:w="382" w:type="dxa"/>
            <w:vAlign w:val="center"/>
          </w:tcPr>
          <w:p>
            <w:pPr>
              <w:jc w:val="center"/>
              <w:rPr>
                <w:iCs/>
                <w:color w:val="auto"/>
                <w:sz w:val="20"/>
                <w:szCs w:val="20"/>
                <w:highlight w:val="none"/>
                <w:lang w:val="it-IT"/>
              </w:rPr>
            </w:pPr>
          </w:p>
        </w:tc>
      </w:tr>
    </w:tbl>
    <w:p/>
    <w:tbl>
      <w:tblPr>
        <w:tblStyle w:val="21"/>
        <w:tblpPr w:leftFromText="180" w:rightFromText="180" w:vertAnchor="text" w:horzAnchor="page" w:tblpX="836" w:tblpY="1"/>
        <w:tblOverlap w:val="never"/>
        <w:tblW w:w="10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419"/>
        <w:gridCol w:w="1766"/>
        <w:gridCol w:w="420"/>
        <w:gridCol w:w="2403"/>
        <w:gridCol w:w="392"/>
        <w:gridCol w:w="395"/>
        <w:gridCol w:w="395"/>
        <w:gridCol w:w="395"/>
        <w:gridCol w:w="395"/>
        <w:gridCol w:w="396"/>
        <w:gridCol w:w="470"/>
        <w:gridCol w:w="419"/>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10632" w:type="dxa"/>
            <w:gridSpan w:val="14"/>
            <w:tcBorders>
              <w:top w:val="single" w:color="auto" w:sz="4" w:space="0"/>
              <w:bottom w:val="single" w:color="auto" w:sz="4" w:space="0"/>
              <w:right w:val="single" w:color="auto" w:sz="4" w:space="0"/>
            </w:tcBorders>
            <w:shd w:val="clear" w:color="auto" w:fill="FBD4B4"/>
            <w:vAlign w:val="center"/>
          </w:tcPr>
          <w:tbl>
            <w:tblPr>
              <w:tblStyle w:val="21"/>
              <w:tblpPr w:leftFromText="180" w:rightFromText="180" w:vertAnchor="page" w:horzAnchor="page" w:tblpX="-3" w:tblpY="-5214"/>
              <w:tblOverlap w:val="never"/>
              <w:tblW w:w="10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5"/>
              <w:gridCol w:w="396"/>
              <w:gridCol w:w="396"/>
              <w:gridCol w:w="396"/>
              <w:gridCol w:w="396"/>
              <w:gridCol w:w="396"/>
              <w:gridCol w:w="396"/>
              <w:gridCol w:w="395"/>
              <w:gridCol w:w="419"/>
              <w:gridCol w:w="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0205" w:type="dxa"/>
                  <w:gridSpan w:val="9"/>
                  <w:shd w:val="clear" w:color="auto" w:fill="FBD4B4"/>
                  <w:vAlign w:val="center"/>
                </w:tcPr>
                <w:p>
                  <w:pPr>
                    <w:rPr>
                      <w:b/>
                      <w:color w:val="auto"/>
                      <w:sz w:val="20"/>
                      <w:szCs w:val="20"/>
                      <w:highlight w:val="none"/>
                      <w:lang w:val="ro-RO"/>
                    </w:rPr>
                  </w:pPr>
                  <w:r>
                    <w:rPr>
                      <w:b/>
                      <w:color w:val="auto"/>
                      <w:sz w:val="20"/>
                      <w:szCs w:val="20"/>
                      <w:highlight w:val="none"/>
                      <w:lang w:val="ro-RO"/>
                    </w:rPr>
                    <w:t xml:space="preserve">Secțiunea B - </w:t>
                  </w:r>
                  <w:r>
                    <w:rPr>
                      <w:b/>
                      <w:color w:val="auto"/>
                      <w:sz w:val="20"/>
                      <w:szCs w:val="20"/>
                      <w:highlight w:val="none"/>
                    </w:rPr>
                    <w:t>Date privind</w:t>
                  </w:r>
                  <w:r>
                    <w:rPr>
                      <w:b/>
                      <w:color w:val="auto"/>
                      <w:sz w:val="20"/>
                      <w:szCs w:val="20"/>
                      <w:highlight w:val="none"/>
                      <w:lang w:val="ro-RO"/>
                    </w:rPr>
                    <w:t xml:space="preserve"> înregistrarea în scopuri de TVA și </w:t>
                  </w:r>
                  <w:r>
                    <w:rPr>
                      <w:b/>
                      <w:color w:val="auto"/>
                      <w:sz w:val="20"/>
                      <w:szCs w:val="20"/>
                      <w:highlight w:val="none"/>
                    </w:rPr>
                    <w:t>vectorul fiscal</w:t>
                  </w:r>
                  <w:r>
                    <w:rPr>
                      <w:b/>
                      <w:color w:val="auto"/>
                      <w:sz w:val="20"/>
                      <w:szCs w:val="20"/>
                      <w:highlight w:val="none"/>
                      <w:lang w:val="ro-RO"/>
                    </w:rPr>
                    <w:t xml:space="preserve"> privind TVA</w:t>
                  </w:r>
                </w:p>
              </w:tc>
              <w:tc>
                <w:tcPr>
                  <w:tcW w:w="462" w:type="dxa"/>
                  <w:shd w:val="clear" w:color="auto" w:fill="FFFFFF" w:themeFill="background1"/>
                  <w:vAlign w:val="center"/>
                </w:tcPr>
                <w:p>
                  <w:pPr>
                    <w:rPr>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0205" w:type="dxa"/>
                  <w:gridSpan w:val="9"/>
                  <w:shd w:val="clear" w:color="auto" w:fill="FBD4B4"/>
                  <w:vAlign w:val="center"/>
                </w:tcPr>
                <w:p>
                  <w:pPr>
                    <w:rPr>
                      <w:b/>
                      <w:color w:val="auto"/>
                      <w:sz w:val="20"/>
                      <w:szCs w:val="20"/>
                      <w:highlight w:val="none"/>
                      <w:lang w:val="ro-RO"/>
                    </w:rPr>
                  </w:pPr>
                  <w:r>
                    <w:rPr>
                      <w:b/>
                      <w:color w:val="auto"/>
                      <w:sz w:val="20"/>
                      <w:szCs w:val="20"/>
                      <w:highlight w:val="none"/>
                      <w:lang w:val="ro-RO"/>
                    </w:rPr>
                    <w:t>Subsecțiunea I -</w:t>
                  </w:r>
                  <w:r>
                    <w:rPr>
                      <w:b w:val="0"/>
                      <w:bCs/>
                      <w:color w:val="auto"/>
                      <w:sz w:val="20"/>
                      <w:szCs w:val="20"/>
                      <w:highlight w:val="none"/>
                      <w:lang w:val="ro-RO"/>
                    </w:rPr>
                    <w:t xml:space="preserve"> Înregistrarea în scopuri de TVA, ulterior înregistrării fiscale</w:t>
                  </w:r>
                </w:p>
              </w:tc>
              <w:tc>
                <w:tcPr>
                  <w:tcW w:w="462" w:type="dxa"/>
                  <w:shd w:val="clear" w:color="auto" w:fill="FFFFFF" w:themeFill="background1"/>
                  <w:vAlign w:val="center"/>
                </w:tcPr>
                <w:p>
                  <w:pPr>
                    <w:rPr>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667" w:type="dxa"/>
                  <w:gridSpan w:val="10"/>
                  <w:shd w:val="clear" w:color="auto" w:fill="FBD4B4"/>
                  <w:vAlign w:val="center"/>
                </w:tcPr>
                <w:p>
                  <w:pPr>
                    <w:rPr>
                      <w:b/>
                      <w:i/>
                      <w:color w:val="auto"/>
                      <w:sz w:val="20"/>
                      <w:szCs w:val="20"/>
                      <w:highlight w:val="none"/>
                    </w:rPr>
                  </w:pPr>
                  <w:r>
                    <w:rPr>
                      <w:b/>
                      <w:i/>
                      <w:color w:val="auto"/>
                      <w:sz w:val="20"/>
                      <w:szCs w:val="20"/>
                      <w:highlight w:val="none"/>
                    </w:rPr>
                    <w:t>Înainte de realizarea unor operațiuni taxabile și/sau scutite de taxa pe valoarea adăugată cu drept de deducere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7015" w:type="dxa"/>
                  <w:tcBorders>
                    <w:bottom w:val="single" w:color="auto" w:sz="4" w:space="0"/>
                  </w:tcBorders>
                  <w:shd w:val="clear" w:color="auto" w:fill="FBD4B4"/>
                  <w:vAlign w:val="center"/>
                </w:tcPr>
                <w:p>
                  <w:pPr>
                    <w:rPr>
                      <w:color w:val="auto"/>
                      <w:sz w:val="20"/>
                      <w:szCs w:val="20"/>
                      <w:highlight w:val="none"/>
                    </w:rPr>
                  </w:pPr>
                  <w:r>
                    <w:rPr>
                      <w:color w:val="auto"/>
                      <w:sz w:val="20"/>
                      <w:szCs w:val="20"/>
                      <w:highlight w:val="none"/>
                    </w:rPr>
                    <w:t>1.1. Cifra de afaceri estimată a se realiza, conform art. 310 alin.</w:t>
                  </w:r>
                  <w:r>
                    <w:rPr>
                      <w:color w:val="auto"/>
                      <w:sz w:val="20"/>
                      <w:szCs w:val="20"/>
                      <w:highlight w:val="none"/>
                      <w:lang w:val="ro-RO"/>
                    </w:rPr>
                    <w:t xml:space="preserve"> </w:t>
                  </w:r>
                  <w:r>
                    <w:rPr>
                      <w:color w:val="auto"/>
                      <w:sz w:val="20"/>
                      <w:szCs w:val="20"/>
                      <w:highlight w:val="none"/>
                    </w:rPr>
                    <w:t>(2) din Codul fiscal</w:t>
                  </w:r>
                </w:p>
              </w:tc>
              <w:tc>
                <w:tcPr>
                  <w:tcW w:w="396" w:type="dxa"/>
                  <w:tcBorders>
                    <w:bottom w:val="single" w:color="auto" w:sz="4" w:space="0"/>
                  </w:tcBorders>
                  <w:shd w:val="clear" w:color="auto" w:fill="FFFFFF"/>
                  <w:vAlign w:val="center"/>
                </w:tcPr>
                <w:p>
                  <w:pPr>
                    <w:rPr>
                      <w:color w:val="auto"/>
                      <w:sz w:val="20"/>
                      <w:szCs w:val="20"/>
                      <w:highlight w:val="none"/>
                    </w:rPr>
                  </w:pPr>
                </w:p>
              </w:tc>
              <w:tc>
                <w:tcPr>
                  <w:tcW w:w="396" w:type="dxa"/>
                  <w:tcBorders>
                    <w:bottom w:val="single" w:color="auto" w:sz="4" w:space="0"/>
                  </w:tcBorders>
                  <w:shd w:val="clear" w:color="auto" w:fill="FFFFFF"/>
                  <w:vAlign w:val="center"/>
                </w:tcPr>
                <w:p>
                  <w:pPr>
                    <w:rPr>
                      <w:color w:val="auto"/>
                      <w:sz w:val="20"/>
                      <w:szCs w:val="20"/>
                      <w:highlight w:val="none"/>
                    </w:rPr>
                  </w:pPr>
                </w:p>
              </w:tc>
              <w:tc>
                <w:tcPr>
                  <w:tcW w:w="396" w:type="dxa"/>
                  <w:tcBorders>
                    <w:bottom w:val="single" w:color="auto" w:sz="4" w:space="0"/>
                  </w:tcBorders>
                  <w:shd w:val="clear" w:color="auto" w:fill="FFFFFF"/>
                  <w:vAlign w:val="center"/>
                </w:tcPr>
                <w:p>
                  <w:pPr>
                    <w:rPr>
                      <w:color w:val="auto"/>
                      <w:sz w:val="20"/>
                      <w:szCs w:val="20"/>
                      <w:highlight w:val="none"/>
                    </w:rPr>
                  </w:pPr>
                </w:p>
              </w:tc>
              <w:tc>
                <w:tcPr>
                  <w:tcW w:w="396" w:type="dxa"/>
                  <w:tcBorders>
                    <w:bottom w:val="single" w:color="auto" w:sz="4" w:space="0"/>
                  </w:tcBorders>
                  <w:shd w:val="clear" w:color="auto" w:fill="FFFFFF"/>
                  <w:vAlign w:val="center"/>
                </w:tcPr>
                <w:p>
                  <w:pPr>
                    <w:rPr>
                      <w:color w:val="auto"/>
                      <w:sz w:val="20"/>
                      <w:szCs w:val="20"/>
                      <w:highlight w:val="none"/>
                    </w:rPr>
                  </w:pPr>
                </w:p>
              </w:tc>
              <w:tc>
                <w:tcPr>
                  <w:tcW w:w="396" w:type="dxa"/>
                  <w:tcBorders>
                    <w:bottom w:val="single" w:color="auto" w:sz="4" w:space="0"/>
                  </w:tcBorders>
                  <w:shd w:val="clear" w:color="auto" w:fill="FFFFFF"/>
                  <w:vAlign w:val="center"/>
                </w:tcPr>
                <w:p>
                  <w:pPr>
                    <w:rPr>
                      <w:color w:val="auto"/>
                      <w:sz w:val="20"/>
                      <w:szCs w:val="20"/>
                      <w:highlight w:val="none"/>
                    </w:rPr>
                  </w:pPr>
                </w:p>
              </w:tc>
              <w:tc>
                <w:tcPr>
                  <w:tcW w:w="396" w:type="dxa"/>
                  <w:tcBorders>
                    <w:bottom w:val="single" w:color="auto" w:sz="4" w:space="0"/>
                  </w:tcBorders>
                  <w:shd w:val="clear" w:color="auto" w:fill="FFFFFF"/>
                  <w:vAlign w:val="center"/>
                </w:tcPr>
                <w:p>
                  <w:pPr>
                    <w:rPr>
                      <w:color w:val="auto"/>
                      <w:sz w:val="20"/>
                      <w:szCs w:val="20"/>
                      <w:highlight w:val="none"/>
                    </w:rPr>
                  </w:pPr>
                </w:p>
              </w:tc>
              <w:tc>
                <w:tcPr>
                  <w:tcW w:w="395" w:type="dxa"/>
                  <w:tcBorders>
                    <w:bottom w:val="single" w:color="auto" w:sz="4" w:space="0"/>
                  </w:tcBorders>
                  <w:shd w:val="clear" w:color="auto" w:fill="FFFFFF"/>
                  <w:vAlign w:val="center"/>
                </w:tcPr>
                <w:p>
                  <w:pPr>
                    <w:rPr>
                      <w:color w:val="auto"/>
                      <w:sz w:val="20"/>
                      <w:szCs w:val="20"/>
                      <w:highlight w:val="none"/>
                    </w:rPr>
                  </w:pPr>
                </w:p>
              </w:tc>
              <w:tc>
                <w:tcPr>
                  <w:tcW w:w="419" w:type="dxa"/>
                  <w:tcBorders>
                    <w:bottom w:val="single" w:color="auto" w:sz="4" w:space="0"/>
                  </w:tcBorders>
                  <w:shd w:val="clear" w:color="auto" w:fill="FFFFFF"/>
                  <w:vAlign w:val="center"/>
                </w:tcPr>
                <w:p>
                  <w:pPr>
                    <w:rPr>
                      <w:color w:val="auto"/>
                      <w:sz w:val="20"/>
                      <w:szCs w:val="20"/>
                      <w:highlight w:val="none"/>
                    </w:rPr>
                  </w:pPr>
                </w:p>
              </w:tc>
              <w:tc>
                <w:tcPr>
                  <w:tcW w:w="462" w:type="dxa"/>
                  <w:tcBorders>
                    <w:bottom w:val="single" w:color="auto" w:sz="4" w:space="0"/>
                  </w:tcBorders>
                  <w:shd w:val="clear" w:color="auto" w:fill="FFFFFF"/>
                  <w:vAlign w:val="center"/>
                </w:tcPr>
                <w:p>
                  <w:pPr>
                    <w:rPr>
                      <w:color w:val="auto"/>
                      <w:sz w:val="20"/>
                      <w:szCs w:val="20"/>
                      <w:highlight w:val="none"/>
                    </w:rPr>
                  </w:pPr>
                  <w:r>
                    <w:rPr>
                      <w:color w:val="auto"/>
                      <w:sz w:val="20"/>
                      <w:szCs w:val="20"/>
                      <w:highlight w:val="none"/>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0205" w:type="dxa"/>
                  <w:gridSpan w:val="9"/>
                  <w:tcBorders>
                    <w:top w:val="single" w:color="auto" w:sz="4" w:space="0"/>
                    <w:left w:val="single" w:color="auto" w:sz="4" w:space="0"/>
                    <w:bottom w:val="single" w:color="FBD4B4" w:sz="4" w:space="0"/>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1.2. Înregistrare în scopuri de TVA ca urmare a declarării faptului că cifra de afaceri urmează să atingă sau să depășească plafonul de scutire prevăzut la art. 310 alin. (1) din Codul fiscal, cu privire la regimul special de scutire pentru întreprinderile mici</w:t>
                  </w:r>
                </w:p>
              </w:tc>
              <w:tc>
                <w:tcPr>
                  <w:tcW w:w="46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jc w:val="left"/>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5" w:type="dxa"/>
                  <w:gridSpan w:val="9"/>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1.3. Înregistrare prin opțiune pentru aplicarea regimului normal de TVA, deși cifra de afaceri estimată conform art.</w:t>
                  </w:r>
                  <w:r>
                    <w:rPr>
                      <w:color w:val="auto"/>
                      <w:sz w:val="20"/>
                      <w:szCs w:val="20"/>
                      <w:highlight w:val="none"/>
                      <w:lang w:val="ro-RO"/>
                    </w:rPr>
                    <w:t xml:space="preserve"> </w:t>
                  </w:r>
                  <w:r>
                    <w:rPr>
                      <w:color w:val="auto"/>
                      <w:sz w:val="20"/>
                      <w:szCs w:val="20"/>
                      <w:highlight w:val="none"/>
                    </w:rPr>
                    <w:t>310 alin.</w:t>
                  </w:r>
                  <w:r>
                    <w:rPr>
                      <w:color w:val="auto"/>
                      <w:sz w:val="20"/>
                      <w:szCs w:val="20"/>
                      <w:highlight w:val="none"/>
                      <w:lang w:val="ro-RO"/>
                    </w:rPr>
                    <w:t xml:space="preserve"> </w:t>
                  </w:r>
                  <w:r>
                    <w:rPr>
                      <w:color w:val="auto"/>
                      <w:sz w:val="20"/>
                      <w:szCs w:val="20"/>
                      <w:highlight w:val="none"/>
                    </w:rPr>
                    <w:t xml:space="preserve">(2) din Codul </w:t>
                  </w:r>
                  <w:r>
                    <w:rPr>
                      <w:color w:val="auto"/>
                      <w:sz w:val="20"/>
                      <w:szCs w:val="20"/>
                      <w:highlight w:val="none"/>
                      <w:lang w:val="en-US"/>
                    </w:rPr>
                    <w:t>f</w:t>
                  </w:r>
                  <w:r>
                    <w:rPr>
                      <w:color w:val="auto"/>
                      <w:sz w:val="20"/>
                      <w:szCs w:val="20"/>
                      <w:highlight w:val="none"/>
                    </w:rPr>
                    <w:t>iscal este inferioară plafonului de scutire prevăzut la art.</w:t>
                  </w:r>
                  <w:r>
                    <w:rPr>
                      <w:color w:val="auto"/>
                      <w:sz w:val="20"/>
                      <w:szCs w:val="20"/>
                      <w:highlight w:val="none"/>
                      <w:lang w:val="ro-RO"/>
                    </w:rPr>
                    <w:t xml:space="preserve"> </w:t>
                  </w:r>
                  <w:r>
                    <w:rPr>
                      <w:color w:val="auto"/>
                      <w:sz w:val="20"/>
                      <w:szCs w:val="20"/>
                      <w:highlight w:val="none"/>
                    </w:rPr>
                    <w:t>310 alin.</w:t>
                  </w:r>
                  <w:r>
                    <w:rPr>
                      <w:color w:val="auto"/>
                      <w:sz w:val="20"/>
                      <w:szCs w:val="20"/>
                      <w:highlight w:val="none"/>
                      <w:lang w:val="ro-RO"/>
                    </w:rPr>
                    <w:t xml:space="preserve"> </w:t>
                  </w:r>
                  <w:r>
                    <w:rPr>
                      <w:color w:val="auto"/>
                      <w:sz w:val="20"/>
                      <w:szCs w:val="20"/>
                      <w:highlight w:val="none"/>
                    </w:rPr>
                    <w:t>(1) din Codul fiscal</w:t>
                  </w:r>
                </w:p>
              </w:tc>
              <w:tc>
                <w:tcPr>
                  <w:tcW w:w="462"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5" w:type="dxa"/>
                  <w:gridSpan w:val="9"/>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1.4. Înregistrarea în scopuri de TVA ca urmare a efectuării de operațiuni rezultate din activități economice pentru care locul livrării/prestării se consideră ca fiind în străinătate, dacă taxa ar fi deductibilă, în cazul în care aceste operațiuni ar fi fost realizate în România, conform art.</w:t>
                  </w:r>
                  <w:r>
                    <w:rPr>
                      <w:color w:val="auto"/>
                      <w:sz w:val="20"/>
                      <w:szCs w:val="20"/>
                      <w:highlight w:val="none"/>
                      <w:lang w:val="ro-RO"/>
                    </w:rPr>
                    <w:t xml:space="preserve"> </w:t>
                  </w:r>
                  <w:r>
                    <w:rPr>
                      <w:color w:val="auto"/>
                      <w:sz w:val="20"/>
                      <w:szCs w:val="20"/>
                      <w:highlight w:val="none"/>
                    </w:rPr>
                    <w:t>297 alin. (4)</w:t>
                  </w:r>
                  <w:r>
                    <w:rPr>
                      <w:color w:val="auto"/>
                      <w:sz w:val="20"/>
                      <w:szCs w:val="20"/>
                      <w:highlight w:val="none"/>
                      <w:lang w:val="ro-RO"/>
                    </w:rPr>
                    <w:t xml:space="preserve"> </w:t>
                  </w:r>
                  <w:r>
                    <w:rPr>
                      <w:color w:val="auto"/>
                      <w:sz w:val="20"/>
                      <w:szCs w:val="20"/>
                      <w:highlight w:val="none"/>
                    </w:rPr>
                    <w:t>lit.</w:t>
                  </w:r>
                  <w:r>
                    <w:rPr>
                      <w:color w:val="auto"/>
                      <w:sz w:val="20"/>
                      <w:szCs w:val="20"/>
                      <w:highlight w:val="none"/>
                      <w:lang w:val="ro-RO"/>
                    </w:rPr>
                    <w:t xml:space="preserve"> </w:t>
                  </w:r>
                  <w:r>
                    <w:rPr>
                      <w:color w:val="auto"/>
                      <w:sz w:val="20"/>
                      <w:szCs w:val="20"/>
                      <w:highlight w:val="none"/>
                    </w:rPr>
                    <w:t>b) și d) din Codul fiscal</w:t>
                  </w:r>
                </w:p>
              </w:tc>
              <w:tc>
                <w:tcPr>
                  <w:tcW w:w="462"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5" w:type="dxa"/>
                  <w:gridSpan w:val="9"/>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1.5. Înregistrare prin opțiune pentru taxarea operațiunilor scutite, conform art.</w:t>
                  </w:r>
                  <w:r>
                    <w:rPr>
                      <w:color w:val="auto"/>
                      <w:sz w:val="20"/>
                      <w:szCs w:val="20"/>
                      <w:highlight w:val="none"/>
                      <w:lang w:val="ro-RO"/>
                    </w:rPr>
                    <w:t xml:space="preserve"> </w:t>
                  </w:r>
                  <w:r>
                    <w:rPr>
                      <w:color w:val="auto"/>
                      <w:sz w:val="20"/>
                      <w:szCs w:val="20"/>
                      <w:highlight w:val="none"/>
                    </w:rPr>
                    <w:t>292 alin.</w:t>
                  </w:r>
                  <w:r>
                    <w:rPr>
                      <w:color w:val="auto"/>
                      <w:sz w:val="20"/>
                      <w:szCs w:val="20"/>
                      <w:highlight w:val="none"/>
                      <w:lang w:val="ro-RO"/>
                    </w:rPr>
                    <w:t xml:space="preserve"> </w:t>
                  </w:r>
                  <w:r>
                    <w:rPr>
                      <w:color w:val="auto"/>
                      <w:sz w:val="20"/>
                      <w:szCs w:val="20"/>
                      <w:highlight w:val="none"/>
                    </w:rPr>
                    <w:t>(3) din Codul fiscal.</w:t>
                  </w:r>
                </w:p>
              </w:tc>
              <w:tc>
                <w:tcPr>
                  <w:tcW w:w="462"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bl>
          <w:p>
            <w:pPr>
              <w:rPr>
                <w:b/>
                <w:i/>
                <w:color w:val="auto"/>
                <w:sz w:val="20"/>
                <w:szCs w:val="20"/>
                <w:highlight w:val="none"/>
              </w:rPr>
            </w:pPr>
            <w:r>
              <w:rPr>
                <w:b/>
                <w:i/>
                <w:color w:val="auto"/>
                <w:sz w:val="20"/>
                <w:szCs w:val="20"/>
                <w:highlight w:val="none"/>
              </w:rPr>
              <w:t>Ulterior desfășurării de operațiuni taxabile și/sau scutite de taxa pe valoarea adăugată cu drept de deducere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10205" w:type="dxa"/>
            <w:gridSpan w:val="13"/>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1.6. Înregistrare în scopuri de TVA prin atingerea sau depășirea plafonului de scutire prevăzut la art.</w:t>
            </w:r>
            <w:r>
              <w:rPr>
                <w:color w:val="auto"/>
                <w:sz w:val="20"/>
                <w:szCs w:val="20"/>
                <w:highlight w:val="none"/>
                <w:lang w:val="ro-RO"/>
              </w:rPr>
              <w:t xml:space="preserve"> </w:t>
            </w:r>
            <w:r>
              <w:rPr>
                <w:color w:val="auto"/>
                <w:sz w:val="20"/>
                <w:szCs w:val="20"/>
                <w:highlight w:val="none"/>
              </w:rPr>
              <w:t>310 alin.</w:t>
            </w:r>
            <w:r>
              <w:rPr>
                <w:color w:val="auto"/>
                <w:sz w:val="20"/>
                <w:szCs w:val="20"/>
                <w:highlight w:val="none"/>
                <w:lang w:val="ro-RO"/>
              </w:rPr>
              <w:t xml:space="preserve"> </w:t>
            </w:r>
            <w:r>
              <w:rPr>
                <w:color w:val="auto"/>
                <w:sz w:val="20"/>
                <w:szCs w:val="20"/>
                <w:highlight w:val="none"/>
              </w:rPr>
              <w:t>(1) din Codul fiscal</w:t>
            </w:r>
          </w:p>
        </w:tc>
        <w:tc>
          <w:tcPr>
            <w:tcW w:w="427"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10205" w:type="dxa"/>
            <w:gridSpan w:val="13"/>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1.7. Înregistrare prin opțiune pentru aplicarea regimului normal de TVA, deși cifra de afaceri realizată conform art.</w:t>
            </w:r>
            <w:r>
              <w:rPr>
                <w:color w:val="auto"/>
                <w:sz w:val="20"/>
                <w:szCs w:val="20"/>
                <w:highlight w:val="none"/>
                <w:lang w:val="ro-RO"/>
              </w:rPr>
              <w:t xml:space="preserve"> </w:t>
            </w:r>
            <w:r>
              <w:rPr>
                <w:color w:val="auto"/>
                <w:sz w:val="20"/>
                <w:szCs w:val="20"/>
                <w:highlight w:val="none"/>
              </w:rPr>
              <w:t>310 alin.</w:t>
            </w:r>
            <w:r>
              <w:rPr>
                <w:color w:val="auto"/>
                <w:sz w:val="20"/>
                <w:szCs w:val="20"/>
                <w:highlight w:val="none"/>
                <w:lang w:val="ro-RO"/>
              </w:rPr>
              <w:t xml:space="preserve"> </w:t>
            </w:r>
            <w:r>
              <w:rPr>
                <w:color w:val="auto"/>
                <w:sz w:val="20"/>
                <w:szCs w:val="20"/>
                <w:highlight w:val="none"/>
              </w:rPr>
              <w:t>(2) din Codul fiscal este inferioară plafonului de scutire prevăzut la art.</w:t>
            </w:r>
            <w:r>
              <w:rPr>
                <w:color w:val="auto"/>
                <w:sz w:val="20"/>
                <w:szCs w:val="20"/>
                <w:highlight w:val="none"/>
                <w:lang w:val="ro-RO"/>
              </w:rPr>
              <w:t xml:space="preserve"> </w:t>
            </w:r>
            <w:r>
              <w:rPr>
                <w:color w:val="auto"/>
                <w:sz w:val="20"/>
                <w:szCs w:val="20"/>
                <w:highlight w:val="none"/>
              </w:rPr>
              <w:t>310 alin.</w:t>
            </w:r>
            <w:r>
              <w:rPr>
                <w:color w:val="auto"/>
                <w:sz w:val="20"/>
                <w:szCs w:val="20"/>
                <w:highlight w:val="none"/>
                <w:lang w:val="ro-RO"/>
              </w:rPr>
              <w:t xml:space="preserve"> </w:t>
            </w:r>
            <w:r>
              <w:rPr>
                <w:color w:val="auto"/>
                <w:sz w:val="20"/>
                <w:szCs w:val="20"/>
                <w:highlight w:val="none"/>
              </w:rPr>
              <w:t>(1) din Codul fiscal</w:t>
            </w:r>
          </w:p>
        </w:tc>
        <w:tc>
          <w:tcPr>
            <w:tcW w:w="427"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10205" w:type="dxa"/>
            <w:gridSpan w:val="13"/>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1.8. Înregistrarea în scopuri de TVA ca urmare a efectuării de operațiuni rezultate din activități economice pentru care locul livrării/prestării se consideră ca fiind în străinătate, dacă taxa ar fi deductibilă, în cazul în care aceste operațiuni ar fi fost realizate în România, conform art. 297 alin. (4) lit.</w:t>
            </w:r>
            <w:r>
              <w:rPr>
                <w:color w:val="auto"/>
                <w:sz w:val="20"/>
                <w:szCs w:val="20"/>
                <w:highlight w:val="none"/>
                <w:lang w:val="en-US"/>
              </w:rPr>
              <w:t xml:space="preserve"> </w:t>
            </w:r>
            <w:r>
              <w:rPr>
                <w:color w:val="auto"/>
                <w:sz w:val="20"/>
                <w:szCs w:val="20"/>
                <w:highlight w:val="none"/>
              </w:rPr>
              <w:t>b) și d) din Codul fiscal</w:t>
            </w:r>
          </w:p>
        </w:tc>
        <w:tc>
          <w:tcPr>
            <w:tcW w:w="427"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5" w:type="dxa"/>
            <w:gridSpan w:val="13"/>
            <w:tcBorders>
              <w:top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color w:val="auto"/>
                <w:sz w:val="20"/>
                <w:szCs w:val="20"/>
                <w:highlight w:val="none"/>
              </w:rPr>
              <w:t>1.9. Înregistrare prin opțiune pentru taxarea operațiunilor scutite, conform art.</w:t>
            </w:r>
            <w:r>
              <w:rPr>
                <w:color w:val="auto"/>
                <w:sz w:val="20"/>
                <w:szCs w:val="20"/>
                <w:highlight w:val="none"/>
                <w:lang w:val="ro-RO"/>
              </w:rPr>
              <w:t xml:space="preserve"> </w:t>
            </w:r>
            <w:r>
              <w:rPr>
                <w:color w:val="auto"/>
                <w:sz w:val="20"/>
                <w:szCs w:val="20"/>
                <w:highlight w:val="none"/>
              </w:rPr>
              <w:t>292 alin.</w:t>
            </w:r>
            <w:r>
              <w:rPr>
                <w:color w:val="auto"/>
                <w:sz w:val="20"/>
                <w:szCs w:val="20"/>
                <w:highlight w:val="none"/>
                <w:lang w:val="ro-RO"/>
              </w:rPr>
              <w:t xml:space="preserve"> </w:t>
            </w:r>
            <w:r>
              <w:rPr>
                <w:color w:val="auto"/>
                <w:sz w:val="20"/>
                <w:szCs w:val="20"/>
                <w:highlight w:val="none"/>
              </w:rPr>
              <w:t>(3) din Codul fiscal</w:t>
            </w:r>
          </w:p>
        </w:tc>
        <w:tc>
          <w:tcPr>
            <w:tcW w:w="427"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32" w:type="dxa"/>
            <w:gridSpan w:val="14"/>
            <w:tcBorders>
              <w:top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rFonts w:eastAsia="TimesNewRomanPS-BoldMT"/>
                <w:b/>
                <w:i/>
                <w:iCs/>
                <w:color w:val="auto"/>
                <w:sz w:val="20"/>
                <w:szCs w:val="20"/>
                <w:highlight w:val="none"/>
                <w:lang w:val="ro-RO"/>
              </w:rPr>
              <w:t>Mențiuni ulterioare privind î</w:t>
            </w:r>
            <w:r>
              <w:rPr>
                <w:rFonts w:eastAsia="TimesNewRomanPS-BoldMT"/>
                <w:b/>
                <w:i/>
                <w:iCs/>
                <w:color w:val="auto"/>
                <w:sz w:val="20"/>
                <w:szCs w:val="20"/>
                <w:highlight w:val="none"/>
              </w:rPr>
              <w:t>nregistrarea în scopuri de TVA a persoanei impozabile care are sediul activității economice în afara României, dar este stabilită în România printr-un sediu fix, conform art. 266 alin.</w:t>
            </w:r>
            <w:r>
              <w:rPr>
                <w:rFonts w:eastAsia="TimesNewRomanPS-BoldMT"/>
                <w:b/>
                <w:i/>
                <w:iCs/>
                <w:color w:val="auto"/>
                <w:sz w:val="20"/>
                <w:szCs w:val="20"/>
                <w:highlight w:val="none"/>
                <w:lang w:val="ro-RO"/>
              </w:rPr>
              <w:t xml:space="preserve"> </w:t>
            </w:r>
            <w:r>
              <w:rPr>
                <w:rFonts w:eastAsia="TimesNewRomanPS-BoldMT"/>
                <w:b/>
                <w:i/>
                <w:iCs/>
                <w:color w:val="auto"/>
                <w:sz w:val="20"/>
                <w:szCs w:val="20"/>
                <w:highlight w:val="none"/>
              </w:rPr>
              <w:t>(2) lit.</w:t>
            </w:r>
            <w:r>
              <w:rPr>
                <w:rFonts w:eastAsia="TimesNewRomanPS-BoldMT"/>
                <w:b/>
                <w:i/>
                <w:iCs/>
                <w:color w:val="auto"/>
                <w:sz w:val="20"/>
                <w:szCs w:val="20"/>
                <w:highlight w:val="none"/>
                <w:lang w:val="ro-RO"/>
              </w:rPr>
              <w:t xml:space="preserve"> </w:t>
            </w:r>
            <w:r>
              <w:rPr>
                <w:rFonts w:eastAsia="TimesNewRomanPS-BoldMT"/>
                <w:b/>
                <w:i/>
                <w:iCs/>
                <w:color w:val="auto"/>
                <w:sz w:val="20"/>
                <w:szCs w:val="20"/>
                <w:highlight w:val="none"/>
              </w:rPr>
              <w:t>b) din Codul fiscal, astfel: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5" w:type="dxa"/>
            <w:gridSpan w:val="13"/>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rFonts w:eastAsia="TimesNewRomanPSMT"/>
                <w:color w:val="auto"/>
                <w:sz w:val="20"/>
                <w:szCs w:val="20"/>
                <w:highlight w:val="none"/>
              </w:rPr>
              <w:t>1.1</w:t>
            </w:r>
            <w:r>
              <w:rPr>
                <w:rFonts w:eastAsia="TimesNewRomanPSMT"/>
                <w:color w:val="auto"/>
                <w:sz w:val="20"/>
                <w:szCs w:val="20"/>
                <w:highlight w:val="none"/>
                <w:lang w:val="ro-RO"/>
              </w:rPr>
              <w:t>0.</w:t>
            </w:r>
            <w:r>
              <w:rPr>
                <w:rFonts w:eastAsia="TimesNewRomanPSMT"/>
                <w:color w:val="auto"/>
                <w:sz w:val="20"/>
                <w:szCs w:val="20"/>
                <w:highlight w:val="none"/>
              </w:rPr>
              <w:t xml:space="preserve"> Înaintea primirii serviciilor, în situația în care urmează să primească pentru sediul fix din România servicii pentru care</w:t>
            </w:r>
            <w:r>
              <w:rPr>
                <w:rFonts w:eastAsia="TimesNewRomanPSMT"/>
                <w:color w:val="auto"/>
                <w:sz w:val="20"/>
                <w:szCs w:val="20"/>
                <w:highlight w:val="none"/>
                <w:lang w:val="en-US"/>
              </w:rPr>
              <w:t xml:space="preserve"> </w:t>
            </w:r>
            <w:r>
              <w:rPr>
                <w:rFonts w:eastAsia="TimesNewRomanPSMT"/>
                <w:color w:val="auto"/>
                <w:sz w:val="20"/>
                <w:szCs w:val="20"/>
                <w:highlight w:val="none"/>
              </w:rPr>
              <w:t>este obligată la plata taxei în România conform art.</w:t>
            </w:r>
            <w:r>
              <w:rPr>
                <w:rFonts w:eastAsia="TimesNewRomanPSMT"/>
                <w:color w:val="auto"/>
                <w:sz w:val="20"/>
                <w:szCs w:val="20"/>
                <w:highlight w:val="none"/>
                <w:lang w:val="ro-RO"/>
              </w:rPr>
              <w:t xml:space="preserve"> </w:t>
            </w:r>
            <w:r>
              <w:rPr>
                <w:rFonts w:eastAsia="TimesNewRomanPSMT"/>
                <w:color w:val="auto"/>
                <w:sz w:val="20"/>
                <w:szCs w:val="20"/>
                <w:highlight w:val="none"/>
              </w:rPr>
              <w:t>307 alin.</w:t>
            </w:r>
            <w:r>
              <w:rPr>
                <w:rFonts w:eastAsia="TimesNewRomanPSMT"/>
                <w:color w:val="auto"/>
                <w:sz w:val="20"/>
                <w:szCs w:val="20"/>
                <w:highlight w:val="none"/>
                <w:lang w:val="ro-RO"/>
              </w:rPr>
              <w:t xml:space="preserve"> </w:t>
            </w:r>
            <w:r>
              <w:rPr>
                <w:rFonts w:eastAsia="TimesNewRomanPSMT"/>
                <w:color w:val="auto"/>
                <w:sz w:val="20"/>
                <w:szCs w:val="20"/>
                <w:highlight w:val="none"/>
              </w:rPr>
              <w:t>(2) din Codul fiscal, dacă serviciile sunt prestate de o</w:t>
            </w:r>
            <w:r>
              <w:rPr>
                <w:rFonts w:eastAsia="TimesNewRomanPSMT"/>
                <w:color w:val="auto"/>
                <w:sz w:val="20"/>
                <w:szCs w:val="20"/>
                <w:highlight w:val="none"/>
                <w:lang w:val="en-US"/>
              </w:rPr>
              <w:t xml:space="preserve"> </w:t>
            </w:r>
            <w:r>
              <w:rPr>
                <w:rFonts w:eastAsia="TimesNewRomanPSMT"/>
                <w:color w:val="auto"/>
                <w:sz w:val="20"/>
                <w:szCs w:val="20"/>
                <w:highlight w:val="none"/>
              </w:rPr>
              <w:t xml:space="preserve">persoană </w:t>
            </w:r>
            <w:r>
              <w:rPr>
                <w:rFonts w:eastAsia="TimesNewRomanPSMT"/>
                <w:color w:val="auto"/>
                <w:sz w:val="20"/>
                <w:szCs w:val="20"/>
                <w:highlight w:val="none"/>
                <w:lang w:val="ro-RO"/>
              </w:rPr>
              <w:t>i</w:t>
            </w:r>
            <w:r>
              <w:rPr>
                <w:rFonts w:eastAsia="TimesNewRomanPSMT"/>
                <w:color w:val="auto"/>
                <w:sz w:val="20"/>
                <w:szCs w:val="20"/>
                <w:highlight w:val="none"/>
              </w:rPr>
              <w:t>mpozabilă care este stabilită în sensul art.</w:t>
            </w:r>
            <w:r>
              <w:rPr>
                <w:rFonts w:eastAsia="TimesNewRomanPSMT"/>
                <w:color w:val="auto"/>
                <w:sz w:val="20"/>
                <w:szCs w:val="20"/>
                <w:highlight w:val="none"/>
                <w:lang w:val="ro-RO"/>
              </w:rPr>
              <w:t xml:space="preserve"> </w:t>
            </w:r>
            <w:r>
              <w:rPr>
                <w:rFonts w:eastAsia="TimesNewRomanPSMT"/>
                <w:color w:val="auto"/>
                <w:sz w:val="20"/>
                <w:szCs w:val="20"/>
                <w:highlight w:val="none"/>
              </w:rPr>
              <w:t>266 alin.</w:t>
            </w:r>
            <w:r>
              <w:rPr>
                <w:rFonts w:eastAsia="TimesNewRomanPSMT"/>
                <w:color w:val="auto"/>
                <w:sz w:val="20"/>
                <w:szCs w:val="20"/>
                <w:highlight w:val="none"/>
                <w:lang w:val="ro-RO"/>
              </w:rPr>
              <w:t xml:space="preserve"> </w:t>
            </w:r>
            <w:r>
              <w:rPr>
                <w:rFonts w:eastAsia="TimesNewRomanPSMT"/>
                <w:color w:val="auto"/>
                <w:sz w:val="20"/>
                <w:szCs w:val="20"/>
                <w:highlight w:val="none"/>
              </w:rPr>
              <w:t>(2) din Codul fiscal în alt stat membru</w:t>
            </w:r>
          </w:p>
        </w:tc>
        <w:tc>
          <w:tcPr>
            <w:tcW w:w="427"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5" w:type="dxa"/>
            <w:gridSpan w:val="13"/>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rFonts w:eastAsia="TimesNewRomanPSMT"/>
                <w:color w:val="auto"/>
                <w:sz w:val="20"/>
                <w:szCs w:val="20"/>
                <w:highlight w:val="none"/>
              </w:rPr>
              <w:t>1.</w:t>
            </w:r>
            <w:r>
              <w:rPr>
                <w:rFonts w:eastAsia="TimesNewRomanPSMT"/>
                <w:color w:val="auto"/>
                <w:sz w:val="20"/>
                <w:szCs w:val="20"/>
                <w:highlight w:val="none"/>
                <w:lang w:val="ro-RO"/>
              </w:rPr>
              <w:t>11</w:t>
            </w:r>
            <w:r>
              <w:rPr>
                <w:rFonts w:eastAsia="TimesNewRomanPSMT"/>
                <w:color w:val="auto"/>
                <w:sz w:val="20"/>
                <w:szCs w:val="20"/>
                <w:highlight w:val="none"/>
              </w:rPr>
              <w:t>. Înainte de prestarea serviciilor, în situația în care urmează să presteze serviciile prevăzute la art.</w:t>
            </w:r>
            <w:r>
              <w:rPr>
                <w:rFonts w:eastAsia="TimesNewRomanPSMT"/>
                <w:color w:val="auto"/>
                <w:sz w:val="20"/>
                <w:szCs w:val="20"/>
                <w:highlight w:val="none"/>
                <w:lang w:val="ro-RO"/>
              </w:rPr>
              <w:t xml:space="preserve"> </w:t>
            </w:r>
            <w:r>
              <w:rPr>
                <w:rFonts w:eastAsia="TimesNewRomanPSMT"/>
                <w:color w:val="auto"/>
                <w:sz w:val="20"/>
                <w:szCs w:val="20"/>
                <w:highlight w:val="none"/>
              </w:rPr>
              <w:t>278 alin.</w:t>
            </w:r>
            <w:r>
              <w:rPr>
                <w:rFonts w:eastAsia="TimesNewRomanPSMT"/>
                <w:color w:val="auto"/>
                <w:sz w:val="20"/>
                <w:szCs w:val="20"/>
                <w:highlight w:val="none"/>
                <w:lang w:val="ro-RO"/>
              </w:rPr>
              <w:t xml:space="preserve"> </w:t>
            </w:r>
            <w:r>
              <w:rPr>
                <w:rFonts w:eastAsia="TimesNewRomanPSMT"/>
                <w:color w:val="auto"/>
                <w:sz w:val="20"/>
                <w:szCs w:val="20"/>
                <w:highlight w:val="none"/>
              </w:rPr>
              <w:t>(2) din</w:t>
            </w:r>
            <w:r>
              <w:rPr>
                <w:rFonts w:eastAsia="TimesNewRomanPSMT"/>
                <w:color w:val="auto"/>
                <w:sz w:val="20"/>
                <w:szCs w:val="20"/>
                <w:highlight w:val="none"/>
                <w:lang w:val="ro-RO"/>
              </w:rPr>
              <w:t xml:space="preserve"> </w:t>
            </w:r>
            <w:r>
              <w:rPr>
                <w:rFonts w:eastAsia="TimesNewRomanPSMT"/>
                <w:color w:val="auto"/>
                <w:sz w:val="20"/>
                <w:szCs w:val="20"/>
                <w:highlight w:val="none"/>
              </w:rPr>
              <w:t>Codul fiscal de la sediul fix din România pentru un beneficiar persoană impozabilă stabilită în sensul art.</w:t>
            </w:r>
            <w:r>
              <w:rPr>
                <w:rFonts w:eastAsia="TimesNewRomanPSMT"/>
                <w:color w:val="auto"/>
                <w:sz w:val="20"/>
                <w:szCs w:val="20"/>
                <w:highlight w:val="none"/>
                <w:lang w:val="ro-RO"/>
              </w:rPr>
              <w:t xml:space="preserve"> </w:t>
            </w:r>
            <w:r>
              <w:rPr>
                <w:rFonts w:eastAsia="TimesNewRomanPSMT"/>
                <w:color w:val="auto"/>
                <w:sz w:val="20"/>
                <w:szCs w:val="20"/>
                <w:highlight w:val="none"/>
              </w:rPr>
              <w:t>266 alin.</w:t>
            </w:r>
            <w:r>
              <w:rPr>
                <w:rFonts w:eastAsia="TimesNewRomanPSMT"/>
                <w:color w:val="auto"/>
                <w:sz w:val="20"/>
                <w:szCs w:val="20"/>
                <w:highlight w:val="none"/>
                <w:lang w:val="ro-RO"/>
              </w:rPr>
              <w:t xml:space="preserve"> </w:t>
            </w:r>
            <w:r>
              <w:rPr>
                <w:rFonts w:eastAsia="TimesNewRomanPSMT"/>
                <w:color w:val="auto"/>
                <w:sz w:val="20"/>
                <w:szCs w:val="20"/>
                <w:highlight w:val="none"/>
              </w:rPr>
              <w:t>(2) din</w:t>
            </w:r>
            <w:r>
              <w:rPr>
                <w:rFonts w:eastAsia="TimesNewRomanPSMT"/>
                <w:color w:val="auto"/>
                <w:sz w:val="20"/>
                <w:szCs w:val="20"/>
                <w:highlight w:val="none"/>
                <w:lang w:val="ro-RO"/>
              </w:rPr>
              <w:t xml:space="preserve"> </w:t>
            </w:r>
            <w:r>
              <w:rPr>
                <w:rFonts w:eastAsia="TimesNewRomanPSMT"/>
                <w:color w:val="auto"/>
                <w:sz w:val="20"/>
                <w:szCs w:val="20"/>
                <w:highlight w:val="none"/>
              </w:rPr>
              <w:t>Codul fiscal în alt stat membru care are obligația de a plăti TVA în alt stat membru, conform echivalentului din legislația</w:t>
            </w:r>
            <w:r>
              <w:rPr>
                <w:rFonts w:eastAsia="TimesNewRomanPSMT"/>
                <w:color w:val="auto"/>
                <w:sz w:val="20"/>
                <w:szCs w:val="20"/>
                <w:highlight w:val="none"/>
                <w:lang w:val="ro-RO"/>
              </w:rPr>
              <w:t xml:space="preserve"> </w:t>
            </w:r>
            <w:r>
              <w:rPr>
                <w:rFonts w:eastAsia="TimesNewRomanPSMT"/>
                <w:color w:val="auto"/>
                <w:sz w:val="20"/>
                <w:szCs w:val="20"/>
                <w:highlight w:val="none"/>
              </w:rPr>
              <w:t>statului membru respectiv al art.</w:t>
            </w:r>
            <w:r>
              <w:rPr>
                <w:rFonts w:eastAsia="TimesNewRomanPSMT"/>
                <w:color w:val="auto"/>
                <w:sz w:val="20"/>
                <w:szCs w:val="20"/>
                <w:highlight w:val="none"/>
                <w:lang w:val="ro-RO"/>
              </w:rPr>
              <w:t xml:space="preserve"> </w:t>
            </w:r>
            <w:r>
              <w:rPr>
                <w:rFonts w:eastAsia="TimesNewRomanPSMT"/>
                <w:color w:val="auto"/>
                <w:sz w:val="20"/>
                <w:szCs w:val="20"/>
                <w:highlight w:val="none"/>
              </w:rPr>
              <w:t>307 alin.</w:t>
            </w:r>
            <w:r>
              <w:rPr>
                <w:rFonts w:eastAsia="TimesNewRomanPSMT"/>
                <w:color w:val="auto"/>
                <w:sz w:val="20"/>
                <w:szCs w:val="20"/>
                <w:highlight w:val="none"/>
                <w:lang w:val="ro-RO"/>
              </w:rPr>
              <w:t xml:space="preserve"> </w:t>
            </w:r>
            <w:r>
              <w:rPr>
                <w:rFonts w:eastAsia="TimesNewRomanPSMT"/>
                <w:color w:val="auto"/>
                <w:sz w:val="20"/>
                <w:szCs w:val="20"/>
                <w:highlight w:val="none"/>
              </w:rPr>
              <w:t>(2) din Codul fiscal</w:t>
            </w:r>
          </w:p>
        </w:tc>
        <w:tc>
          <w:tcPr>
            <w:tcW w:w="427"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5" w:type="dxa"/>
            <w:gridSpan w:val="13"/>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rFonts w:eastAsia="TimesNewRomanPSMT"/>
                <w:color w:val="auto"/>
                <w:sz w:val="20"/>
                <w:szCs w:val="20"/>
                <w:highlight w:val="none"/>
              </w:rPr>
              <w:t>1.</w:t>
            </w:r>
            <w:r>
              <w:rPr>
                <w:rFonts w:eastAsia="TimesNewRomanPSMT"/>
                <w:color w:val="auto"/>
                <w:sz w:val="20"/>
                <w:szCs w:val="20"/>
                <w:highlight w:val="none"/>
                <w:lang w:val="ro-RO"/>
              </w:rPr>
              <w:t>12.</w:t>
            </w:r>
            <w:r>
              <w:rPr>
                <w:rFonts w:eastAsia="TimesNewRomanPSMT"/>
                <w:color w:val="auto"/>
                <w:sz w:val="20"/>
                <w:szCs w:val="20"/>
                <w:highlight w:val="none"/>
              </w:rPr>
              <w:t xml:space="preserve"> Înainte de realizarea unor activități economice de la respectivul sediu fix în condițiile stabilite la art.</w:t>
            </w:r>
            <w:r>
              <w:rPr>
                <w:rFonts w:eastAsia="TimesNewRomanPSMT"/>
                <w:color w:val="auto"/>
                <w:sz w:val="20"/>
                <w:szCs w:val="20"/>
                <w:highlight w:val="none"/>
                <w:lang w:val="en-US"/>
              </w:rPr>
              <w:t xml:space="preserve"> </w:t>
            </w:r>
            <w:r>
              <w:rPr>
                <w:rFonts w:eastAsia="TimesNewRomanPSMT"/>
                <w:color w:val="auto"/>
                <w:sz w:val="20"/>
                <w:szCs w:val="20"/>
                <w:highlight w:val="none"/>
              </w:rPr>
              <w:t>266 alin.</w:t>
            </w:r>
            <w:r>
              <w:rPr>
                <w:rFonts w:eastAsia="TimesNewRomanPSMT"/>
                <w:color w:val="auto"/>
                <w:sz w:val="20"/>
                <w:szCs w:val="20"/>
                <w:highlight w:val="none"/>
                <w:lang w:val="en-US"/>
              </w:rPr>
              <w:t xml:space="preserve"> </w:t>
            </w:r>
            <w:r>
              <w:rPr>
                <w:rFonts w:eastAsia="TimesNewRomanPSMT"/>
                <w:color w:val="auto"/>
                <w:sz w:val="20"/>
                <w:szCs w:val="20"/>
                <w:highlight w:val="none"/>
              </w:rPr>
              <w:t>(2) lit.</w:t>
            </w:r>
            <w:r>
              <w:rPr>
                <w:rFonts w:eastAsia="TimesNewRomanPSMT"/>
                <w:color w:val="auto"/>
                <w:sz w:val="20"/>
                <w:szCs w:val="20"/>
                <w:highlight w:val="none"/>
                <w:lang w:val="en-US"/>
              </w:rPr>
              <w:t xml:space="preserve"> </w:t>
            </w:r>
            <w:r>
              <w:rPr>
                <w:rFonts w:eastAsia="TimesNewRomanPSMT"/>
                <w:color w:val="auto"/>
                <w:sz w:val="20"/>
                <w:szCs w:val="20"/>
                <w:highlight w:val="none"/>
              </w:rPr>
              <w:t>b</w:t>
            </w:r>
            <w:r>
              <w:rPr>
                <w:rFonts w:eastAsia="TimesNewRomanPSMT"/>
                <w:color w:val="auto"/>
                <w:sz w:val="20"/>
                <w:szCs w:val="20"/>
                <w:highlight w:val="none"/>
                <w:lang w:val="ro-RO"/>
              </w:rPr>
              <w:t xml:space="preserve"> </w:t>
            </w:r>
            <w:r>
              <w:rPr>
                <w:rFonts w:eastAsia="TimesNewRomanPSMT"/>
                <w:color w:val="auto"/>
                <w:sz w:val="20"/>
                <w:szCs w:val="20"/>
                <w:highlight w:val="none"/>
              </w:rPr>
              <w:t>și c) din Codul fiscal care implică:</w:t>
            </w:r>
          </w:p>
        </w:tc>
        <w:tc>
          <w:tcPr>
            <w:tcW w:w="427"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5" w:type="dxa"/>
            <w:gridSpan w:val="13"/>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rFonts w:eastAsia="TimesNewRomanPSMT"/>
                <w:color w:val="auto"/>
                <w:sz w:val="20"/>
                <w:szCs w:val="20"/>
                <w:highlight w:val="none"/>
              </w:rPr>
              <w:t>1.</w:t>
            </w:r>
            <w:r>
              <w:rPr>
                <w:rFonts w:eastAsia="TimesNewRomanPSMT"/>
                <w:color w:val="auto"/>
                <w:sz w:val="20"/>
                <w:szCs w:val="20"/>
                <w:highlight w:val="none"/>
                <w:lang w:val="ro-RO"/>
              </w:rPr>
              <w:t>12</w:t>
            </w:r>
            <w:r>
              <w:rPr>
                <w:rFonts w:eastAsia="TimesNewRomanPSMT"/>
                <w:color w:val="auto"/>
                <w:sz w:val="20"/>
                <w:szCs w:val="20"/>
                <w:highlight w:val="none"/>
              </w:rPr>
              <w:t>.1. Livrări de bunuri taxabile și/sau scutite cu drept de deducere, inclusiv livrări intracomunitare scutite de TVA</w:t>
            </w:r>
            <w:r>
              <w:rPr>
                <w:rFonts w:eastAsia="TimesNewRomanPSMT"/>
                <w:color w:val="auto"/>
                <w:sz w:val="20"/>
                <w:szCs w:val="20"/>
                <w:highlight w:val="none"/>
                <w:lang w:val="ro-RO"/>
              </w:rPr>
              <w:t xml:space="preserve"> </w:t>
            </w:r>
            <w:r>
              <w:rPr>
                <w:rFonts w:eastAsia="TimesNewRomanPSMT"/>
                <w:color w:val="auto"/>
                <w:sz w:val="20"/>
                <w:szCs w:val="20"/>
                <w:highlight w:val="none"/>
              </w:rPr>
              <w:t>conform art.</w:t>
            </w:r>
            <w:r>
              <w:rPr>
                <w:rFonts w:eastAsia="TimesNewRomanPSMT"/>
                <w:color w:val="auto"/>
                <w:sz w:val="20"/>
                <w:szCs w:val="20"/>
                <w:highlight w:val="none"/>
                <w:lang w:val="ro-RO"/>
              </w:rPr>
              <w:t xml:space="preserve"> </w:t>
            </w:r>
            <w:r>
              <w:rPr>
                <w:rFonts w:eastAsia="TimesNewRomanPSMT"/>
                <w:color w:val="auto"/>
                <w:sz w:val="20"/>
                <w:szCs w:val="20"/>
                <w:highlight w:val="none"/>
              </w:rPr>
              <w:t>294 alin.</w:t>
            </w:r>
            <w:r>
              <w:rPr>
                <w:rFonts w:eastAsia="TimesNewRomanPSMT"/>
                <w:color w:val="auto"/>
                <w:sz w:val="20"/>
                <w:szCs w:val="20"/>
                <w:highlight w:val="none"/>
                <w:lang w:val="ro-RO"/>
              </w:rPr>
              <w:t xml:space="preserve"> </w:t>
            </w:r>
            <w:r>
              <w:rPr>
                <w:rFonts w:eastAsia="TimesNewRomanPSMT"/>
                <w:color w:val="auto"/>
                <w:sz w:val="20"/>
                <w:szCs w:val="20"/>
                <w:highlight w:val="none"/>
              </w:rPr>
              <w:t>(2) din Codul fiscal</w:t>
            </w:r>
          </w:p>
        </w:tc>
        <w:tc>
          <w:tcPr>
            <w:tcW w:w="427"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5" w:type="dxa"/>
            <w:gridSpan w:val="13"/>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rFonts w:eastAsia="TimesNewRomanPSMT"/>
                <w:color w:val="auto"/>
                <w:sz w:val="20"/>
                <w:szCs w:val="20"/>
                <w:highlight w:val="none"/>
              </w:rPr>
              <w:t>1.</w:t>
            </w:r>
            <w:r>
              <w:rPr>
                <w:rFonts w:eastAsia="TimesNewRomanPSMT"/>
                <w:color w:val="auto"/>
                <w:sz w:val="20"/>
                <w:szCs w:val="20"/>
                <w:highlight w:val="none"/>
                <w:lang w:val="ro-RO"/>
              </w:rPr>
              <w:t>12</w:t>
            </w:r>
            <w:r>
              <w:rPr>
                <w:rFonts w:eastAsia="TimesNewRomanPSMT"/>
                <w:color w:val="auto"/>
                <w:sz w:val="20"/>
                <w:szCs w:val="20"/>
                <w:highlight w:val="none"/>
              </w:rPr>
              <w:t>.2. Prestări de servicii taxabile și/sau scutite de taxa pe valoarea adăugată cu drept de deducere, altele decât cele</w:t>
            </w:r>
            <w:r>
              <w:rPr>
                <w:rFonts w:eastAsia="TimesNewRomanPSMT"/>
                <w:color w:val="auto"/>
                <w:sz w:val="20"/>
                <w:szCs w:val="20"/>
                <w:highlight w:val="none"/>
                <w:lang w:val="ro-RO"/>
              </w:rPr>
              <w:t xml:space="preserve"> </w:t>
            </w:r>
            <w:r>
              <w:rPr>
                <w:rFonts w:eastAsia="TimesNewRomanPSMT"/>
                <w:color w:val="auto"/>
                <w:sz w:val="20"/>
                <w:szCs w:val="20"/>
                <w:highlight w:val="none"/>
              </w:rPr>
              <w:t xml:space="preserve">prevăzute la art. 316 alin. (2) lit. a) și b) din Codul </w:t>
            </w:r>
            <w:r>
              <w:rPr>
                <w:rFonts w:eastAsia="TimesNewRomanPSMT"/>
                <w:color w:val="auto"/>
                <w:sz w:val="20"/>
                <w:szCs w:val="20"/>
                <w:highlight w:val="none"/>
                <w:lang w:val="en-US"/>
              </w:rPr>
              <w:t>f</w:t>
            </w:r>
            <w:r>
              <w:rPr>
                <w:rFonts w:eastAsia="TimesNewRomanPSMT"/>
                <w:color w:val="auto"/>
                <w:sz w:val="20"/>
                <w:szCs w:val="20"/>
                <w:highlight w:val="none"/>
              </w:rPr>
              <w:t>iscal</w:t>
            </w:r>
          </w:p>
        </w:tc>
        <w:tc>
          <w:tcPr>
            <w:tcW w:w="427"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5" w:type="dxa"/>
            <w:gridSpan w:val="13"/>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rFonts w:eastAsia="TimesNewRomanPSMT"/>
                <w:color w:val="auto"/>
                <w:sz w:val="20"/>
                <w:szCs w:val="20"/>
                <w:highlight w:val="none"/>
              </w:rPr>
              <w:t>1.</w:t>
            </w:r>
            <w:r>
              <w:rPr>
                <w:rFonts w:eastAsia="TimesNewRomanPSMT"/>
                <w:color w:val="auto"/>
                <w:sz w:val="20"/>
                <w:szCs w:val="20"/>
                <w:highlight w:val="none"/>
                <w:lang w:val="ro-RO"/>
              </w:rPr>
              <w:t>12</w:t>
            </w:r>
            <w:r>
              <w:rPr>
                <w:rFonts w:eastAsia="TimesNewRomanPSMT"/>
                <w:color w:val="auto"/>
                <w:sz w:val="20"/>
                <w:szCs w:val="20"/>
                <w:highlight w:val="none"/>
              </w:rPr>
              <w:t>.3. Operațiuni scutite de taxă și optează pentru taxarea acestora, conform art.</w:t>
            </w:r>
            <w:r>
              <w:rPr>
                <w:rFonts w:eastAsia="TimesNewRomanPSMT"/>
                <w:color w:val="auto"/>
                <w:sz w:val="20"/>
                <w:szCs w:val="20"/>
                <w:highlight w:val="none"/>
                <w:lang w:val="ro-RO"/>
              </w:rPr>
              <w:t xml:space="preserve"> </w:t>
            </w:r>
            <w:r>
              <w:rPr>
                <w:rFonts w:eastAsia="TimesNewRomanPSMT"/>
                <w:color w:val="auto"/>
                <w:sz w:val="20"/>
                <w:szCs w:val="20"/>
                <w:highlight w:val="none"/>
              </w:rPr>
              <w:t>292 alin.</w:t>
            </w:r>
            <w:r>
              <w:rPr>
                <w:rFonts w:eastAsia="TimesNewRomanPSMT"/>
                <w:color w:val="auto"/>
                <w:sz w:val="20"/>
                <w:szCs w:val="20"/>
                <w:highlight w:val="none"/>
                <w:lang w:val="ro-RO"/>
              </w:rPr>
              <w:t xml:space="preserve"> </w:t>
            </w:r>
            <w:r>
              <w:rPr>
                <w:rFonts w:eastAsia="TimesNewRomanPSMT"/>
                <w:color w:val="auto"/>
                <w:sz w:val="20"/>
                <w:szCs w:val="20"/>
                <w:highlight w:val="none"/>
              </w:rPr>
              <w:t>(3) din Codul fiscal</w:t>
            </w:r>
          </w:p>
        </w:tc>
        <w:tc>
          <w:tcPr>
            <w:tcW w:w="427"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5" w:type="dxa"/>
            <w:gridSpan w:val="13"/>
            <w:tcBorders>
              <w:top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rFonts w:eastAsia="TimesNewRomanPSMT"/>
                <w:color w:val="auto"/>
                <w:sz w:val="20"/>
                <w:szCs w:val="20"/>
                <w:highlight w:val="none"/>
              </w:rPr>
              <w:t>1.</w:t>
            </w:r>
            <w:r>
              <w:rPr>
                <w:rFonts w:eastAsia="TimesNewRomanPSMT"/>
                <w:color w:val="auto"/>
                <w:sz w:val="20"/>
                <w:szCs w:val="20"/>
                <w:highlight w:val="none"/>
                <w:lang w:val="ro-RO"/>
              </w:rPr>
              <w:t>12</w:t>
            </w:r>
            <w:r>
              <w:rPr>
                <w:rFonts w:eastAsia="TimesNewRomanPSMT"/>
                <w:color w:val="auto"/>
                <w:sz w:val="20"/>
                <w:szCs w:val="20"/>
                <w:highlight w:val="none"/>
              </w:rPr>
              <w:t>.4. Achiziții intracomunitare de bunuri taxabile</w:t>
            </w:r>
          </w:p>
        </w:tc>
        <w:tc>
          <w:tcPr>
            <w:tcW w:w="427"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5" w:type="dxa"/>
            <w:gridSpan w:val="13"/>
            <w:tcBorders>
              <w:top w:val="single" w:color="auto" w:sz="4" w:space="0"/>
              <w:bottom w:val="single" w:color="auto" w:sz="4" w:space="0"/>
              <w:right w:val="single" w:color="auto" w:sz="4" w:space="0"/>
            </w:tcBorders>
            <w:shd w:val="clear" w:color="auto" w:fill="FBD4B4"/>
            <w:vAlign w:val="center"/>
          </w:tcPr>
          <w:p>
            <w:pPr>
              <w:jc w:val="both"/>
              <w:rPr>
                <w:rFonts w:eastAsia="TimesNewRomanPSMT"/>
                <w:b/>
                <w:bCs/>
                <w:i/>
                <w:iCs/>
                <w:color w:val="auto"/>
                <w:sz w:val="20"/>
                <w:szCs w:val="20"/>
                <w:highlight w:val="none"/>
                <w:lang w:val="ro-RO"/>
              </w:rPr>
            </w:pPr>
            <w:r>
              <w:rPr>
                <w:rFonts w:eastAsia="TimesNewRomanPSMT"/>
                <w:b w:val="0"/>
                <w:bCs w:val="0"/>
                <w:i w:val="0"/>
                <w:iCs w:val="0"/>
                <w:color w:val="auto"/>
                <w:sz w:val="20"/>
                <w:szCs w:val="20"/>
                <w:highlight w:val="none"/>
                <w:u w:val="none"/>
                <w:lang w:val="ro-RO"/>
              </w:rPr>
              <w:t>1.13. Mențiuni ulterioare privind î</w:t>
            </w:r>
            <w:r>
              <w:rPr>
                <w:rFonts w:hint="default" w:eastAsia="TimesNewRomanPSMT"/>
                <w:b w:val="0"/>
                <w:bCs w:val="0"/>
                <w:i w:val="0"/>
                <w:iCs w:val="0"/>
                <w:color w:val="auto"/>
                <w:sz w:val="20"/>
                <w:szCs w:val="20"/>
                <w:highlight w:val="none"/>
                <w:u w:val="none"/>
                <w:lang w:val="ro-RO"/>
              </w:rPr>
              <w:t>nregistrarea în scopuri de TVA a persoanei impozabile care are sediul activității economice în afara României, dar este stabil</w:t>
            </w:r>
            <w:r>
              <w:rPr>
                <w:rFonts w:hint="default" w:eastAsia="TimesNewRomanPSMT"/>
                <w:b w:val="0"/>
                <w:bCs w:val="0"/>
                <w:i w:val="0"/>
                <w:iCs w:val="0"/>
                <w:color w:val="auto"/>
                <w:sz w:val="20"/>
                <w:szCs w:val="20"/>
                <w:highlight w:val="none"/>
                <w:lang w:val="ro-RO"/>
              </w:rPr>
              <w:t>ită în România printr-un sediu fix, conform art. 266 alin. (2) lit. b) din Codul fiscal și care nu este înregistrată și nici nu are obligația să se înregistreze în scopuri de TVA, conform prevederilor art. 316 alin. (2) din Codul fiscal, dar optează pentru aplicarea regimului special prevăzut la art. 315 din Codul fiscal</w:t>
            </w:r>
          </w:p>
        </w:tc>
        <w:tc>
          <w:tcPr>
            <w:tcW w:w="427"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5" w:type="dxa"/>
            <w:gridSpan w:val="13"/>
            <w:tcBorders>
              <w:top w:val="single" w:color="auto" w:sz="4" w:space="0"/>
              <w:bottom w:val="single" w:color="auto" w:sz="4" w:space="0"/>
              <w:right w:val="single" w:color="auto" w:sz="4" w:space="0"/>
            </w:tcBorders>
            <w:shd w:val="clear" w:color="auto" w:fill="FBD4B4"/>
            <w:vAlign w:val="center"/>
          </w:tcPr>
          <w:p>
            <w:pPr>
              <w:rPr>
                <w:b/>
                <w:bCs/>
                <w:i/>
                <w:iCs/>
                <w:color w:val="auto"/>
                <w:sz w:val="20"/>
                <w:szCs w:val="20"/>
                <w:highlight w:val="none"/>
              </w:rPr>
            </w:pPr>
            <w:r>
              <w:rPr>
                <w:rFonts w:eastAsia="TimesNewRomanPSMT"/>
                <w:b/>
                <w:bCs/>
                <w:i/>
                <w:iCs/>
                <w:color w:val="auto"/>
                <w:sz w:val="20"/>
                <w:szCs w:val="20"/>
                <w:highlight w:val="none"/>
                <w:lang w:val="ro-RO"/>
              </w:rPr>
              <w:t>1.14</w:t>
            </w:r>
            <w:r>
              <w:rPr>
                <w:rFonts w:eastAsia="TimesNewRomanPSMT"/>
                <w:b/>
                <w:bCs/>
                <w:i/>
                <w:iCs/>
                <w:color w:val="auto"/>
                <w:sz w:val="20"/>
                <w:szCs w:val="20"/>
                <w:highlight w:val="none"/>
              </w:rPr>
              <w:t>.</w:t>
            </w:r>
            <w:r>
              <w:rPr>
                <w:rFonts w:eastAsia="TimesNewRomanPSMT"/>
                <w:b/>
                <w:bCs/>
                <w:i/>
                <w:iCs/>
                <w:color w:val="auto"/>
                <w:sz w:val="20"/>
                <w:szCs w:val="20"/>
                <w:highlight w:val="none"/>
                <w:lang w:val="ro-RO"/>
              </w:rPr>
              <w:t xml:space="preserve"> Mențiuni ulterioare privind î</w:t>
            </w:r>
            <w:r>
              <w:rPr>
                <w:rFonts w:eastAsia="TimesNewRomanPSMT"/>
                <w:b/>
                <w:bCs/>
                <w:i/>
                <w:iCs/>
                <w:color w:val="auto"/>
                <w:sz w:val="20"/>
                <w:szCs w:val="20"/>
                <w:highlight w:val="none"/>
              </w:rPr>
              <w:t>nregistrarea în scopuri de TVA conform art. 316 alin. (4) din Codul fiscal</w:t>
            </w:r>
          </w:p>
        </w:tc>
        <w:tc>
          <w:tcPr>
            <w:tcW w:w="427"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5" w:type="dxa"/>
            <w:gridSpan w:val="13"/>
            <w:tcBorders>
              <w:top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rFonts w:eastAsia="TimesNewRomanPSMT"/>
                <w:b/>
                <w:bCs/>
                <w:i/>
                <w:iCs/>
                <w:color w:val="auto"/>
                <w:sz w:val="20"/>
                <w:szCs w:val="20"/>
                <w:highlight w:val="none"/>
                <w:lang w:val="ro-RO"/>
              </w:rPr>
              <w:t>1.15. Mențiuni ulterioare privind î</w:t>
            </w:r>
            <w:r>
              <w:rPr>
                <w:rFonts w:eastAsia="TimesNewRomanPSMT"/>
                <w:b/>
                <w:bCs/>
                <w:i/>
                <w:iCs/>
                <w:color w:val="auto"/>
                <w:sz w:val="20"/>
                <w:szCs w:val="20"/>
                <w:highlight w:val="none"/>
              </w:rPr>
              <w:t>nregistrarea în scopuri de TVA conform art. 316 alin. (6) din Codul fiscal</w:t>
            </w:r>
          </w:p>
        </w:tc>
        <w:tc>
          <w:tcPr>
            <w:tcW w:w="427"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948" w:type="dxa"/>
            <w:gridSpan w:val="5"/>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1.1</w:t>
            </w:r>
            <w:r>
              <w:rPr>
                <w:color w:val="auto"/>
                <w:sz w:val="20"/>
                <w:szCs w:val="20"/>
                <w:highlight w:val="none"/>
                <w:lang w:val="ro-RO"/>
              </w:rPr>
              <w:t>6</w:t>
            </w:r>
            <w:r>
              <w:rPr>
                <w:color w:val="auto"/>
                <w:sz w:val="20"/>
                <w:szCs w:val="20"/>
                <w:highlight w:val="none"/>
              </w:rPr>
              <w:t>. Cifra de afaceri din anul precedent, obținută din operațiuni taxabile și/sau scutite de taxa pe valoarea adăugată cu drept de deducere și/sau neimpozabile în România conform art. 275 și 278 din Codul fiscal, dar care dau drept de deducere conform art. 297 alin. (4) lit. b) din Codul fiscal.</w:t>
            </w:r>
          </w:p>
        </w:tc>
        <w:tc>
          <w:tcPr>
            <w:tcW w:w="392"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c>
          <w:tcPr>
            <w:tcW w:w="395"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c>
          <w:tcPr>
            <w:tcW w:w="395"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c>
          <w:tcPr>
            <w:tcW w:w="395"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c>
          <w:tcPr>
            <w:tcW w:w="395"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c>
          <w:tcPr>
            <w:tcW w:w="396"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c>
          <w:tcPr>
            <w:tcW w:w="470"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c>
          <w:tcPr>
            <w:tcW w:w="419"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c>
          <w:tcPr>
            <w:tcW w:w="427"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r>
              <w:rPr>
                <w:color w:val="auto"/>
                <w:sz w:val="20"/>
                <w:szCs w:val="20"/>
                <w:highlight w:val="none"/>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32" w:type="dxa"/>
            <w:gridSpan w:val="14"/>
            <w:tcBorders>
              <w:top w:val="single" w:color="auto" w:sz="4" w:space="0"/>
              <w:bottom w:val="single" w:color="auto" w:sz="4" w:space="0"/>
              <w:right w:val="single" w:color="auto" w:sz="4" w:space="0"/>
            </w:tcBorders>
            <w:shd w:val="clear" w:color="auto" w:fill="FBD4B4"/>
            <w:vAlign w:val="center"/>
          </w:tcPr>
          <w:p>
            <w:pPr>
              <w:rPr>
                <w:i/>
                <w:color w:val="auto"/>
                <w:sz w:val="20"/>
                <w:szCs w:val="20"/>
                <w:highlight w:val="none"/>
              </w:rPr>
            </w:pPr>
            <w:r>
              <w:rPr>
                <w:i/>
                <w:color w:val="auto"/>
                <w:sz w:val="20"/>
                <w:szCs w:val="20"/>
                <w:highlight w:val="none"/>
              </w:rPr>
              <w:t>1.1</w:t>
            </w:r>
            <w:r>
              <w:rPr>
                <w:i/>
                <w:color w:val="auto"/>
                <w:sz w:val="20"/>
                <w:szCs w:val="20"/>
                <w:highlight w:val="none"/>
                <w:lang w:val="ro-RO"/>
              </w:rPr>
              <w:t>7</w:t>
            </w:r>
            <w:r>
              <w:rPr>
                <w:i/>
                <w:color w:val="auto"/>
                <w:sz w:val="20"/>
                <w:szCs w:val="20"/>
                <w:highlight w:val="none"/>
              </w:rPr>
              <w:t>. Perioada fiscală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40" w:type="dxa"/>
            <w:tcBorders>
              <w:top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color w:val="auto"/>
                <w:sz w:val="20"/>
                <w:szCs w:val="20"/>
                <w:highlight w:val="none"/>
              </w:rPr>
              <w:t>1.1</w:t>
            </w:r>
            <w:r>
              <w:rPr>
                <w:color w:val="auto"/>
                <w:sz w:val="20"/>
                <w:szCs w:val="20"/>
                <w:highlight w:val="none"/>
                <w:lang w:val="ro-RO"/>
              </w:rPr>
              <w:t>7</w:t>
            </w:r>
            <w:r>
              <w:rPr>
                <w:color w:val="auto"/>
                <w:sz w:val="20"/>
                <w:szCs w:val="20"/>
                <w:highlight w:val="none"/>
              </w:rPr>
              <w:t>.1. Lunară</w:t>
            </w:r>
          </w:p>
        </w:tc>
        <w:tc>
          <w:tcPr>
            <w:tcW w:w="419" w:type="dxa"/>
            <w:tcBorders>
              <w:top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1766" w:type="dxa"/>
            <w:tcBorders>
              <w:top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color w:val="auto"/>
                <w:sz w:val="20"/>
                <w:szCs w:val="20"/>
                <w:highlight w:val="none"/>
              </w:rPr>
              <w:t>1.1</w:t>
            </w:r>
            <w:r>
              <w:rPr>
                <w:color w:val="auto"/>
                <w:sz w:val="20"/>
                <w:szCs w:val="20"/>
                <w:highlight w:val="none"/>
                <w:lang w:val="ro-RO"/>
              </w:rPr>
              <w:t>7</w:t>
            </w:r>
            <w:r>
              <w:rPr>
                <w:color w:val="auto"/>
                <w:sz w:val="20"/>
                <w:szCs w:val="20"/>
                <w:highlight w:val="none"/>
              </w:rPr>
              <w:t>.3. Semestrială</w:t>
            </w:r>
          </w:p>
        </w:tc>
        <w:tc>
          <w:tcPr>
            <w:tcW w:w="420" w:type="dxa"/>
            <w:tcBorders>
              <w:top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3980" w:type="dxa"/>
            <w:gridSpan w:val="5"/>
            <w:tcBorders>
              <w:top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color w:val="auto"/>
                <w:sz w:val="20"/>
                <w:szCs w:val="20"/>
                <w:highlight w:val="none"/>
              </w:rPr>
              <w:t>Nr. aprobare organ fiscal competent</w:t>
            </w:r>
          </w:p>
        </w:tc>
        <w:tc>
          <w:tcPr>
            <w:tcW w:w="2107" w:type="dxa"/>
            <w:gridSpan w:val="5"/>
            <w:tcBorders>
              <w:top w:val="single" w:color="auto" w:sz="4" w:space="0"/>
              <w:bottom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40" w:type="dxa"/>
            <w:tcBorders>
              <w:top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color w:val="auto"/>
                <w:sz w:val="20"/>
                <w:szCs w:val="20"/>
                <w:highlight w:val="none"/>
              </w:rPr>
              <w:t>1.1</w:t>
            </w:r>
            <w:r>
              <w:rPr>
                <w:color w:val="auto"/>
                <w:sz w:val="20"/>
                <w:szCs w:val="20"/>
                <w:highlight w:val="none"/>
                <w:lang w:val="ro-RO"/>
              </w:rPr>
              <w:t>7</w:t>
            </w:r>
            <w:r>
              <w:rPr>
                <w:color w:val="auto"/>
                <w:sz w:val="20"/>
                <w:szCs w:val="20"/>
                <w:highlight w:val="none"/>
              </w:rPr>
              <w:t>.2. Trimestrială</w:t>
            </w:r>
          </w:p>
        </w:tc>
        <w:tc>
          <w:tcPr>
            <w:tcW w:w="419" w:type="dxa"/>
            <w:tcBorders>
              <w:top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1766" w:type="dxa"/>
            <w:tcBorders>
              <w:top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color w:val="auto"/>
                <w:sz w:val="20"/>
                <w:szCs w:val="20"/>
                <w:highlight w:val="none"/>
              </w:rPr>
              <w:t>1.1</w:t>
            </w:r>
            <w:r>
              <w:rPr>
                <w:color w:val="auto"/>
                <w:sz w:val="20"/>
                <w:szCs w:val="20"/>
                <w:highlight w:val="none"/>
                <w:lang w:val="ro-RO"/>
              </w:rPr>
              <w:t>7</w:t>
            </w:r>
            <w:r>
              <w:rPr>
                <w:color w:val="auto"/>
                <w:sz w:val="20"/>
                <w:szCs w:val="20"/>
                <w:highlight w:val="none"/>
              </w:rPr>
              <w:t>.4. Anuală</w:t>
            </w:r>
          </w:p>
        </w:tc>
        <w:tc>
          <w:tcPr>
            <w:tcW w:w="420" w:type="dxa"/>
            <w:tcBorders>
              <w:top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3980" w:type="dxa"/>
            <w:gridSpan w:val="5"/>
            <w:tcBorders>
              <w:top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color w:val="auto"/>
                <w:sz w:val="20"/>
                <w:szCs w:val="20"/>
                <w:highlight w:val="none"/>
              </w:rPr>
              <w:t>Nr. aprobare organ fiscal competent</w:t>
            </w:r>
          </w:p>
        </w:tc>
        <w:tc>
          <w:tcPr>
            <w:tcW w:w="2107" w:type="dxa"/>
            <w:gridSpan w:val="5"/>
            <w:tcBorders>
              <w:top w:val="single" w:color="auto" w:sz="4" w:space="0"/>
              <w:bottom w:val="single" w:color="auto" w:sz="4" w:space="0"/>
              <w:right w:val="single" w:color="auto" w:sz="4" w:space="0"/>
            </w:tcBorders>
            <w:vAlign w:val="center"/>
          </w:tcPr>
          <w:p>
            <w:pPr>
              <w:rPr>
                <w:color w:val="auto"/>
                <w:sz w:val="20"/>
                <w:szCs w:val="20"/>
                <w:highlight w:val="none"/>
              </w:rPr>
            </w:pPr>
          </w:p>
        </w:tc>
      </w:tr>
    </w:tbl>
    <w:p>
      <w:pPr>
        <w:rPr>
          <w:color w:val="auto"/>
          <w:highlight w:val="none"/>
        </w:rPr>
      </w:pPr>
    </w:p>
    <w:tbl>
      <w:tblPr>
        <w:tblStyle w:val="21"/>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5"/>
        <w:gridCol w:w="450"/>
        <w:gridCol w:w="434"/>
        <w:gridCol w:w="432"/>
        <w:gridCol w:w="17"/>
        <w:gridCol w:w="408"/>
        <w:gridCol w:w="425"/>
        <w:gridCol w:w="426"/>
        <w:gridCol w:w="42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207" w:type="dxa"/>
            <w:gridSpan w:val="10"/>
            <w:tcBorders>
              <w:top w:val="single" w:color="000000" w:sz="4" w:space="0"/>
              <w:left w:val="single" w:color="000000" w:sz="4" w:space="0"/>
              <w:bottom w:val="single" w:color="000000" w:sz="4" w:space="0"/>
              <w:right w:val="single" w:color="000000" w:sz="4" w:space="0"/>
            </w:tcBorders>
            <w:shd w:val="clear" w:color="auto" w:fill="FBD4B4"/>
            <w:vAlign w:val="center"/>
          </w:tcPr>
          <w:p>
            <w:pPr>
              <w:jc w:val="both"/>
              <w:rPr>
                <w:color w:val="auto"/>
                <w:sz w:val="20"/>
                <w:szCs w:val="20"/>
                <w:highlight w:val="none"/>
              </w:rPr>
            </w:pPr>
            <w:r>
              <w:rPr>
                <w:b/>
                <w:bCs/>
                <w:color w:val="auto"/>
                <w:sz w:val="20"/>
                <w:szCs w:val="20"/>
                <w:highlight w:val="none"/>
                <w:lang w:val="ro-RO"/>
              </w:rPr>
              <w:t xml:space="preserve">Subsecțiunea II - </w:t>
            </w:r>
            <w:r>
              <w:rPr>
                <w:b w:val="0"/>
                <w:bCs w:val="0"/>
                <w:color w:val="auto"/>
                <w:sz w:val="20"/>
                <w:szCs w:val="20"/>
                <w:highlight w:val="none"/>
                <w:lang w:val="ro-RO"/>
              </w:rPr>
              <w:t>Mențiuni privind schimbarea/menținerea perioadei fiscale</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7" w:type="dxa"/>
            <w:gridSpan w:val="10"/>
            <w:tcBorders>
              <w:top w:val="single" w:color="000000" w:sz="4" w:space="0"/>
              <w:left w:val="single" w:color="000000" w:sz="4" w:space="0"/>
              <w:bottom w:val="nil"/>
              <w:right w:val="single" w:color="000000" w:sz="4" w:space="0"/>
            </w:tcBorders>
            <w:shd w:val="clear" w:color="auto" w:fill="FBD4B4"/>
            <w:vAlign w:val="center"/>
          </w:tcPr>
          <w:p>
            <w:pPr>
              <w:jc w:val="both"/>
              <w:rPr>
                <w:color w:val="auto"/>
                <w:sz w:val="20"/>
                <w:szCs w:val="20"/>
                <w:highlight w:val="none"/>
              </w:rPr>
            </w:pPr>
            <w:r>
              <w:rPr>
                <w:b/>
                <w:i/>
                <w:color w:val="auto"/>
                <w:sz w:val="20"/>
                <w:szCs w:val="20"/>
                <w:highlight w:val="none"/>
              </w:rPr>
              <w:t>1.1</w:t>
            </w:r>
            <w:r>
              <w:rPr>
                <w:b/>
                <w:i/>
                <w:color w:val="auto"/>
                <w:sz w:val="20"/>
                <w:szCs w:val="20"/>
                <w:highlight w:val="none"/>
                <w:lang w:val="ro-RO"/>
              </w:rPr>
              <w:t>8</w:t>
            </w:r>
            <w:r>
              <w:rPr>
                <w:b/>
                <w:i/>
                <w:color w:val="auto"/>
                <w:sz w:val="20"/>
                <w:szCs w:val="20"/>
                <w:highlight w:val="none"/>
              </w:rPr>
              <w:t>. Mențiuni privind schimbarea perioadei fiscale pentru persoanele impozabile înregistrate în scopuri de TVA care utilizează trimestrul calendaristic ca perioadă fiscală și care efectuează o achiziție intracomunitară de bunuri taxabilă în România</w:t>
            </w:r>
          </w:p>
        </w:tc>
        <w:tc>
          <w:tcPr>
            <w:tcW w:w="425" w:type="dxa"/>
            <w:tcBorders>
              <w:top w:val="single" w:color="000000" w:sz="4" w:space="0"/>
              <w:left w:val="single" w:color="000000" w:sz="4" w:space="0"/>
              <w:bottom w:val="nil"/>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215" w:type="dxa"/>
            <w:gridSpan w:val="2"/>
            <w:tcBorders>
              <w:top w:val="nil"/>
              <w:left w:val="single" w:color="000000" w:sz="4" w:space="0"/>
              <w:bottom w:val="nil"/>
              <w:right w:val="single" w:color="000000" w:sz="4" w:space="0"/>
            </w:tcBorders>
            <w:shd w:val="clear" w:color="auto" w:fill="FBD4B4"/>
            <w:vAlign w:val="center"/>
          </w:tcPr>
          <w:p>
            <w:pPr>
              <w:ind w:right="-192" w:rightChars="-80"/>
              <w:rPr>
                <w:color w:val="auto"/>
                <w:sz w:val="20"/>
                <w:szCs w:val="20"/>
                <w:highlight w:val="none"/>
                <w:lang w:val="it-IT"/>
              </w:rPr>
            </w:pPr>
            <w:r>
              <w:rPr>
                <w:color w:val="auto"/>
                <w:sz w:val="20"/>
                <w:szCs w:val="20"/>
                <w:highlight w:val="none"/>
              </w:rPr>
              <w:t>În temeiul dispozițiilor art.</w:t>
            </w:r>
            <w:r>
              <w:rPr>
                <w:color w:val="auto"/>
                <w:sz w:val="20"/>
                <w:szCs w:val="20"/>
                <w:highlight w:val="none"/>
                <w:lang w:val="ro-RO"/>
              </w:rPr>
              <w:t xml:space="preserve"> </w:t>
            </w:r>
            <w:r>
              <w:rPr>
                <w:color w:val="auto"/>
                <w:sz w:val="20"/>
                <w:szCs w:val="20"/>
                <w:highlight w:val="none"/>
              </w:rPr>
              <w:t>322 alin.</w:t>
            </w:r>
            <w:r>
              <w:rPr>
                <w:color w:val="auto"/>
                <w:sz w:val="20"/>
                <w:szCs w:val="20"/>
                <w:highlight w:val="none"/>
                <w:lang w:val="ro-RO"/>
              </w:rPr>
              <w:t xml:space="preserve"> </w:t>
            </w:r>
            <w:r>
              <w:rPr>
                <w:color w:val="auto"/>
                <w:sz w:val="20"/>
                <w:szCs w:val="20"/>
                <w:highlight w:val="none"/>
              </w:rPr>
              <w:t>(7) din Codul fiscal, având în vedere faptul că în luna</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850" w:type="dxa"/>
            <w:gridSpan w:val="3"/>
            <w:tcBorders>
              <w:top w:val="nil"/>
              <w:left w:val="single" w:color="000000" w:sz="4" w:space="0"/>
              <w:bottom w:val="nil"/>
              <w:right w:val="single" w:color="000000" w:sz="4" w:space="0"/>
            </w:tcBorders>
            <w:shd w:val="clear" w:color="auto" w:fill="FBD4B4"/>
            <w:vAlign w:val="center"/>
          </w:tcPr>
          <w:p>
            <w:pPr>
              <w:jc w:val="center"/>
              <w:rPr>
                <w:color w:val="auto"/>
                <w:sz w:val="20"/>
                <w:szCs w:val="20"/>
                <w:highlight w:val="none"/>
              </w:rPr>
            </w:pPr>
            <w:r>
              <w:rPr>
                <w:color w:val="auto"/>
                <w:sz w:val="20"/>
                <w:szCs w:val="20"/>
                <w:highlight w:val="none"/>
              </w:rPr>
              <w:t>anul</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32" w:type="dxa"/>
            <w:gridSpan w:val="11"/>
            <w:tcBorders>
              <w:top w:val="nil"/>
              <w:left w:val="single" w:color="000000" w:sz="4" w:space="0"/>
              <w:bottom w:val="nil"/>
              <w:right w:val="single" w:color="000000" w:sz="4" w:space="0"/>
              <w:tl2br w:val="nil"/>
              <w:tr2bl w:val="nil"/>
            </w:tcBorders>
            <w:shd w:val="clear" w:color="auto" w:fill="FBD4B4"/>
            <w:vAlign w:val="center"/>
          </w:tcPr>
          <w:p>
            <w:pPr>
              <w:jc w:val="both"/>
              <w:rPr>
                <w:color w:val="auto"/>
                <w:sz w:val="20"/>
                <w:szCs w:val="20"/>
                <w:highlight w:val="none"/>
              </w:rPr>
            </w:pPr>
            <w:r>
              <w:rPr>
                <w:color w:val="auto"/>
                <w:sz w:val="20"/>
                <w:szCs w:val="20"/>
                <w:highlight w:val="none"/>
              </w:rPr>
              <w:t>a intervenit exigibilitatea taxei pe valoarea adăugată aferente achiziției intracomunitare de bunuri efectuate, declar schimbarea perioadei fiscale utilizate pentru declararea și plata taxei pe valoarea adăugată.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215" w:type="dxa"/>
            <w:gridSpan w:val="2"/>
            <w:tcBorders>
              <w:top w:val="nil"/>
              <w:left w:val="single" w:color="000000" w:sz="4" w:space="0"/>
              <w:bottom w:val="nil"/>
              <w:right w:val="single" w:color="000000" w:sz="4" w:space="0"/>
            </w:tcBorders>
            <w:shd w:val="clear" w:color="auto" w:fill="FBD4B4"/>
            <w:vAlign w:val="center"/>
          </w:tcPr>
          <w:p>
            <w:pPr>
              <w:ind w:right="-192" w:rightChars="-80"/>
              <w:rPr>
                <w:color w:val="auto"/>
                <w:sz w:val="20"/>
                <w:szCs w:val="20"/>
                <w:highlight w:val="none"/>
                <w:lang w:val="it-IT"/>
              </w:rPr>
            </w:pPr>
            <w:r>
              <w:rPr>
                <w:b/>
                <w:color w:val="auto"/>
                <w:sz w:val="20"/>
                <w:szCs w:val="20"/>
                <w:highlight w:val="none"/>
              </w:rPr>
              <w:t>Începând cu data de întâi a lunii</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850" w:type="dxa"/>
            <w:gridSpan w:val="3"/>
            <w:tcBorders>
              <w:top w:val="nil"/>
              <w:left w:val="single" w:color="000000" w:sz="4" w:space="0"/>
              <w:bottom w:val="nil"/>
              <w:right w:val="single" w:color="000000" w:sz="4" w:space="0"/>
            </w:tcBorders>
            <w:shd w:val="clear" w:color="auto" w:fill="FBD4B4"/>
            <w:vAlign w:val="center"/>
          </w:tcPr>
          <w:p>
            <w:pPr>
              <w:jc w:val="center"/>
              <w:rPr>
                <w:color w:val="auto"/>
                <w:sz w:val="20"/>
                <w:szCs w:val="20"/>
                <w:highlight w:val="none"/>
              </w:rPr>
            </w:pPr>
            <w:r>
              <w:rPr>
                <w:color w:val="auto"/>
                <w:sz w:val="20"/>
                <w:szCs w:val="20"/>
                <w:highlight w:val="none"/>
              </w:rPr>
              <w:t>anul</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32" w:type="dxa"/>
            <w:gridSpan w:val="11"/>
            <w:tcBorders>
              <w:top w:val="nil"/>
              <w:left w:val="single" w:color="000000" w:sz="4" w:space="0"/>
              <w:bottom w:val="single" w:color="000000" w:sz="4" w:space="0"/>
              <w:right w:val="single" w:color="000000" w:sz="4" w:space="0"/>
              <w:tl2br w:val="nil"/>
              <w:tr2bl w:val="nil"/>
            </w:tcBorders>
            <w:shd w:val="clear" w:color="auto" w:fill="FBD4B4"/>
            <w:vAlign w:val="center"/>
          </w:tcPr>
          <w:p>
            <w:pPr>
              <w:ind w:left="2"/>
              <w:jc w:val="both"/>
              <w:rPr>
                <w:color w:val="auto"/>
                <w:sz w:val="20"/>
                <w:szCs w:val="20"/>
                <w:highlight w:val="none"/>
              </w:rPr>
            </w:pPr>
            <w:r>
              <w:rPr>
                <w:b/>
                <w:color w:val="auto"/>
                <w:sz w:val="20"/>
                <w:szCs w:val="20"/>
                <w:highlight w:val="none"/>
              </w:rPr>
              <w:t xml:space="preserve">perioada fiscală utilizată pentru taxa pe valoarea adăugată este </w:t>
            </w:r>
            <w:r>
              <w:rPr>
                <w:b/>
                <w:color w:val="auto"/>
                <w:sz w:val="20"/>
                <w:szCs w:val="20"/>
                <w:highlight w:val="none"/>
                <w:lang w:val="ro-RO"/>
              </w:rPr>
              <w:t>luna</w:t>
            </w:r>
            <w:r>
              <w:rPr>
                <w:b/>
                <w:color w:val="auto"/>
                <w:sz w:val="20"/>
                <w:szCs w:val="20"/>
                <w:highlight w:val="none"/>
              </w:rPr>
              <w:t xml:space="preserve"> calendaristică.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7" w:type="dxa"/>
            <w:gridSpan w:val="10"/>
            <w:tcBorders>
              <w:top w:val="single" w:color="000000" w:sz="4" w:space="0"/>
              <w:left w:val="single" w:color="000000" w:sz="4" w:space="0"/>
              <w:bottom w:val="single" w:color="000000" w:sz="4" w:space="0"/>
              <w:right w:val="single" w:color="000000" w:sz="4" w:space="0"/>
            </w:tcBorders>
            <w:shd w:val="clear" w:color="auto" w:fill="FBD4B4"/>
            <w:vAlign w:val="center"/>
          </w:tcPr>
          <w:p>
            <w:pPr>
              <w:jc w:val="both"/>
              <w:rPr>
                <w:b/>
                <w:i/>
                <w:color w:val="auto"/>
                <w:sz w:val="20"/>
                <w:szCs w:val="20"/>
                <w:highlight w:val="none"/>
              </w:rPr>
            </w:pPr>
            <w:r>
              <w:rPr>
                <w:b/>
                <w:i/>
                <w:color w:val="auto"/>
                <w:sz w:val="20"/>
                <w:szCs w:val="20"/>
                <w:highlight w:val="none"/>
              </w:rPr>
              <w:t>1.1</w:t>
            </w:r>
            <w:r>
              <w:rPr>
                <w:b/>
                <w:i/>
                <w:color w:val="auto"/>
                <w:sz w:val="20"/>
                <w:szCs w:val="20"/>
                <w:highlight w:val="none"/>
                <w:lang w:val="ro-RO"/>
              </w:rPr>
              <w:t>9</w:t>
            </w:r>
            <w:r>
              <w:rPr>
                <w:b/>
                <w:i/>
                <w:color w:val="auto"/>
                <w:sz w:val="20"/>
                <w:szCs w:val="20"/>
                <w:highlight w:val="none"/>
              </w:rPr>
              <w:t>. Mențiuni privind cifra de afaceri în cazul persoanelor impozabile pentru care perioada fiscală este trimestrul calendaristic și care nu au efectuat achiziții intracomunitare de bunuri în anul precedent</w:t>
            </w: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765" w:type="dxa"/>
            <w:tcBorders>
              <w:top w:val="single" w:color="000000" w:sz="4" w:space="0"/>
              <w:left w:val="single" w:color="000000" w:sz="4" w:space="0"/>
              <w:bottom w:val="nil"/>
              <w:right w:val="single" w:color="000000" w:sz="4" w:space="0"/>
            </w:tcBorders>
            <w:shd w:val="clear" w:color="auto" w:fill="FBD4B4"/>
            <w:vAlign w:val="center"/>
          </w:tcPr>
          <w:p>
            <w:pPr>
              <w:rPr>
                <w:color w:val="auto"/>
                <w:sz w:val="20"/>
                <w:szCs w:val="20"/>
                <w:highlight w:val="none"/>
              </w:rPr>
            </w:pPr>
            <w:r>
              <w:rPr>
                <w:color w:val="auto"/>
                <w:sz w:val="20"/>
                <w:szCs w:val="20"/>
                <w:highlight w:val="none"/>
              </w:rPr>
              <w:t>1.1</w:t>
            </w:r>
            <w:r>
              <w:rPr>
                <w:color w:val="auto"/>
                <w:sz w:val="20"/>
                <w:szCs w:val="20"/>
                <w:highlight w:val="none"/>
                <w:lang w:val="ro-RO"/>
              </w:rPr>
              <w:t>9</w:t>
            </w:r>
            <w:r>
              <w:rPr>
                <w:color w:val="auto"/>
                <w:sz w:val="20"/>
                <w:szCs w:val="20"/>
                <w:highlight w:val="none"/>
              </w:rPr>
              <w:t>.1 Cifra de afaceri din anul precedent, obținută sau, după caz, recalculată</w:t>
            </w:r>
          </w:p>
        </w:tc>
        <w:tc>
          <w:tcPr>
            <w:tcW w:w="450"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9"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r>
              <w:rPr>
                <w:color w:val="auto"/>
                <w:sz w:val="20"/>
                <w:szCs w:val="20"/>
                <w:highlight w:val="none"/>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7" w:type="dxa"/>
            <w:gridSpan w:val="10"/>
            <w:tcBorders>
              <w:top w:val="nil"/>
              <w:left w:val="single" w:color="000000" w:sz="4" w:space="0"/>
              <w:bottom w:val="nil"/>
              <w:right w:val="single" w:color="000000" w:sz="4" w:space="0"/>
            </w:tcBorders>
            <w:shd w:val="clear" w:color="auto" w:fill="FBD4B4"/>
            <w:vAlign w:val="center"/>
          </w:tcPr>
          <w:p>
            <w:pPr>
              <w:jc w:val="both"/>
              <w:rPr>
                <w:color w:val="auto"/>
                <w:sz w:val="20"/>
                <w:szCs w:val="20"/>
                <w:highlight w:val="none"/>
              </w:rPr>
            </w:pPr>
            <w:r>
              <w:rPr>
                <w:color w:val="auto"/>
                <w:sz w:val="20"/>
                <w:szCs w:val="20"/>
                <w:highlight w:val="none"/>
              </w:rPr>
              <w:t>1.1</w:t>
            </w:r>
            <w:r>
              <w:rPr>
                <w:color w:val="auto"/>
                <w:sz w:val="20"/>
                <w:szCs w:val="20"/>
                <w:highlight w:val="none"/>
                <w:lang w:val="ro-RO"/>
              </w:rPr>
              <w:t>9</w:t>
            </w:r>
            <w:r>
              <w:rPr>
                <w:color w:val="auto"/>
                <w:sz w:val="20"/>
                <w:szCs w:val="20"/>
                <w:highlight w:val="none"/>
              </w:rPr>
              <w:t>.2. În temeiul dispozițiilor art.</w:t>
            </w:r>
            <w:r>
              <w:rPr>
                <w:color w:val="auto"/>
                <w:sz w:val="20"/>
                <w:szCs w:val="20"/>
                <w:highlight w:val="none"/>
                <w:lang w:val="ro-RO"/>
              </w:rPr>
              <w:t xml:space="preserve"> </w:t>
            </w:r>
            <w:r>
              <w:rPr>
                <w:color w:val="auto"/>
                <w:sz w:val="20"/>
                <w:szCs w:val="20"/>
                <w:highlight w:val="none"/>
              </w:rPr>
              <w:t xml:space="preserve">322 alin. (8) teza a II-a din Codul fiscal, </w:t>
            </w:r>
            <w:r>
              <w:rPr>
                <w:b/>
                <w:bCs/>
                <w:color w:val="auto"/>
                <w:sz w:val="20"/>
                <w:szCs w:val="20"/>
                <w:highlight w:val="none"/>
                <w:lang w:val="ro-RO"/>
              </w:rPr>
              <w:t>revin la trimestrul</w:t>
            </w:r>
            <w:r>
              <w:rPr>
                <w:b/>
                <w:color w:val="auto"/>
                <w:sz w:val="20"/>
                <w:szCs w:val="20"/>
                <w:highlight w:val="none"/>
              </w:rPr>
              <w:t xml:space="preserve"> calendaristic drept perioadă fiscală</w:t>
            </w:r>
            <w:r>
              <w:rPr>
                <w:color w:val="auto"/>
                <w:sz w:val="20"/>
                <w:szCs w:val="20"/>
                <w:highlight w:val="none"/>
              </w:rPr>
              <w:t>, întrucât în anul precedent/anii precedenți am utilizat luna ca perioadă fiscală, dar nu am mai efectuat achiziții intracomunitare de bunuri și cifra de afaceri nu a depășit plafonul prevăzut la art.</w:t>
            </w:r>
            <w:r>
              <w:rPr>
                <w:color w:val="auto"/>
                <w:sz w:val="20"/>
                <w:szCs w:val="20"/>
                <w:highlight w:val="none"/>
                <w:lang w:val="ro-RO"/>
              </w:rPr>
              <w:t xml:space="preserve"> </w:t>
            </w:r>
            <w:r>
              <w:rPr>
                <w:color w:val="auto"/>
                <w:sz w:val="20"/>
                <w:szCs w:val="20"/>
                <w:highlight w:val="none"/>
              </w:rPr>
              <w:t>322 alin.</w:t>
            </w:r>
            <w:r>
              <w:rPr>
                <w:color w:val="auto"/>
                <w:sz w:val="20"/>
                <w:szCs w:val="20"/>
                <w:highlight w:val="none"/>
                <w:lang w:val="ro-RO"/>
              </w:rPr>
              <w:t xml:space="preserve"> </w:t>
            </w:r>
            <w:r>
              <w:rPr>
                <w:color w:val="auto"/>
                <w:sz w:val="20"/>
                <w:szCs w:val="20"/>
                <w:highlight w:val="none"/>
              </w:rPr>
              <w:t>(2) din Codul fiscal</w:t>
            </w: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32" w:type="dxa"/>
            <w:gridSpan w:val="11"/>
            <w:tcBorders>
              <w:top w:val="nil"/>
              <w:left w:val="single" w:color="000000" w:sz="4" w:space="0"/>
              <w:bottom w:val="single" w:color="000000" w:sz="4" w:space="0"/>
              <w:right w:val="single" w:color="000000" w:sz="4" w:space="0"/>
              <w:tl2br w:val="nil"/>
              <w:tr2bl w:val="nil"/>
            </w:tcBorders>
            <w:shd w:val="clear" w:color="auto" w:fill="FBD4B4"/>
            <w:vAlign w:val="center"/>
          </w:tcPr>
          <w:p>
            <w:pPr>
              <w:jc w:val="both"/>
              <w:rPr>
                <w:color w:val="auto"/>
                <w:sz w:val="20"/>
                <w:szCs w:val="20"/>
                <w:highlight w:val="none"/>
              </w:rPr>
            </w:pPr>
            <w:r>
              <w:rPr>
                <w:color w:val="auto"/>
                <w:sz w:val="20"/>
                <w:szCs w:val="20"/>
                <w:highlight w:val="none"/>
              </w:rPr>
              <w:t>Sub sancțiunile aplicate faptei de fals în acte publice, declar pe propria răspundere că nu am efectuat achiziții intracomunitare de bunuri în anul precedent.</w:t>
            </w:r>
          </w:p>
        </w:tc>
      </w:tr>
    </w:tbl>
    <w:p>
      <w:pPr>
        <w:rPr>
          <w:color w:val="auto"/>
          <w:sz w:val="6"/>
          <w:szCs w:val="6"/>
          <w:highlight w:val="none"/>
        </w:rPr>
      </w:pPr>
    </w:p>
    <w:tbl>
      <w:tblPr>
        <w:tblStyle w:val="21"/>
        <w:tblW w:w="106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2"/>
        <w:gridCol w:w="447"/>
        <w:gridCol w:w="447"/>
        <w:gridCol w:w="447"/>
        <w:gridCol w:w="447"/>
        <w:gridCol w:w="447"/>
        <w:gridCol w:w="447"/>
        <w:gridCol w:w="447"/>
        <w:gridCol w:w="447"/>
        <w:gridCol w:w="447"/>
        <w:gridCol w:w="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15" w:type="dxa"/>
            <w:gridSpan w:val="10"/>
            <w:tcBorders>
              <w:top w:val="single" w:color="auto" w:sz="4" w:space="0"/>
              <w:left w:val="single" w:color="000000" w:sz="4" w:space="0"/>
              <w:bottom w:val="single" w:color="auto" w:sz="4" w:space="0"/>
              <w:right w:val="single" w:color="000000" w:sz="4" w:space="0"/>
            </w:tcBorders>
            <w:shd w:val="clear" w:color="auto" w:fill="FBD4B4"/>
            <w:vAlign w:val="center"/>
          </w:tcPr>
          <w:p>
            <w:pPr>
              <w:pStyle w:val="41"/>
              <w:ind w:firstLine="0"/>
              <w:rPr>
                <w:rFonts w:ascii="Times New Roman" w:hAnsi="Times New Roman" w:eastAsia="Times New Roman"/>
                <w:color w:val="auto"/>
                <w:sz w:val="20"/>
                <w:szCs w:val="20"/>
                <w:highlight w:val="none"/>
              </w:rPr>
            </w:pPr>
            <w:r>
              <w:rPr>
                <w:rFonts w:ascii="Times New Roman" w:hAnsi="Times New Roman"/>
                <w:b/>
                <w:iCs/>
                <w:color w:val="auto"/>
                <w:sz w:val="20"/>
                <w:szCs w:val="20"/>
                <w:highlight w:val="none"/>
                <w:lang w:val="ro-RO"/>
              </w:rPr>
              <w:t>Subsecți</w:t>
            </w:r>
            <w:r>
              <w:rPr>
                <w:rFonts w:hint="default" w:ascii="Times New Roman" w:hAnsi="Times New Roman" w:cs="Times New Roman"/>
                <w:b/>
                <w:bCs w:val="0"/>
                <w:iCs/>
                <w:color w:val="auto"/>
                <w:sz w:val="20"/>
                <w:szCs w:val="20"/>
                <w:highlight w:val="none"/>
                <w:lang w:val="ro-RO"/>
              </w:rPr>
              <w:t>unea III -</w:t>
            </w:r>
            <w:r>
              <w:rPr>
                <w:rFonts w:hint="default" w:ascii="Times New Roman" w:hAnsi="Times New Roman" w:eastAsia="Times New Roman" w:cs="Times New Roman"/>
                <w:b/>
                <w:bCs w:val="0"/>
                <w:iCs/>
                <w:color w:val="auto"/>
                <w:sz w:val="20"/>
                <w:szCs w:val="20"/>
                <w:highlight w:val="none"/>
              </w:rPr>
              <w:t xml:space="preserve"> </w:t>
            </w:r>
            <w:r>
              <w:rPr>
                <w:rFonts w:hint="default" w:ascii="Times New Roman" w:hAnsi="Times New Roman" w:eastAsia="Times New Roman" w:cs="Times New Roman"/>
                <w:b w:val="0"/>
                <w:bCs/>
                <w:iCs/>
                <w:color w:val="auto"/>
                <w:sz w:val="20"/>
                <w:szCs w:val="20"/>
                <w:highlight w:val="none"/>
              </w:rPr>
              <w:t>O</w:t>
            </w:r>
            <w:r>
              <w:rPr>
                <w:rFonts w:hint="default" w:ascii="Times New Roman" w:hAnsi="Times New Roman" w:cs="Times New Roman"/>
                <w:b w:val="0"/>
                <w:bCs/>
                <w:iCs/>
                <w:color w:val="auto"/>
                <w:sz w:val="20"/>
                <w:szCs w:val="20"/>
                <w:highlight w:val="none"/>
                <w:lang w:val="ro-RO"/>
              </w:rPr>
              <w:t xml:space="preserve">pțiune privind aplicarea/încetarea aplicării prevederilor </w:t>
            </w:r>
            <w:r>
              <w:rPr>
                <w:rFonts w:hint="default" w:ascii="Times New Roman" w:hAnsi="Times New Roman" w:cs="Times New Roman"/>
                <w:b w:val="0"/>
                <w:bCs/>
                <w:color w:val="auto"/>
                <w:sz w:val="20"/>
                <w:szCs w:val="20"/>
                <w:highlight w:val="none"/>
                <w:lang w:val="ro-RO" w:eastAsia="en-GB"/>
              </w:rPr>
              <w:t>art. 275 alin. (2) și</w:t>
            </w:r>
            <w:r>
              <w:rPr>
                <w:rFonts w:hint="default" w:ascii="Times New Roman" w:hAnsi="Times New Roman" w:cs="Times New Roman"/>
                <w:b w:val="0"/>
                <w:bCs/>
                <w:color w:val="auto"/>
                <w:sz w:val="20"/>
                <w:szCs w:val="20"/>
                <w:highlight w:val="none"/>
              </w:rPr>
              <w:t xml:space="preserve"> </w:t>
            </w:r>
            <w:r>
              <w:rPr>
                <w:rFonts w:hint="default" w:ascii="Times New Roman" w:hAnsi="Times New Roman" w:cs="Times New Roman"/>
                <w:b w:val="0"/>
                <w:bCs/>
                <w:color w:val="auto"/>
                <w:sz w:val="20"/>
                <w:szCs w:val="20"/>
                <w:highlight w:val="none"/>
                <w:lang w:val="ro-RO" w:eastAsia="en-GB"/>
              </w:rPr>
              <w:t xml:space="preserve">art. 278 alin. (5) lit. h) din Codul fiscal (locul livrării pentru vânzările intracomunitare de bunuri la distanță și </w:t>
            </w:r>
            <w:r>
              <w:rPr>
                <w:rFonts w:hint="default" w:ascii="Times New Roman" w:hAnsi="Times New Roman" w:cs="Times New Roman"/>
                <w:b w:val="0"/>
                <w:bCs/>
                <w:iCs/>
                <w:color w:val="auto"/>
                <w:sz w:val="20"/>
                <w:szCs w:val="20"/>
                <w:highlight w:val="none"/>
                <w:lang w:val="ro-RO"/>
              </w:rPr>
              <w:t>lo</w:t>
            </w:r>
            <w:r>
              <w:rPr>
                <w:rFonts w:ascii="Times New Roman" w:hAnsi="Times New Roman"/>
                <w:b w:val="0"/>
                <w:bCs/>
                <w:iCs/>
                <w:color w:val="auto"/>
                <w:sz w:val="20"/>
                <w:szCs w:val="20"/>
                <w:highlight w:val="none"/>
                <w:lang w:val="ro-RO"/>
              </w:rPr>
              <w:t>cul prestării, către persoane neimpozabile, a serviciilor de telecomunicații, radiodifuziune și televiziune, sau a serviciilor furnizate pe cale electronică)</w:t>
            </w:r>
          </w:p>
        </w:tc>
        <w:tc>
          <w:tcPr>
            <w:tcW w:w="369" w:type="dxa"/>
            <w:tcBorders>
              <w:top w:val="single" w:color="auto" w:sz="4" w:space="0"/>
              <w:left w:val="single" w:color="000000" w:sz="4" w:space="0"/>
              <w:bottom w:val="single" w:color="auto"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0315" w:type="dxa"/>
            <w:gridSpan w:val="10"/>
            <w:tcBorders>
              <w:top w:val="single" w:color="auto" w:sz="4" w:space="0"/>
              <w:left w:val="single" w:color="auto" w:sz="4" w:space="0"/>
              <w:bottom w:val="single" w:color="auto" w:sz="4" w:space="0"/>
              <w:right w:val="single" w:color="auto" w:sz="4" w:space="0"/>
            </w:tcBorders>
            <w:shd w:val="clear" w:color="auto" w:fill="FBD4B4"/>
            <w:vAlign w:val="center"/>
          </w:tcPr>
          <w:p>
            <w:pPr>
              <w:ind w:left="3302" w:hanging="3302" w:hangingChars="1650"/>
              <w:rPr>
                <w:rFonts w:hint="default" w:ascii="Times New Roman" w:hAnsi="Times New Roman" w:cs="Times New Roman"/>
                <w:b/>
                <w:bCs w:val="0"/>
                <w:color w:val="auto"/>
                <w:sz w:val="20"/>
                <w:szCs w:val="20"/>
                <w:highlight w:val="none"/>
                <w:lang w:val="ro-RO" w:eastAsia="en-GB"/>
              </w:rPr>
            </w:pPr>
            <w:r>
              <w:rPr>
                <w:b/>
                <w:color w:val="auto"/>
                <w:sz w:val="20"/>
                <w:szCs w:val="20"/>
                <w:highlight w:val="none"/>
              </w:rPr>
              <w:t>1.</w:t>
            </w:r>
            <w:r>
              <w:rPr>
                <w:b/>
                <w:color w:val="auto"/>
                <w:sz w:val="20"/>
                <w:szCs w:val="20"/>
                <w:highlight w:val="none"/>
                <w:lang w:val="ro-RO"/>
              </w:rPr>
              <w:t>20</w:t>
            </w:r>
            <w:r>
              <w:rPr>
                <w:b/>
                <w:color w:val="auto"/>
                <w:sz w:val="20"/>
                <w:szCs w:val="20"/>
                <w:highlight w:val="none"/>
              </w:rPr>
              <w:t xml:space="preserve">.1. </w:t>
            </w:r>
            <w:r>
              <w:rPr>
                <w:b/>
                <w:color w:val="auto"/>
                <w:sz w:val="20"/>
                <w:szCs w:val="20"/>
                <w:highlight w:val="none"/>
                <w:lang w:val="it-IT"/>
              </w:rPr>
              <w:t>Opțiunea privind aplicarea</w:t>
            </w:r>
            <w:r>
              <w:rPr>
                <w:b/>
                <w:color w:val="auto"/>
                <w:sz w:val="20"/>
                <w:szCs w:val="20"/>
                <w:highlight w:val="none"/>
                <w:lang w:val="ro-RO"/>
              </w:rPr>
              <w:t>: -</w:t>
            </w:r>
            <w:r>
              <w:rPr>
                <w:b/>
                <w:color w:val="auto"/>
                <w:sz w:val="20"/>
                <w:szCs w:val="20"/>
                <w:highlight w:val="none"/>
                <w:lang w:val="it-IT"/>
              </w:rPr>
              <w:t xml:space="preserve"> </w:t>
            </w:r>
            <w:r>
              <w:rPr>
                <w:b/>
                <w:color w:val="auto"/>
                <w:sz w:val="20"/>
                <w:szCs w:val="20"/>
                <w:highlight w:val="none"/>
              </w:rPr>
              <w:t>prevederilor art. 27</w:t>
            </w:r>
            <w:r>
              <w:rPr>
                <w:b/>
                <w:color w:val="auto"/>
                <w:sz w:val="20"/>
                <w:szCs w:val="20"/>
                <w:highlight w:val="none"/>
                <w:lang w:val="ro-RO"/>
              </w:rPr>
              <w:t>5</w:t>
            </w:r>
            <w:r>
              <w:rPr>
                <w:b/>
                <w:color w:val="auto"/>
                <w:sz w:val="20"/>
                <w:szCs w:val="20"/>
                <w:highlight w:val="none"/>
              </w:rPr>
              <w:t xml:space="preserve"> alin. (</w:t>
            </w:r>
            <w:r>
              <w:rPr>
                <w:b/>
                <w:color w:val="auto"/>
                <w:sz w:val="20"/>
                <w:szCs w:val="20"/>
                <w:highlight w:val="none"/>
                <w:lang w:val="ro-RO"/>
              </w:rPr>
              <w:t>2</w:t>
            </w:r>
            <w:r>
              <w:rPr>
                <w:b/>
                <w:color w:val="auto"/>
                <w:sz w:val="20"/>
                <w:szCs w:val="20"/>
                <w:highlight w:val="none"/>
              </w:rPr>
              <w:t xml:space="preserve">) din Codul fiscal </w:t>
            </w:r>
            <w:r>
              <w:rPr>
                <w:b/>
                <w:color w:val="auto"/>
                <w:sz w:val="20"/>
                <w:szCs w:val="20"/>
                <w:highlight w:val="none"/>
                <w:lang w:val="ro-RO"/>
              </w:rPr>
              <w:t>(</w:t>
            </w:r>
            <w:r>
              <w:rPr>
                <w:rFonts w:hint="default" w:ascii="Times New Roman" w:hAnsi="Times New Roman" w:cs="Times New Roman"/>
                <w:b/>
                <w:bCs w:val="0"/>
                <w:color w:val="auto"/>
                <w:sz w:val="20"/>
                <w:szCs w:val="20"/>
                <w:highlight w:val="none"/>
                <w:lang w:val="ro-RO" w:eastAsia="en-GB"/>
              </w:rPr>
              <w:t>vânzări intracomunitare de bunuri la distanță)</w:t>
            </w:r>
          </w:p>
          <w:p>
            <w:pPr>
              <w:ind w:left="3302" w:hanging="3302" w:hangingChars="1650"/>
              <w:rPr>
                <w:rFonts w:hint="default" w:ascii="Times New Roman" w:hAnsi="Times New Roman" w:cs="Times New Roman"/>
                <w:b/>
                <w:bCs w:val="0"/>
                <w:color w:val="auto"/>
                <w:sz w:val="20"/>
                <w:szCs w:val="20"/>
                <w:highlight w:val="none"/>
                <w:lang w:val="ro-RO" w:eastAsia="en-GB"/>
              </w:rPr>
            </w:pPr>
          </w:p>
        </w:tc>
        <w:tc>
          <w:tcPr>
            <w:tcW w:w="369"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15" w:type="dxa"/>
            <w:gridSpan w:val="10"/>
            <w:tcBorders>
              <w:top w:val="single" w:color="auto" w:sz="4" w:space="0"/>
              <w:left w:val="single" w:color="auto" w:sz="4" w:space="0"/>
              <w:bottom w:val="single" w:color="auto" w:sz="4" w:space="0"/>
              <w:right w:val="single" w:color="auto" w:sz="4" w:space="0"/>
            </w:tcBorders>
            <w:shd w:val="clear" w:color="auto" w:fill="FBD4B4"/>
            <w:vAlign w:val="center"/>
          </w:tcPr>
          <w:p>
            <w:pPr>
              <w:ind w:left="3128" w:leftChars="1245" w:hanging="140" w:hangingChars="70"/>
              <w:rPr>
                <w:b/>
                <w:color w:val="auto"/>
                <w:sz w:val="20"/>
                <w:szCs w:val="20"/>
                <w:highlight w:val="none"/>
                <w:lang w:val="ro-RO"/>
              </w:rPr>
            </w:pPr>
            <w:r>
              <w:rPr>
                <w:b/>
                <w:color w:val="auto"/>
                <w:sz w:val="20"/>
                <w:szCs w:val="20"/>
                <w:highlight w:val="none"/>
                <w:lang w:val="ro-RO"/>
              </w:rPr>
              <w:t xml:space="preserve"> -</w:t>
            </w:r>
            <w:r>
              <w:rPr>
                <w:b/>
                <w:color w:val="auto"/>
                <w:sz w:val="20"/>
                <w:szCs w:val="20"/>
                <w:highlight w:val="none"/>
                <w:lang w:val="it-IT"/>
              </w:rPr>
              <w:t xml:space="preserve"> </w:t>
            </w:r>
            <w:r>
              <w:rPr>
                <w:b/>
                <w:color w:val="auto"/>
                <w:sz w:val="20"/>
                <w:szCs w:val="20"/>
                <w:highlight w:val="none"/>
              </w:rPr>
              <w:t>prevederilor art. 278 alin. (5) lit. h) din Codul fiscal</w:t>
            </w:r>
            <w:r>
              <w:rPr>
                <w:b/>
                <w:color w:val="auto"/>
                <w:sz w:val="20"/>
                <w:szCs w:val="20"/>
                <w:highlight w:val="none"/>
                <w:lang w:val="ro-RO"/>
              </w:rPr>
              <w:t xml:space="preserve"> (prestări de </w:t>
            </w:r>
            <w:r>
              <w:rPr>
                <w:rFonts w:ascii="Times New Roman" w:hAnsi="Times New Roman"/>
                <w:b/>
                <w:iCs/>
                <w:color w:val="auto"/>
                <w:sz w:val="20"/>
                <w:szCs w:val="20"/>
                <w:highlight w:val="none"/>
                <w:lang w:val="ro-RO"/>
              </w:rPr>
              <w:t>servicii de telecomunicații, de radiodifuziune și televiziune, servicii furnizate pe cale electronică)</w:t>
            </w:r>
          </w:p>
        </w:tc>
        <w:tc>
          <w:tcPr>
            <w:tcW w:w="369" w:type="dxa"/>
            <w:tcBorders>
              <w:top w:val="single" w:color="auto" w:sz="4" w:space="0"/>
              <w:left w:val="single" w:color="auto"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292" w:type="dxa"/>
            <w:tcBorders>
              <w:top w:val="single" w:color="auto" w:sz="4" w:space="0"/>
              <w:left w:val="single" w:color="000000" w:sz="4" w:space="0"/>
              <w:bottom w:val="nil"/>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rPr>
              <w:t>În temeiul prevederilor art. 278</w:t>
            </w:r>
            <w:r>
              <w:rPr>
                <w:color w:val="auto"/>
                <w:sz w:val="20"/>
                <w:szCs w:val="20"/>
                <w:highlight w:val="none"/>
                <w:vertAlign w:val="superscript"/>
                <w:lang w:val="ro-RO"/>
              </w:rPr>
              <w:t>1</w:t>
            </w:r>
            <w:r>
              <w:rPr>
                <w:color w:val="auto"/>
                <w:sz w:val="20"/>
                <w:szCs w:val="20"/>
                <w:highlight w:val="none"/>
              </w:rPr>
              <w:t xml:space="preserve"> alin. (</w:t>
            </w:r>
            <w:r>
              <w:rPr>
                <w:color w:val="auto"/>
                <w:sz w:val="20"/>
                <w:szCs w:val="20"/>
                <w:highlight w:val="none"/>
                <w:lang w:val="ro-RO"/>
              </w:rPr>
              <w:t>3</w:t>
            </w:r>
            <w:r>
              <w:rPr>
                <w:color w:val="auto"/>
                <w:sz w:val="20"/>
                <w:szCs w:val="20"/>
                <w:highlight w:val="none"/>
              </w:rPr>
              <w:t xml:space="preserve">) din Codul fiscal </w:t>
            </w:r>
            <w:r>
              <w:rPr>
                <w:b/>
                <w:bCs/>
                <w:color w:val="auto"/>
                <w:sz w:val="20"/>
                <w:szCs w:val="20"/>
                <w:highlight w:val="none"/>
              </w:rPr>
              <w:t xml:space="preserve">optez, </w:t>
            </w:r>
            <w:r>
              <w:rPr>
                <w:color w:val="auto"/>
                <w:sz w:val="20"/>
                <w:szCs w:val="20"/>
                <w:highlight w:val="none"/>
              </w:rPr>
              <w:t>începând cu data de</w:t>
            </w:r>
          </w:p>
        </w:tc>
        <w:tc>
          <w:tcPr>
            <w:tcW w:w="447" w:type="dxa"/>
            <w:tcBorders>
              <w:top w:val="single" w:color="auto"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auto"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auto"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36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84" w:type="dxa"/>
            <w:gridSpan w:val="11"/>
            <w:tcBorders>
              <w:top w:val="nil"/>
              <w:left w:val="single" w:color="000000" w:sz="4" w:space="0"/>
              <w:bottom w:val="nil"/>
              <w:right w:val="single" w:color="000000" w:sz="4" w:space="0"/>
            </w:tcBorders>
            <w:shd w:val="clear" w:color="auto" w:fill="FBD4B4"/>
            <w:vAlign w:val="center"/>
          </w:tcPr>
          <w:p>
            <w:pPr>
              <w:autoSpaceDE w:val="0"/>
              <w:jc w:val="both"/>
              <w:rPr>
                <w:color w:val="auto"/>
                <w:sz w:val="20"/>
                <w:szCs w:val="20"/>
                <w:highlight w:val="none"/>
              </w:rPr>
            </w:pPr>
            <w:r>
              <w:rPr>
                <w:color w:val="auto"/>
                <w:sz w:val="20"/>
                <w:szCs w:val="20"/>
                <w:highlight w:val="none"/>
              </w:rPr>
              <w:t xml:space="preserve">ca locul </w:t>
            </w:r>
            <w:r>
              <w:rPr>
                <w:color w:val="auto"/>
                <w:sz w:val="20"/>
                <w:szCs w:val="20"/>
                <w:highlight w:val="none"/>
                <w:lang w:val="ro-RO"/>
              </w:rPr>
              <w:t xml:space="preserve">livrării sau </w:t>
            </w:r>
            <w:r>
              <w:rPr>
                <w:color w:val="auto"/>
                <w:sz w:val="20"/>
                <w:szCs w:val="20"/>
                <w:highlight w:val="none"/>
              </w:rPr>
              <w:t>prestării să fie stabilit în conformitate cu prevederile art. 275 alin. (2)</w:t>
            </w:r>
            <w:r>
              <w:rPr>
                <w:color w:val="auto"/>
                <w:sz w:val="22"/>
                <w:szCs w:val="22"/>
                <w:highlight w:val="none"/>
                <w:lang w:val="ro-RO"/>
              </w:rPr>
              <w:t xml:space="preserve"> și </w:t>
            </w:r>
            <w:r>
              <w:rPr>
                <w:color w:val="auto"/>
                <w:sz w:val="20"/>
                <w:szCs w:val="20"/>
                <w:highlight w:val="none"/>
              </w:rPr>
              <w:t>art. 278 alin. (5) lit. h), deși îndeplinesc condițiile prevăzute la art. 278</w:t>
            </w:r>
            <w:r>
              <w:rPr>
                <w:color w:val="auto"/>
                <w:sz w:val="20"/>
                <w:szCs w:val="20"/>
                <w:highlight w:val="none"/>
                <w:vertAlign w:val="superscript"/>
                <w:lang w:val="ro-RO"/>
              </w:rPr>
              <w:t>1</w:t>
            </w:r>
            <w:r>
              <w:rPr>
                <w:color w:val="auto"/>
                <w:sz w:val="20"/>
                <w:szCs w:val="20"/>
                <w:highlight w:val="none"/>
              </w:rPr>
              <w:t xml:space="preserve"> alin. (</w:t>
            </w:r>
            <w:r>
              <w:rPr>
                <w:color w:val="auto"/>
                <w:sz w:val="20"/>
                <w:szCs w:val="20"/>
                <w:highlight w:val="none"/>
                <w:lang w:val="ro-RO"/>
              </w:rPr>
              <w:t>1</w:t>
            </w:r>
            <w:r>
              <w:rPr>
                <w:color w:val="auto"/>
                <w:sz w:val="20"/>
                <w:szCs w:val="20"/>
                <w:highlight w:val="none"/>
              </w:rPr>
              <w:t xml:space="preserve">). </w:t>
            </w:r>
            <w:r>
              <w:rPr>
                <w:b/>
                <w:bCs/>
                <w:color w:val="auto"/>
                <w:sz w:val="20"/>
                <w:szCs w:val="20"/>
                <w:highlight w:val="none"/>
              </w:rPr>
              <w:t>Opţiunea se aplică pentru cel puţin doi ani calendaristici.</w:t>
            </w:r>
          </w:p>
          <w:p>
            <w:pPr>
              <w:autoSpaceDE w:val="0"/>
              <w:jc w:val="both"/>
              <w:rPr>
                <w:color w:val="auto"/>
                <w:sz w:val="20"/>
                <w:szCs w:val="20"/>
                <w:highlight w:val="none"/>
              </w:rPr>
            </w:pPr>
            <w:r>
              <w:rPr>
                <w:color w:val="auto"/>
                <w:sz w:val="20"/>
                <w:szCs w:val="20"/>
                <w:highlight w:val="none"/>
              </w:rPr>
              <w:t xml:space="preserve">În aceste condiții, locul </w:t>
            </w:r>
            <w:r>
              <w:rPr>
                <w:color w:val="auto"/>
                <w:sz w:val="20"/>
                <w:szCs w:val="20"/>
                <w:highlight w:val="none"/>
                <w:lang w:eastAsia="en-US"/>
              </w:rPr>
              <w:t xml:space="preserve">livrării </w:t>
            </w:r>
            <w:r>
              <w:rPr>
                <w:color w:val="auto"/>
                <w:sz w:val="20"/>
                <w:szCs w:val="20"/>
                <w:highlight w:val="none"/>
                <w:lang w:val="ro-RO" w:eastAsia="en-US"/>
              </w:rPr>
              <w:t>pentru</w:t>
            </w:r>
            <w:r>
              <w:rPr>
                <w:color w:val="auto"/>
                <w:sz w:val="20"/>
                <w:szCs w:val="20"/>
                <w:highlight w:val="none"/>
                <w:lang w:eastAsia="en-US"/>
              </w:rPr>
              <w:t xml:space="preserve"> vânzările</w:t>
            </w:r>
            <w:r>
              <w:rPr>
                <w:color w:val="auto"/>
                <w:sz w:val="20"/>
                <w:szCs w:val="20"/>
                <w:highlight w:val="none"/>
                <w:lang w:val="ro-RO" w:eastAsia="en-US"/>
              </w:rPr>
              <w:t xml:space="preserve"> intracomunitare de bunuri</w:t>
            </w:r>
            <w:r>
              <w:rPr>
                <w:color w:val="auto"/>
                <w:sz w:val="20"/>
                <w:szCs w:val="20"/>
                <w:highlight w:val="none"/>
                <w:lang w:eastAsia="en-US"/>
              </w:rPr>
              <w:t xml:space="preserve"> la distanță </w:t>
            </w:r>
            <w:r>
              <w:rPr>
                <w:color w:val="auto"/>
                <w:sz w:val="20"/>
                <w:szCs w:val="20"/>
                <w:highlight w:val="none"/>
                <w:lang w:val="ro-RO" w:eastAsia="en-US"/>
              </w:rPr>
              <w:t xml:space="preserve">este considerat a fi locul în care se află bunurile în momentul în care se încheie expedierea sau transportul bunurilor către client, iar locul </w:t>
            </w:r>
            <w:r>
              <w:rPr>
                <w:color w:val="auto"/>
                <w:sz w:val="20"/>
                <w:szCs w:val="20"/>
                <w:highlight w:val="none"/>
              </w:rPr>
              <w:t>prestării serviciilor de telecomunicaţii, de radiodifuziune şi televiziune, precum și a serviciilor furnizate pe cale electronică către persoane neimpozabile din alte state membre U</w:t>
            </w:r>
            <w:r>
              <w:rPr>
                <w:color w:val="auto"/>
                <w:sz w:val="20"/>
                <w:szCs w:val="20"/>
                <w:highlight w:val="none"/>
                <w:lang w:val="ro-RO"/>
              </w:rPr>
              <w:t>E</w:t>
            </w:r>
            <w:r>
              <w:rPr>
                <w:color w:val="auto"/>
                <w:sz w:val="20"/>
                <w:szCs w:val="20"/>
                <w:highlight w:val="none"/>
              </w:rPr>
              <w:t xml:space="preserve"> se consideră a fi locul unde beneficiarul este stabilit, îşi are domiciliul stabil sau reşedinţa obişnuită.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15" w:type="dxa"/>
            <w:gridSpan w:val="10"/>
            <w:tcBorders>
              <w:top w:val="single" w:color="000000" w:sz="4" w:space="0"/>
              <w:left w:val="single" w:color="000000" w:sz="4" w:space="0"/>
              <w:bottom w:val="nil"/>
              <w:right w:val="single" w:color="000000" w:sz="4" w:space="0"/>
            </w:tcBorders>
            <w:shd w:val="clear" w:color="auto" w:fill="FBD4B4"/>
            <w:vAlign w:val="center"/>
          </w:tcPr>
          <w:p>
            <w:pPr>
              <w:rPr>
                <w:color w:val="auto"/>
                <w:sz w:val="20"/>
                <w:szCs w:val="20"/>
                <w:highlight w:val="none"/>
              </w:rPr>
            </w:pPr>
            <w:r>
              <w:rPr>
                <w:b/>
                <w:color w:val="auto"/>
                <w:sz w:val="20"/>
                <w:szCs w:val="20"/>
                <w:highlight w:val="none"/>
              </w:rPr>
              <w:t>1.</w:t>
            </w:r>
            <w:r>
              <w:rPr>
                <w:b/>
                <w:color w:val="auto"/>
                <w:sz w:val="20"/>
                <w:szCs w:val="20"/>
                <w:highlight w:val="none"/>
                <w:lang w:val="ro-RO"/>
              </w:rPr>
              <w:t>20</w:t>
            </w:r>
            <w:r>
              <w:rPr>
                <w:b/>
                <w:color w:val="auto"/>
                <w:sz w:val="20"/>
                <w:szCs w:val="20"/>
                <w:highlight w:val="none"/>
              </w:rPr>
              <w:t xml:space="preserve">.2. </w:t>
            </w:r>
            <w:r>
              <w:rPr>
                <w:b/>
                <w:color w:val="auto"/>
                <w:sz w:val="20"/>
                <w:szCs w:val="20"/>
                <w:highlight w:val="none"/>
                <w:lang w:val="it-IT"/>
              </w:rPr>
              <w:t xml:space="preserve">Încetarea opțiunii privind aplicarea </w:t>
            </w:r>
            <w:r>
              <w:rPr>
                <w:b/>
                <w:color w:val="auto"/>
                <w:sz w:val="20"/>
                <w:szCs w:val="20"/>
                <w:highlight w:val="none"/>
              </w:rPr>
              <w:t>prevederilor</w:t>
            </w:r>
            <w:r>
              <w:rPr>
                <w:b/>
                <w:color w:val="auto"/>
                <w:sz w:val="20"/>
                <w:szCs w:val="20"/>
                <w:highlight w:val="none"/>
                <w:lang w:val="ro-RO"/>
              </w:rPr>
              <w:t xml:space="preserve"> art. 275 alin. (2) și </w:t>
            </w:r>
            <w:r>
              <w:rPr>
                <w:b/>
                <w:color w:val="auto"/>
                <w:sz w:val="20"/>
                <w:szCs w:val="20"/>
                <w:highlight w:val="none"/>
              </w:rPr>
              <w:t>art. 278 alin. (5) lit. h) din Codul fiscal</w:t>
            </w:r>
          </w:p>
        </w:tc>
        <w:tc>
          <w:tcPr>
            <w:tcW w:w="369"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0684" w:type="dxa"/>
            <w:gridSpan w:val="11"/>
            <w:tcBorders>
              <w:top w:val="nil"/>
              <w:left w:val="single" w:color="000000" w:sz="4" w:space="0"/>
              <w:bottom w:val="nil"/>
              <w:right w:val="single" w:color="000000" w:sz="4" w:space="0"/>
            </w:tcBorders>
            <w:shd w:val="clear" w:color="auto" w:fill="FBD4B4"/>
            <w:vAlign w:val="center"/>
          </w:tcPr>
          <w:p>
            <w:pPr>
              <w:autoSpaceDE w:val="0"/>
              <w:jc w:val="both"/>
              <w:rPr>
                <w:color w:val="auto"/>
                <w:sz w:val="20"/>
                <w:szCs w:val="20"/>
                <w:highlight w:val="none"/>
              </w:rPr>
            </w:pPr>
            <w:r>
              <w:rPr>
                <w:color w:val="auto"/>
                <w:sz w:val="20"/>
                <w:szCs w:val="20"/>
                <w:highlight w:val="none"/>
              </w:rPr>
              <w:t>Întrucât îndeplinesc condițiile prevăzute la art. 278</w:t>
            </w:r>
            <w:r>
              <w:rPr>
                <w:color w:val="auto"/>
                <w:sz w:val="20"/>
                <w:szCs w:val="20"/>
                <w:highlight w:val="none"/>
                <w:vertAlign w:val="superscript"/>
                <w:lang w:val="ro-RO"/>
              </w:rPr>
              <w:t>1</w:t>
            </w:r>
            <w:r>
              <w:rPr>
                <w:color w:val="auto"/>
                <w:sz w:val="20"/>
                <w:szCs w:val="20"/>
                <w:highlight w:val="none"/>
              </w:rPr>
              <w:t xml:space="preserve"> alin. (</w:t>
            </w:r>
            <w:r>
              <w:rPr>
                <w:color w:val="auto"/>
                <w:sz w:val="20"/>
                <w:szCs w:val="20"/>
                <w:highlight w:val="none"/>
                <w:lang w:val="ro-RO"/>
              </w:rPr>
              <w:t>1</w:t>
            </w:r>
            <w:r>
              <w:rPr>
                <w:color w:val="auto"/>
                <w:sz w:val="20"/>
                <w:szCs w:val="20"/>
                <w:highlight w:val="none"/>
              </w:rPr>
              <w:t>) din Codul fiscal, dar am aplicat începând din data 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292" w:type="dxa"/>
            <w:tcBorders>
              <w:top w:val="nil"/>
              <w:left w:val="single" w:color="000000" w:sz="4" w:space="0"/>
              <w:bottom w:val="nil"/>
              <w:right w:val="single" w:color="000000" w:sz="4" w:space="0"/>
            </w:tcBorders>
            <w:shd w:val="clear" w:color="auto" w:fill="FBD4B4"/>
            <w:vAlign w:val="center"/>
          </w:tcPr>
          <w:p>
            <w:pPr>
              <w:rPr>
                <w:color w:val="auto"/>
                <w:sz w:val="20"/>
                <w:szCs w:val="20"/>
                <w:highlight w:val="none"/>
                <w:lang w:val="it-IT"/>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369"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15" w:type="dxa"/>
            <w:gridSpan w:val="10"/>
            <w:tcBorders>
              <w:top w:val="nil"/>
              <w:left w:val="single" w:color="000000" w:sz="4" w:space="0"/>
              <w:bottom w:val="nil"/>
              <w:right w:val="single" w:color="auto" w:sz="4" w:space="0"/>
            </w:tcBorders>
            <w:shd w:val="clear" w:color="auto" w:fill="FBD4B4"/>
            <w:vAlign w:val="center"/>
          </w:tcPr>
          <w:p>
            <w:pPr>
              <w:autoSpaceDE w:val="0"/>
              <w:jc w:val="both"/>
              <w:rPr>
                <w:color w:val="auto"/>
                <w:sz w:val="20"/>
                <w:szCs w:val="20"/>
                <w:highlight w:val="none"/>
              </w:rPr>
            </w:pPr>
            <w:r>
              <w:rPr>
                <w:color w:val="auto"/>
                <w:sz w:val="20"/>
                <w:szCs w:val="20"/>
                <w:highlight w:val="none"/>
              </w:rPr>
              <w:t xml:space="preserve">prevederile </w:t>
            </w:r>
            <w:r>
              <w:rPr>
                <w:color w:val="auto"/>
                <w:sz w:val="20"/>
                <w:szCs w:val="20"/>
                <w:highlight w:val="none"/>
                <w:lang w:val="ro-RO"/>
              </w:rPr>
              <w:t xml:space="preserve">art. 275 alin. (2) și/sau </w:t>
            </w:r>
            <w:r>
              <w:rPr>
                <w:color w:val="auto"/>
                <w:sz w:val="20"/>
                <w:szCs w:val="20"/>
                <w:highlight w:val="none"/>
              </w:rPr>
              <w:t>art. 278 alin. (5) lit. h) din Codul fiscal pentru cel puțin 2 ani calendaristici, optez pentru încetarea aplicării</w:t>
            </w:r>
            <w:r>
              <w:rPr>
                <w:color w:val="auto"/>
                <w:sz w:val="20"/>
                <w:szCs w:val="20"/>
                <w:highlight w:val="none"/>
                <w:lang w:val="ro-RO"/>
              </w:rPr>
              <w:t>:</w:t>
            </w:r>
            <w:r>
              <w:rPr>
                <w:b/>
                <w:bCs/>
                <w:color w:val="auto"/>
                <w:sz w:val="20"/>
                <w:szCs w:val="20"/>
                <w:highlight w:val="none"/>
                <w:lang w:val="ro-RO"/>
              </w:rPr>
              <w:t xml:space="preserve"> - </w:t>
            </w:r>
            <w:r>
              <w:rPr>
                <w:b/>
                <w:bCs/>
                <w:color w:val="auto"/>
                <w:sz w:val="20"/>
                <w:szCs w:val="20"/>
                <w:highlight w:val="none"/>
              </w:rPr>
              <w:t>prevederilor art. 27</w:t>
            </w:r>
            <w:r>
              <w:rPr>
                <w:b/>
                <w:bCs/>
                <w:color w:val="auto"/>
                <w:sz w:val="20"/>
                <w:szCs w:val="20"/>
                <w:highlight w:val="none"/>
                <w:lang w:val="ro-RO"/>
              </w:rPr>
              <w:t>5</w:t>
            </w:r>
            <w:r>
              <w:rPr>
                <w:b/>
                <w:bCs/>
                <w:color w:val="auto"/>
                <w:sz w:val="20"/>
                <w:szCs w:val="20"/>
                <w:highlight w:val="none"/>
              </w:rPr>
              <w:t xml:space="preserve"> alin. (</w:t>
            </w:r>
            <w:r>
              <w:rPr>
                <w:b/>
                <w:bCs/>
                <w:color w:val="auto"/>
                <w:sz w:val="20"/>
                <w:szCs w:val="20"/>
                <w:highlight w:val="none"/>
                <w:lang w:val="ro-RO"/>
              </w:rPr>
              <w:t>2</w:t>
            </w:r>
            <w:r>
              <w:rPr>
                <w:b/>
                <w:bCs/>
                <w:color w:val="auto"/>
                <w:sz w:val="20"/>
                <w:szCs w:val="20"/>
                <w:highlight w:val="none"/>
              </w:rPr>
              <w:t xml:space="preserve">) din Codul fiscal </w:t>
            </w:r>
            <w:r>
              <w:rPr>
                <w:b/>
                <w:bCs/>
                <w:color w:val="auto"/>
                <w:sz w:val="20"/>
                <w:szCs w:val="20"/>
                <w:highlight w:val="none"/>
                <w:lang w:val="ro-RO"/>
              </w:rPr>
              <w:t>(</w:t>
            </w:r>
            <w:r>
              <w:rPr>
                <w:rFonts w:hint="default" w:ascii="Times New Roman" w:hAnsi="Times New Roman" w:cs="Times New Roman"/>
                <w:b/>
                <w:bCs w:val="0"/>
                <w:color w:val="auto"/>
                <w:sz w:val="20"/>
                <w:szCs w:val="20"/>
                <w:highlight w:val="none"/>
                <w:lang w:val="ro-RO" w:eastAsia="en-GB"/>
              </w:rPr>
              <w:t>vânzări intracomunitare de bunuri la distanță)</w:t>
            </w:r>
          </w:p>
        </w:tc>
        <w:tc>
          <w:tcPr>
            <w:tcW w:w="36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15" w:type="dxa"/>
            <w:gridSpan w:val="10"/>
            <w:tcBorders>
              <w:top w:val="nil"/>
              <w:left w:val="single" w:color="000000" w:sz="4" w:space="0"/>
              <w:bottom w:val="nil"/>
              <w:right w:val="single" w:color="auto" w:sz="4" w:space="0"/>
            </w:tcBorders>
            <w:shd w:val="clear" w:color="auto" w:fill="FBD4B4"/>
            <w:vAlign w:val="center"/>
          </w:tcPr>
          <w:p>
            <w:pPr>
              <w:autoSpaceDE w:val="0"/>
              <w:ind w:left="1678" w:leftChars="625" w:hanging="178" w:hangingChars="89"/>
              <w:jc w:val="both"/>
              <w:rPr>
                <w:color w:val="auto"/>
                <w:sz w:val="20"/>
                <w:szCs w:val="20"/>
                <w:highlight w:val="none"/>
              </w:rPr>
            </w:pPr>
            <w:r>
              <w:rPr>
                <w:b/>
                <w:bCs/>
                <w:color w:val="auto"/>
                <w:sz w:val="20"/>
                <w:szCs w:val="20"/>
                <w:highlight w:val="none"/>
                <w:lang w:val="ro-RO"/>
              </w:rPr>
              <w:t xml:space="preserve">- </w:t>
            </w:r>
            <w:r>
              <w:rPr>
                <w:b/>
                <w:bCs/>
                <w:color w:val="auto"/>
                <w:sz w:val="20"/>
                <w:szCs w:val="20"/>
                <w:highlight w:val="none"/>
              </w:rPr>
              <w:t xml:space="preserve">prevederilor art. 278 alin. (5) lit. h) din Codul fiscal </w:t>
            </w:r>
            <w:r>
              <w:rPr>
                <w:b/>
                <w:color w:val="auto"/>
                <w:sz w:val="20"/>
                <w:szCs w:val="20"/>
                <w:highlight w:val="none"/>
                <w:lang w:val="ro-RO"/>
              </w:rPr>
              <w:t xml:space="preserve">(prestări de </w:t>
            </w:r>
            <w:r>
              <w:rPr>
                <w:rFonts w:ascii="Times New Roman" w:hAnsi="Times New Roman"/>
                <w:b/>
                <w:iCs/>
                <w:color w:val="auto"/>
                <w:sz w:val="20"/>
                <w:szCs w:val="20"/>
                <w:highlight w:val="none"/>
                <w:lang w:val="ro-RO"/>
              </w:rPr>
              <w:t>servicii de telecomunicații, de radiodifuziune și televiziune, servicii furnizate pe cale electronică)</w:t>
            </w:r>
          </w:p>
        </w:tc>
        <w:tc>
          <w:tcPr>
            <w:tcW w:w="36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ind w:firstLine="1201" w:firstLineChars="600"/>
              <w:jc w:val="both"/>
              <w:rPr>
                <w:b/>
                <w:bCs/>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292" w:type="dxa"/>
            <w:tcBorders>
              <w:top w:val="nil"/>
              <w:left w:val="single" w:color="000000" w:sz="4" w:space="0"/>
              <w:bottom w:val="nil"/>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rPr>
              <w:t>începând cu data de</w:t>
            </w: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369" w:type="dxa"/>
            <w:tcBorders>
              <w:top w:val="single" w:color="auto"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0684" w:type="dxa"/>
            <w:gridSpan w:val="11"/>
            <w:tcBorders>
              <w:top w:val="nil"/>
              <w:left w:val="single" w:color="000000" w:sz="4" w:space="0"/>
              <w:bottom w:val="single" w:color="auto" w:sz="4" w:space="0"/>
              <w:right w:val="single" w:color="000000" w:sz="4" w:space="0"/>
            </w:tcBorders>
            <w:shd w:val="clear" w:color="auto" w:fill="FBD4B4"/>
            <w:vAlign w:val="center"/>
          </w:tcPr>
          <w:p>
            <w:pPr>
              <w:autoSpaceDE w:val="0"/>
              <w:jc w:val="both"/>
              <w:rPr>
                <w:color w:val="auto"/>
                <w:sz w:val="20"/>
                <w:szCs w:val="20"/>
                <w:highlight w:val="none"/>
              </w:rPr>
            </w:pPr>
            <w:r>
              <w:rPr>
                <w:color w:val="auto"/>
                <w:sz w:val="20"/>
                <w:szCs w:val="20"/>
                <w:highlight w:val="none"/>
              </w:rPr>
              <w:t>În aceste condiții, locul</w:t>
            </w:r>
            <w:r>
              <w:rPr>
                <w:color w:val="auto"/>
                <w:sz w:val="20"/>
                <w:szCs w:val="20"/>
                <w:highlight w:val="none"/>
                <w:lang w:val="ro-RO"/>
              </w:rPr>
              <w:t xml:space="preserve"> livrării pentru vânzările intracomunitare de bunuri la distanță și/sau al</w:t>
            </w:r>
            <w:r>
              <w:rPr>
                <w:color w:val="auto"/>
                <w:sz w:val="20"/>
                <w:szCs w:val="20"/>
                <w:highlight w:val="none"/>
              </w:rPr>
              <w:t xml:space="preserve"> prestării serviciilor de telecomunicaţii, de radiodifuziune şi televiziune, precum și a serviciilor furnizate pe cale electronică către persoane neimpozabile din alte state membre UE se consideră a fi în România.</w:t>
            </w:r>
          </w:p>
        </w:tc>
      </w:tr>
    </w:tbl>
    <w:tbl>
      <w:tblPr>
        <w:tblStyle w:val="21"/>
        <w:tblpPr w:leftFromText="180" w:rightFromText="180" w:vertAnchor="text" w:horzAnchor="page" w:tblpX="856" w:tblpY="352"/>
        <w:tblOverlap w:val="never"/>
        <w:tblW w:w="10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425"/>
        <w:gridCol w:w="738"/>
        <w:gridCol w:w="445"/>
        <w:gridCol w:w="165"/>
        <w:gridCol w:w="281"/>
        <w:gridCol w:w="77"/>
        <w:gridCol w:w="369"/>
        <w:gridCol w:w="446"/>
        <w:gridCol w:w="446"/>
        <w:gridCol w:w="446"/>
        <w:gridCol w:w="446"/>
        <w:gridCol w:w="446"/>
        <w:gridCol w:w="446"/>
        <w:gridCol w:w="452"/>
        <w:gridCol w:w="376"/>
        <w:gridCol w:w="481"/>
        <w:gridCol w:w="447"/>
        <w:gridCol w:w="434"/>
        <w:gridCol w:w="449"/>
        <w:gridCol w:w="408"/>
        <w:gridCol w:w="8"/>
        <w:gridCol w:w="417"/>
        <w:gridCol w:w="426"/>
        <w:gridCol w:w="42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7" w:type="dxa"/>
            <w:gridSpan w:val="26"/>
            <w:tcBorders>
              <w:top w:val="single" w:color="000000" w:sz="4" w:space="0"/>
              <w:left w:val="single" w:color="000000" w:sz="4" w:space="0"/>
              <w:bottom w:val="nil"/>
              <w:right w:val="single" w:color="000000" w:sz="4" w:space="0"/>
              <w:tl2br w:val="nil"/>
              <w:tr2bl w:val="nil"/>
            </w:tcBorders>
            <w:shd w:val="clear" w:color="auto" w:fill="FBD4B4"/>
            <w:vAlign w:val="center"/>
          </w:tcPr>
          <w:p>
            <w:pPr>
              <w:rPr>
                <w:color w:val="auto"/>
                <w:sz w:val="20"/>
                <w:szCs w:val="20"/>
                <w:highlight w:val="none"/>
              </w:rPr>
            </w:pPr>
            <w:r>
              <w:rPr>
                <w:b/>
                <w:color w:val="auto"/>
                <w:sz w:val="20"/>
                <w:szCs w:val="20"/>
                <w:highlight w:val="none"/>
                <w:lang w:val="ro-RO"/>
              </w:rPr>
              <w:t>Subsecțiunea IV -</w:t>
            </w:r>
            <w:r>
              <w:rPr>
                <w:b w:val="0"/>
                <w:bCs/>
                <w:color w:val="auto"/>
                <w:sz w:val="20"/>
                <w:szCs w:val="20"/>
                <w:highlight w:val="none"/>
                <w:lang w:val="ro-RO"/>
              </w:rPr>
              <w:t xml:space="preserve"> Notificare privind sistemul TVA la încasare</w:t>
            </w: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632" w:type="dxa"/>
            <w:gridSpan w:val="27"/>
            <w:tcBorders>
              <w:top w:val="single" w:color="000000" w:sz="4" w:space="0"/>
              <w:left w:val="single" w:color="000000" w:sz="4" w:space="0"/>
              <w:bottom w:val="nil"/>
              <w:right w:val="single" w:color="000000" w:sz="4" w:space="0"/>
              <w:tl2br w:val="nil"/>
              <w:tr2bl w:val="nil"/>
            </w:tcBorders>
            <w:shd w:val="clear" w:color="auto" w:fill="FBD4B4"/>
            <w:vAlign w:val="center"/>
          </w:tcPr>
          <w:p>
            <w:pPr>
              <w:jc w:val="both"/>
              <w:rPr>
                <w:color w:val="auto"/>
                <w:sz w:val="20"/>
                <w:szCs w:val="20"/>
                <w:highlight w:val="none"/>
              </w:rPr>
            </w:pPr>
            <w:r>
              <w:rPr>
                <w:b/>
                <w:color w:val="auto"/>
                <w:sz w:val="20"/>
                <w:szCs w:val="20"/>
                <w:highlight w:val="none"/>
              </w:rPr>
              <w:t>1.2</w:t>
            </w:r>
            <w:r>
              <w:rPr>
                <w:b/>
                <w:color w:val="auto"/>
                <w:sz w:val="20"/>
                <w:szCs w:val="20"/>
                <w:highlight w:val="none"/>
                <w:lang w:val="ro-RO"/>
              </w:rPr>
              <w:t>1</w:t>
            </w:r>
            <w:r>
              <w:rPr>
                <w:b/>
                <w:color w:val="auto"/>
                <w:sz w:val="20"/>
                <w:szCs w:val="20"/>
                <w:highlight w:val="none"/>
              </w:rPr>
              <w:t>.1. Aplicarea sistemului TVA la încasare, prin opțiune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283" w:type="dxa"/>
            <w:vMerge w:val="restart"/>
            <w:tcBorders>
              <w:top w:val="nil"/>
              <w:left w:val="single" w:color="000000" w:sz="4" w:space="0"/>
              <w:right w:val="single" w:color="auto" w:sz="4" w:space="0"/>
            </w:tcBorders>
            <w:shd w:val="clear" w:color="auto" w:fill="FBD4B4"/>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9924" w:type="dxa"/>
            <w:gridSpan w:val="25"/>
            <w:vMerge w:val="restart"/>
            <w:tcBorders>
              <w:top w:val="nil"/>
              <w:left w:val="single" w:color="auto" w:sz="4" w:space="0"/>
              <w:right w:val="single" w:color="000000" w:sz="4" w:space="0"/>
            </w:tcBorders>
            <w:shd w:val="clear" w:color="auto" w:fill="FBD4B4"/>
            <w:vAlign w:val="bottom"/>
          </w:tcPr>
          <w:p>
            <w:pPr>
              <w:jc w:val="both"/>
              <w:rPr>
                <w:color w:val="auto"/>
                <w:sz w:val="20"/>
                <w:szCs w:val="20"/>
                <w:highlight w:val="none"/>
              </w:rPr>
            </w:pPr>
            <w:r>
              <w:rPr>
                <w:color w:val="auto"/>
                <w:sz w:val="20"/>
                <w:szCs w:val="20"/>
                <w:highlight w:val="none"/>
              </w:rPr>
              <w:t xml:space="preserve"> Declar pe propria răspundere că sunt persoană impozabilă eligibilă pentru aplicarea sistemului TVA la încasare, respectiv sunt persoană impozabilă stabilită în România, nu fac parte dintr-un grup fiscal unic, iar cifra de afaceri realizată în perioada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283" w:type="dxa"/>
            <w:vMerge w:val="continue"/>
            <w:tcBorders>
              <w:left w:val="single" w:color="000000" w:sz="4" w:space="0"/>
              <w:bottom w:val="nil"/>
              <w:right w:val="nil"/>
            </w:tcBorders>
            <w:shd w:val="clear" w:color="auto" w:fill="FBD4B4"/>
            <w:vAlign w:val="center"/>
          </w:tcPr>
          <w:p>
            <w:pPr>
              <w:rPr>
                <w:color w:val="auto"/>
                <w:sz w:val="20"/>
                <w:szCs w:val="20"/>
                <w:highlight w:val="none"/>
              </w:rPr>
            </w:pPr>
          </w:p>
        </w:tc>
        <w:tc>
          <w:tcPr>
            <w:tcW w:w="425" w:type="dxa"/>
            <w:tcBorders>
              <w:top w:val="single" w:color="auto" w:sz="4" w:space="0"/>
              <w:left w:val="nil"/>
              <w:bottom w:val="nil"/>
              <w:right w:val="nil"/>
            </w:tcBorders>
            <w:shd w:val="clear" w:color="auto" w:fill="FBD4B4"/>
            <w:vAlign w:val="center"/>
          </w:tcPr>
          <w:p>
            <w:pPr>
              <w:rPr>
                <w:color w:val="auto"/>
                <w:sz w:val="20"/>
                <w:szCs w:val="20"/>
                <w:highlight w:val="none"/>
              </w:rPr>
            </w:pPr>
          </w:p>
        </w:tc>
        <w:tc>
          <w:tcPr>
            <w:tcW w:w="9924" w:type="dxa"/>
            <w:gridSpan w:val="25"/>
            <w:vMerge w:val="continue"/>
            <w:tcBorders>
              <w:left w:val="nil"/>
              <w:bottom w:val="nil"/>
              <w:right w:val="single" w:color="000000" w:sz="4" w:space="0"/>
            </w:tcBorders>
            <w:shd w:val="clear" w:color="auto" w:fill="FBD4B4"/>
            <w:vAlign w:val="bottom"/>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446" w:type="dxa"/>
            <w:gridSpan w:val="3"/>
            <w:tcBorders>
              <w:top w:val="nil"/>
              <w:left w:val="single" w:color="000000" w:sz="4" w:space="0"/>
              <w:bottom w:val="nil"/>
              <w:right w:val="single" w:color="auto" w:sz="4" w:space="0"/>
            </w:tcBorders>
            <w:shd w:val="clear" w:color="auto" w:fill="FBD4B4"/>
            <w:vAlign w:val="center"/>
          </w:tcPr>
          <w:p>
            <w:pPr>
              <w:rPr>
                <w:color w:val="auto"/>
                <w:sz w:val="20"/>
                <w:szCs w:val="20"/>
                <w:highlight w:val="none"/>
                <w:lang w:val="it-IT"/>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rPr>
            </w:pPr>
            <w:r>
              <w:rPr>
                <w:color w:val="auto"/>
                <w:sz w:val="20"/>
                <w:szCs w:val="20"/>
                <w:highlight w:val="none"/>
              </w:rPr>
              <w:t>/</w:t>
            </w: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rPr>
            </w:pPr>
            <w:r>
              <w:rPr>
                <w:color w:val="auto"/>
                <w:sz w:val="20"/>
                <w:szCs w:val="20"/>
                <w:highlight w:val="none"/>
              </w:rPr>
              <w:t>/</w:t>
            </w: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376" w:type="dxa"/>
            <w:tcBorders>
              <w:top w:val="nil"/>
              <w:left w:val="single" w:color="auto" w:sz="4" w:space="0"/>
              <w:bottom w:val="nil"/>
              <w:right w:val="single" w:color="auto" w:sz="4" w:space="0"/>
            </w:tcBorders>
            <w:shd w:val="clear" w:color="auto" w:fill="FBD4B4"/>
            <w:vAlign w:val="center"/>
          </w:tcPr>
          <w:p>
            <w:pPr>
              <w:jc w:val="center"/>
              <w:rPr>
                <w:color w:val="auto"/>
                <w:sz w:val="20"/>
                <w:szCs w:val="20"/>
                <w:highlight w:val="none"/>
                <w:lang w:val="it-IT"/>
              </w:rPr>
            </w:pPr>
            <w:r>
              <w:rPr>
                <w:color w:val="auto"/>
                <w:sz w:val="20"/>
                <w:szCs w:val="20"/>
                <w:highlight w:val="none"/>
              </w:rPr>
              <w:t>-</w:t>
            </w:r>
          </w:p>
        </w:tc>
        <w:tc>
          <w:tcPr>
            <w:tcW w:w="48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r>
              <w:rPr>
                <w:color w:val="auto"/>
                <w:sz w:val="20"/>
                <w:szCs w:val="20"/>
                <w:highlight w:val="none"/>
              </w:rPr>
              <w:t>/</w:t>
            </w:r>
          </w:p>
        </w:tc>
        <w:tc>
          <w:tcPr>
            <w:tcW w:w="449"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08"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r>
              <w:rPr>
                <w:color w:val="auto"/>
                <w:sz w:val="20"/>
                <w:szCs w:val="20"/>
                <w:highlight w:val="none"/>
              </w:rPr>
              <w:t>/</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25"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68" w:type="dxa"/>
            <w:gridSpan w:val="17"/>
            <w:tcBorders>
              <w:top w:val="nil"/>
              <w:left w:val="single" w:color="000000" w:sz="4" w:space="0"/>
              <w:bottom w:val="nil"/>
              <w:right w:val="single" w:color="auto" w:sz="4" w:space="0"/>
            </w:tcBorders>
            <w:shd w:val="clear" w:color="auto" w:fill="FBD4B4"/>
            <w:vAlign w:val="center"/>
          </w:tcPr>
          <w:p>
            <w:pPr>
              <w:rPr>
                <w:color w:val="auto"/>
                <w:sz w:val="20"/>
                <w:szCs w:val="20"/>
                <w:highlight w:val="none"/>
              </w:rPr>
            </w:pPr>
            <w:r>
              <w:rPr>
                <w:color w:val="auto"/>
                <w:sz w:val="20"/>
                <w:szCs w:val="20"/>
                <w:highlight w:val="none"/>
              </w:rPr>
              <w:t>respectiv de</w:t>
            </w: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9"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08"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000000" w:sz="4" w:space="0"/>
            </w:tcBorders>
            <w:vAlign w:val="center"/>
          </w:tcPr>
          <w:p>
            <w:pPr>
              <w:rPr>
                <w:color w:val="auto"/>
                <w:sz w:val="20"/>
                <w:szCs w:val="20"/>
                <w:highlight w:val="none"/>
              </w:rPr>
            </w:pPr>
            <w:r>
              <w:rPr>
                <w:color w:val="auto"/>
                <w:sz w:val="20"/>
                <w:szCs w:val="20"/>
                <w:highlight w:val="none"/>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632" w:type="dxa"/>
            <w:gridSpan w:val="27"/>
            <w:tcBorders>
              <w:top w:val="nil"/>
              <w:left w:val="single" w:color="000000" w:sz="4" w:space="0"/>
              <w:bottom w:val="nil"/>
              <w:right w:val="single" w:color="000000" w:sz="4" w:space="0"/>
            </w:tcBorders>
            <w:shd w:val="clear" w:color="auto" w:fill="FBD4B4"/>
            <w:vAlign w:val="center"/>
          </w:tcPr>
          <w:p>
            <w:pPr>
              <w:jc w:val="both"/>
              <w:rPr>
                <w:color w:val="auto"/>
                <w:sz w:val="20"/>
                <w:szCs w:val="20"/>
                <w:highlight w:val="none"/>
              </w:rPr>
            </w:pPr>
            <w:r>
              <w:rPr>
                <w:color w:val="auto"/>
                <w:sz w:val="20"/>
                <w:szCs w:val="20"/>
                <w:highlight w:val="none"/>
              </w:rPr>
              <w:t>nu depășește plafonul prevăzut la art.</w:t>
            </w:r>
            <w:r>
              <w:rPr>
                <w:color w:val="auto"/>
                <w:sz w:val="20"/>
                <w:szCs w:val="20"/>
                <w:highlight w:val="none"/>
                <w:lang w:val="ro-RO"/>
              </w:rPr>
              <w:t xml:space="preserve"> </w:t>
            </w:r>
            <w:r>
              <w:rPr>
                <w:color w:val="auto"/>
                <w:sz w:val="20"/>
                <w:szCs w:val="20"/>
                <w:highlight w:val="none"/>
              </w:rPr>
              <w:t>282 din Codul fiscal. Având în vedere această situație, optez pentru aplicarea sistemului TVA la încasare, începând cu data 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287" w:type="dxa"/>
            <w:gridSpan w:val="16"/>
            <w:tcBorders>
              <w:top w:val="nil"/>
              <w:left w:val="single" w:color="000000" w:sz="4" w:space="0"/>
              <w:bottom w:val="nil"/>
              <w:right w:val="single" w:color="auto" w:sz="4" w:space="0"/>
            </w:tcBorders>
            <w:shd w:val="clear" w:color="auto" w:fill="FBD4B4"/>
            <w:vAlign w:val="center"/>
          </w:tcPr>
          <w:p>
            <w:pPr>
              <w:rPr>
                <w:color w:val="auto"/>
                <w:sz w:val="20"/>
                <w:szCs w:val="20"/>
                <w:highlight w:val="none"/>
              </w:rPr>
            </w:pPr>
          </w:p>
        </w:tc>
        <w:tc>
          <w:tcPr>
            <w:tcW w:w="481"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34" w:type="dxa"/>
            <w:tcBorders>
              <w:top w:val="single" w:color="auto" w:sz="4" w:space="0"/>
              <w:left w:val="single" w:color="000000" w:sz="4" w:space="0"/>
              <w:bottom w:val="single" w:color="auto"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9" w:type="dxa"/>
            <w:tcBorders>
              <w:top w:val="single" w:color="auto"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08" w:type="dxa"/>
            <w:tcBorders>
              <w:top w:val="single" w:color="auto"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25" w:type="dxa"/>
            <w:gridSpan w:val="2"/>
            <w:tcBorders>
              <w:top w:val="single" w:color="auto" w:sz="4" w:space="0"/>
              <w:left w:val="single" w:color="000000" w:sz="4" w:space="0"/>
              <w:bottom w:val="single" w:color="auto"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26" w:type="dxa"/>
            <w:tcBorders>
              <w:top w:val="single" w:color="auto"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25" w:type="dxa"/>
            <w:tcBorders>
              <w:top w:val="single" w:color="auto"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25" w:type="dxa"/>
            <w:tcBorders>
              <w:top w:val="single" w:color="auto"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25" w:type="dxa"/>
            <w:tcBorders>
              <w:top w:val="single" w:color="auto" w:sz="4" w:space="0"/>
              <w:left w:val="single" w:color="000000" w:sz="4" w:space="0"/>
              <w:bottom w:val="single" w:color="auto" w:sz="4" w:space="0"/>
              <w:right w:val="single" w:color="auto"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83" w:type="dxa"/>
            <w:tcBorders>
              <w:top w:val="nil"/>
              <w:left w:val="single" w:color="auto" w:sz="4" w:space="0"/>
              <w:bottom w:val="nil"/>
              <w:right w:val="single" w:color="auto" w:sz="4" w:space="0"/>
            </w:tcBorders>
            <w:shd w:val="clear" w:color="auto" w:fill="FBD4B4"/>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9924" w:type="dxa"/>
            <w:gridSpan w:val="25"/>
            <w:tcBorders>
              <w:top w:val="nil"/>
              <w:left w:val="single" w:color="auto" w:sz="4" w:space="0"/>
              <w:bottom w:val="nil"/>
              <w:right w:val="single" w:color="auto" w:sz="4" w:space="0"/>
            </w:tcBorders>
            <w:shd w:val="clear" w:color="auto" w:fill="FBD4B4"/>
            <w:vAlign w:val="bottom"/>
          </w:tcPr>
          <w:p>
            <w:pPr>
              <w:spacing w:after="0"/>
              <w:jc w:val="both"/>
              <w:rPr>
                <w:color w:val="auto"/>
                <w:sz w:val="20"/>
                <w:szCs w:val="20"/>
                <w:highlight w:val="none"/>
              </w:rPr>
            </w:pPr>
            <w:r>
              <w:rPr>
                <w:color w:val="auto"/>
                <w:sz w:val="20"/>
                <w:szCs w:val="20"/>
                <w:highlight w:val="none"/>
              </w:rPr>
              <w:t>Fiind persoană impozabilă care se înregistrează în scopuri de TVA în cursul anului, eligibilă pentru aplicarea sistemului TVA la încasare, optez pentru aplicarea sistemului TVA la încasare</w:t>
            </w:r>
            <w:r>
              <w:rPr>
                <w:color w:val="auto"/>
                <w:sz w:val="20"/>
                <w:szCs w:val="20"/>
                <w:highlight w:val="none"/>
                <w:lang w:val="ro-R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056" w:type="dxa"/>
            <w:gridSpan w:val="5"/>
            <w:tcBorders>
              <w:top w:val="nil"/>
              <w:left w:val="single" w:color="auto" w:sz="4" w:space="0"/>
              <w:bottom w:val="nil"/>
              <w:right w:val="single" w:color="auto" w:sz="4" w:space="0"/>
              <w:tl2br w:val="nil"/>
              <w:tr2bl w:val="nil"/>
            </w:tcBorders>
            <w:shd w:val="clear" w:color="auto" w:fill="FBD4B4"/>
            <w:vAlign w:val="center"/>
          </w:tcPr>
          <w:p>
            <w:pPr>
              <w:ind w:firstLine="3900" w:firstLineChars="1950"/>
              <w:jc w:val="both"/>
              <w:rPr>
                <w:color w:val="auto"/>
                <w:sz w:val="20"/>
                <w:szCs w:val="20"/>
                <w:highlight w:val="none"/>
              </w:rPr>
            </w:pPr>
          </w:p>
        </w:tc>
        <w:tc>
          <w:tcPr>
            <w:tcW w:w="358"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ind w:firstLine="3900" w:firstLineChars="1950"/>
              <w:jc w:val="both"/>
              <w:rPr>
                <w:color w:val="auto"/>
                <w:sz w:val="20"/>
                <w:szCs w:val="20"/>
                <w:highlight w:val="none"/>
              </w:rPr>
            </w:pPr>
          </w:p>
        </w:tc>
        <w:tc>
          <w:tcPr>
            <w:tcW w:w="8218" w:type="dxa"/>
            <w:gridSpan w:val="20"/>
            <w:tcBorders>
              <w:top w:val="nil"/>
              <w:left w:val="single" w:color="auto" w:sz="4" w:space="0"/>
              <w:bottom w:val="nil"/>
              <w:right w:val="single" w:color="auto" w:sz="4" w:space="0"/>
              <w:tl2br w:val="nil"/>
              <w:tr2bl w:val="nil"/>
            </w:tcBorders>
            <w:shd w:val="clear" w:color="auto" w:fill="FBD4B4"/>
            <w:vAlign w:val="center"/>
          </w:tcPr>
          <w:p>
            <w:pPr>
              <w:spacing w:after="0"/>
              <w:jc w:val="both"/>
              <w:rPr>
                <w:color w:val="auto"/>
                <w:sz w:val="20"/>
                <w:szCs w:val="20"/>
                <w:highlight w:val="none"/>
              </w:rPr>
            </w:pPr>
            <w:r>
              <w:rPr>
                <w:color w:val="auto"/>
                <w:sz w:val="20"/>
                <w:szCs w:val="20"/>
                <w:highlight w:val="none"/>
                <w:lang w:val="ro-RO"/>
              </w:rPr>
              <w:t>în</w:t>
            </w:r>
            <w:r>
              <w:rPr>
                <w:color w:val="auto"/>
                <w:sz w:val="20"/>
                <w:szCs w:val="20"/>
                <w:highlight w:val="none"/>
              </w:rPr>
              <w:t>cepând cu data înregistrării în scopuri de TVA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056" w:type="dxa"/>
            <w:gridSpan w:val="5"/>
            <w:tcBorders>
              <w:top w:val="nil"/>
              <w:left w:val="single" w:color="auto" w:sz="4" w:space="0"/>
              <w:bottom w:val="nil"/>
              <w:right w:val="single" w:color="auto" w:sz="4" w:space="0"/>
              <w:tl2br w:val="nil"/>
              <w:tr2bl w:val="nil"/>
            </w:tcBorders>
            <w:shd w:val="clear" w:color="auto" w:fill="FBD4B4"/>
            <w:vAlign w:val="center"/>
          </w:tcPr>
          <w:p>
            <w:pPr>
              <w:ind w:firstLine="3900" w:firstLineChars="1950"/>
              <w:jc w:val="both"/>
              <w:rPr>
                <w:color w:val="auto"/>
                <w:sz w:val="20"/>
                <w:szCs w:val="20"/>
                <w:highlight w:val="none"/>
              </w:rPr>
            </w:pPr>
          </w:p>
        </w:tc>
        <w:tc>
          <w:tcPr>
            <w:tcW w:w="358"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ind w:firstLine="3900" w:firstLineChars="1950"/>
              <w:jc w:val="both"/>
              <w:rPr>
                <w:color w:val="auto"/>
                <w:sz w:val="20"/>
                <w:szCs w:val="20"/>
                <w:highlight w:val="none"/>
              </w:rPr>
            </w:pPr>
          </w:p>
        </w:tc>
        <w:tc>
          <w:tcPr>
            <w:tcW w:w="8218" w:type="dxa"/>
            <w:gridSpan w:val="20"/>
            <w:tcBorders>
              <w:top w:val="nil"/>
              <w:left w:val="single" w:color="auto" w:sz="4" w:space="0"/>
              <w:bottom w:val="nil"/>
              <w:right w:val="single" w:color="auto" w:sz="4" w:space="0"/>
              <w:tl2br w:val="nil"/>
              <w:tr2bl w:val="nil"/>
            </w:tcBorders>
            <w:shd w:val="clear" w:color="auto" w:fill="FBD4B4"/>
            <w:vAlign w:val="center"/>
          </w:tcPr>
          <w:p>
            <w:pPr>
              <w:spacing w:after="0"/>
              <w:jc w:val="both"/>
              <w:rPr>
                <w:color w:val="auto"/>
                <w:sz w:val="20"/>
                <w:szCs w:val="20"/>
                <w:highlight w:val="none"/>
                <w:lang w:val="ro-RO"/>
              </w:rPr>
            </w:pPr>
            <w:r>
              <w:rPr>
                <w:bCs/>
                <w:color w:val="auto"/>
                <w:sz w:val="20"/>
                <w:szCs w:val="20"/>
                <w:highlight w:val="none"/>
                <w:lang w:val="ro-RO"/>
              </w:rPr>
              <w:t>ulterior în cursul anului înregistrării în scopuri de TVA, începând cu data 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6287" w:type="dxa"/>
            <w:gridSpan w:val="16"/>
            <w:tcBorders>
              <w:top w:val="nil"/>
              <w:left w:val="single" w:color="auto" w:sz="4" w:space="0"/>
              <w:bottom w:val="single" w:color="auto" w:sz="4" w:space="0"/>
              <w:right w:val="single" w:color="auto" w:sz="4" w:space="0"/>
              <w:tl2br w:val="nil"/>
              <w:tr2bl w:val="nil"/>
            </w:tcBorders>
            <w:shd w:val="clear" w:color="auto" w:fill="FBD4B4"/>
            <w:vAlign w:val="center"/>
          </w:tcPr>
          <w:p>
            <w:pPr>
              <w:jc w:val="both"/>
              <w:rPr>
                <w:b/>
                <w:color w:val="auto"/>
                <w:sz w:val="20"/>
                <w:szCs w:val="20"/>
                <w:highlight w:val="none"/>
                <w:lang w:val="ro-RO"/>
              </w:rPr>
            </w:pPr>
          </w:p>
        </w:tc>
        <w:tc>
          <w:tcPr>
            <w:tcW w:w="481" w:type="dxa"/>
            <w:tcBorders>
              <w:top w:val="single" w:color="000000" w:sz="4" w:space="0"/>
              <w:left w:val="single" w:color="auto" w:sz="4" w:space="0"/>
              <w:bottom w:val="single" w:color="auto" w:sz="4" w:space="0"/>
              <w:right w:val="single" w:color="000000" w:sz="4" w:space="0"/>
              <w:tl2br w:val="nil"/>
              <w:tr2bl w:val="nil"/>
            </w:tcBorders>
            <w:shd w:val="clear" w:color="auto" w:fill="FFFFFF"/>
            <w:vAlign w:val="center"/>
          </w:tcPr>
          <w:p>
            <w:pPr>
              <w:jc w:val="both"/>
              <w:rPr>
                <w:b/>
                <w:color w:val="auto"/>
                <w:sz w:val="20"/>
                <w:szCs w:val="20"/>
                <w:highlight w:val="none"/>
                <w:lang w:val="ro-RO"/>
              </w:rPr>
            </w:pPr>
          </w:p>
        </w:tc>
        <w:tc>
          <w:tcPr>
            <w:tcW w:w="447"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jc w:val="both"/>
              <w:rPr>
                <w:b/>
                <w:color w:val="auto"/>
                <w:sz w:val="20"/>
                <w:szCs w:val="20"/>
                <w:highlight w:val="none"/>
                <w:lang w:val="ro-RO"/>
              </w:rPr>
            </w:pPr>
          </w:p>
        </w:tc>
        <w:tc>
          <w:tcPr>
            <w:tcW w:w="434"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jc w:val="both"/>
              <w:rPr>
                <w:b/>
                <w:color w:val="auto"/>
                <w:sz w:val="20"/>
                <w:szCs w:val="20"/>
                <w:highlight w:val="none"/>
                <w:lang w:val="ro-RO"/>
              </w:rPr>
            </w:pPr>
            <w:r>
              <w:rPr>
                <w:b/>
                <w:color w:val="auto"/>
                <w:sz w:val="20"/>
                <w:szCs w:val="20"/>
                <w:highlight w:val="none"/>
                <w:lang w:val="ro-RO"/>
              </w:rPr>
              <w:t>/</w:t>
            </w:r>
          </w:p>
        </w:tc>
        <w:tc>
          <w:tcPr>
            <w:tcW w:w="449"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jc w:val="both"/>
              <w:rPr>
                <w:b/>
                <w:color w:val="auto"/>
                <w:sz w:val="20"/>
                <w:szCs w:val="20"/>
                <w:highlight w:val="none"/>
                <w:lang w:val="ro-RO"/>
              </w:rPr>
            </w:pPr>
          </w:p>
        </w:tc>
        <w:tc>
          <w:tcPr>
            <w:tcW w:w="416" w:type="dxa"/>
            <w:gridSpan w:val="2"/>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jc w:val="both"/>
              <w:rPr>
                <w:b/>
                <w:color w:val="auto"/>
                <w:sz w:val="20"/>
                <w:szCs w:val="20"/>
                <w:highlight w:val="none"/>
                <w:lang w:val="ro-RO"/>
              </w:rPr>
            </w:pPr>
          </w:p>
        </w:tc>
        <w:tc>
          <w:tcPr>
            <w:tcW w:w="417"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jc w:val="both"/>
              <w:rPr>
                <w:b/>
                <w:color w:val="auto"/>
                <w:sz w:val="20"/>
                <w:szCs w:val="20"/>
                <w:highlight w:val="none"/>
                <w:lang w:val="ro-RO"/>
              </w:rPr>
            </w:pPr>
            <w:r>
              <w:rPr>
                <w:b/>
                <w:color w:val="auto"/>
                <w:sz w:val="20"/>
                <w:szCs w:val="20"/>
                <w:highlight w:val="none"/>
                <w:lang w:val="ro-RO"/>
              </w:rPr>
              <w:t>/</w:t>
            </w:r>
          </w:p>
        </w:tc>
        <w:tc>
          <w:tcPr>
            <w:tcW w:w="426"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jc w:val="both"/>
              <w:rPr>
                <w:b/>
                <w:color w:val="auto"/>
                <w:sz w:val="20"/>
                <w:szCs w:val="20"/>
                <w:highlight w:val="none"/>
                <w:lang w:val="ro-RO"/>
              </w:rPr>
            </w:pPr>
          </w:p>
        </w:tc>
        <w:tc>
          <w:tcPr>
            <w:tcW w:w="425"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jc w:val="both"/>
              <w:rPr>
                <w:b/>
                <w:color w:val="auto"/>
                <w:sz w:val="20"/>
                <w:szCs w:val="20"/>
                <w:highlight w:val="none"/>
                <w:lang w:val="ro-RO"/>
              </w:rPr>
            </w:pPr>
          </w:p>
        </w:tc>
        <w:tc>
          <w:tcPr>
            <w:tcW w:w="425"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jc w:val="both"/>
              <w:rPr>
                <w:b/>
                <w:color w:val="auto"/>
                <w:sz w:val="20"/>
                <w:szCs w:val="20"/>
                <w:highlight w:val="none"/>
                <w:lang w:val="ro-RO"/>
              </w:rPr>
            </w:pPr>
          </w:p>
        </w:tc>
        <w:tc>
          <w:tcPr>
            <w:tcW w:w="425"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jc w:val="both"/>
              <w:rPr>
                <w:b/>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632" w:type="dxa"/>
            <w:gridSpan w:val="27"/>
            <w:tcBorders>
              <w:top w:val="single" w:color="auto" w:sz="4" w:space="0"/>
              <w:left w:val="single" w:color="000000" w:sz="4" w:space="0"/>
              <w:bottom w:val="nil"/>
              <w:right w:val="single" w:color="000000" w:sz="4" w:space="0"/>
            </w:tcBorders>
            <w:shd w:val="clear" w:color="auto" w:fill="auto"/>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32" w:type="dxa"/>
            <w:gridSpan w:val="27"/>
            <w:tcBorders>
              <w:top w:val="single" w:color="000000" w:sz="4" w:space="0"/>
              <w:left w:val="single" w:color="000000" w:sz="4" w:space="0"/>
              <w:bottom w:val="nil"/>
              <w:right w:val="single" w:color="000000" w:sz="4" w:space="0"/>
              <w:tl2br w:val="nil"/>
              <w:tr2bl w:val="nil"/>
            </w:tcBorders>
            <w:shd w:val="clear" w:color="auto" w:fill="FBD4B4"/>
            <w:vAlign w:val="center"/>
          </w:tcPr>
          <w:p>
            <w:pPr>
              <w:jc w:val="both"/>
              <w:rPr>
                <w:color w:val="auto"/>
                <w:sz w:val="20"/>
                <w:szCs w:val="20"/>
                <w:highlight w:val="none"/>
              </w:rPr>
            </w:pPr>
            <w:r>
              <w:rPr>
                <w:b/>
                <w:color w:val="auto"/>
                <w:sz w:val="20"/>
                <w:szCs w:val="20"/>
                <w:highlight w:val="none"/>
              </w:rPr>
              <w:t>1.2</w:t>
            </w:r>
            <w:r>
              <w:rPr>
                <w:b/>
                <w:color w:val="auto"/>
                <w:sz w:val="20"/>
                <w:szCs w:val="20"/>
                <w:highlight w:val="none"/>
                <w:lang w:val="ro-RO"/>
              </w:rPr>
              <w:t>1</w:t>
            </w:r>
            <w:r>
              <w:rPr>
                <w:b/>
                <w:color w:val="auto"/>
                <w:sz w:val="20"/>
                <w:szCs w:val="20"/>
                <w:highlight w:val="none"/>
              </w:rPr>
              <w:t>.2. Încetarea aplicării sistemului TVA la încasare: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83" w:type="dxa"/>
            <w:tcBorders>
              <w:top w:val="nil"/>
              <w:left w:val="single" w:color="000000" w:sz="4" w:space="0"/>
              <w:bottom w:val="nil"/>
              <w:right w:val="single" w:color="auto" w:sz="4" w:space="0"/>
            </w:tcBorders>
            <w:shd w:val="clear" w:color="auto" w:fill="FBD4B4"/>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9924" w:type="dxa"/>
            <w:gridSpan w:val="25"/>
            <w:tcBorders>
              <w:top w:val="nil"/>
              <w:left w:val="single" w:color="auto" w:sz="4" w:space="0"/>
              <w:bottom w:val="nil"/>
              <w:right w:val="single" w:color="000000" w:sz="4" w:space="0"/>
            </w:tcBorders>
            <w:shd w:val="clear" w:color="auto" w:fill="FBD4B4"/>
            <w:vAlign w:val="bottom"/>
          </w:tcPr>
          <w:p>
            <w:pPr>
              <w:jc w:val="both"/>
              <w:rPr>
                <w:color w:val="auto"/>
                <w:sz w:val="20"/>
                <w:szCs w:val="20"/>
                <w:highlight w:val="none"/>
              </w:rPr>
            </w:pPr>
            <w:r>
              <w:rPr>
                <w:color w:val="auto"/>
                <w:sz w:val="20"/>
                <w:szCs w:val="20"/>
                <w:highlight w:val="none"/>
              </w:rPr>
              <w:t xml:space="preserve">Întrucât </w:t>
            </w:r>
            <w:r>
              <w:rPr>
                <w:b/>
                <w:color w:val="auto"/>
                <w:sz w:val="20"/>
                <w:szCs w:val="20"/>
                <w:highlight w:val="none"/>
              </w:rPr>
              <w:t>cifra de afaceri</w:t>
            </w:r>
            <w:r>
              <w:rPr>
                <w:color w:val="auto"/>
                <w:sz w:val="20"/>
                <w:szCs w:val="20"/>
                <w:highlight w:val="none"/>
              </w:rPr>
              <w:t xml:space="preserve"> realizată în perioada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446" w:type="dxa"/>
            <w:gridSpan w:val="3"/>
            <w:tcBorders>
              <w:top w:val="nil"/>
              <w:left w:val="single" w:color="000000" w:sz="4" w:space="0"/>
              <w:bottom w:val="nil"/>
              <w:right w:val="single" w:color="auto" w:sz="4" w:space="0"/>
            </w:tcBorders>
            <w:shd w:val="clear" w:color="auto" w:fill="FBD4B4"/>
            <w:vAlign w:val="center"/>
          </w:tcPr>
          <w:p>
            <w:pPr>
              <w:rPr>
                <w:color w:val="auto"/>
                <w:sz w:val="20"/>
                <w:szCs w:val="20"/>
                <w:highlight w:val="none"/>
                <w:lang w:val="it-IT"/>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rPr>
            </w:pPr>
            <w:r>
              <w:rPr>
                <w:color w:val="auto"/>
                <w:sz w:val="20"/>
                <w:szCs w:val="20"/>
                <w:highlight w:val="none"/>
              </w:rPr>
              <w:t>/</w:t>
            </w: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rPr>
            </w:pPr>
            <w:r>
              <w:rPr>
                <w:color w:val="auto"/>
                <w:sz w:val="20"/>
                <w:szCs w:val="20"/>
                <w:highlight w:val="none"/>
              </w:rPr>
              <w:t>/</w:t>
            </w: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376" w:type="dxa"/>
            <w:tcBorders>
              <w:top w:val="nil"/>
              <w:left w:val="single" w:color="auto" w:sz="4" w:space="0"/>
              <w:bottom w:val="nil"/>
              <w:right w:val="single" w:color="auto" w:sz="4" w:space="0"/>
            </w:tcBorders>
            <w:shd w:val="clear" w:color="auto" w:fill="FBD4B4"/>
            <w:vAlign w:val="center"/>
          </w:tcPr>
          <w:p>
            <w:pPr>
              <w:jc w:val="center"/>
              <w:rPr>
                <w:color w:val="auto"/>
                <w:sz w:val="20"/>
                <w:szCs w:val="20"/>
                <w:highlight w:val="none"/>
                <w:lang w:val="it-IT"/>
              </w:rPr>
            </w:pPr>
            <w:r>
              <w:rPr>
                <w:color w:val="auto"/>
                <w:sz w:val="20"/>
                <w:szCs w:val="20"/>
                <w:highlight w:val="none"/>
              </w:rPr>
              <w:t>-</w:t>
            </w:r>
          </w:p>
        </w:tc>
        <w:tc>
          <w:tcPr>
            <w:tcW w:w="481"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r>
              <w:rPr>
                <w:color w:val="auto"/>
                <w:sz w:val="20"/>
                <w:szCs w:val="20"/>
                <w:highlight w:val="none"/>
              </w:rPr>
              <w:t>/</w:t>
            </w:r>
          </w:p>
        </w:tc>
        <w:tc>
          <w:tcPr>
            <w:tcW w:w="449"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08"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r>
              <w:rPr>
                <w:color w:val="auto"/>
                <w:sz w:val="20"/>
                <w:szCs w:val="20"/>
                <w:highlight w:val="none"/>
              </w:rPr>
              <w:t>/</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25"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68" w:type="dxa"/>
            <w:gridSpan w:val="17"/>
            <w:tcBorders>
              <w:top w:val="nil"/>
              <w:left w:val="single" w:color="000000" w:sz="4" w:space="0"/>
              <w:bottom w:val="nil"/>
              <w:right w:val="single" w:color="auto" w:sz="4" w:space="0"/>
            </w:tcBorders>
            <w:shd w:val="clear" w:color="auto" w:fill="FBD4B4"/>
            <w:vAlign w:val="center"/>
          </w:tcPr>
          <w:p>
            <w:pPr>
              <w:rPr>
                <w:color w:val="auto"/>
                <w:sz w:val="20"/>
                <w:szCs w:val="20"/>
                <w:highlight w:val="none"/>
              </w:rPr>
            </w:pPr>
            <w:r>
              <w:rPr>
                <w:color w:val="auto"/>
                <w:sz w:val="20"/>
                <w:szCs w:val="20"/>
                <w:highlight w:val="none"/>
              </w:rPr>
              <w:t>respectiv de</w:t>
            </w: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9"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08"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000000" w:sz="4" w:space="0"/>
            </w:tcBorders>
            <w:vAlign w:val="center"/>
          </w:tcPr>
          <w:p>
            <w:pPr>
              <w:rPr>
                <w:color w:val="auto"/>
                <w:sz w:val="20"/>
                <w:szCs w:val="20"/>
                <w:highlight w:val="none"/>
              </w:rPr>
            </w:pPr>
            <w:r>
              <w:rPr>
                <w:color w:val="auto"/>
                <w:sz w:val="20"/>
                <w:szCs w:val="20"/>
                <w:highlight w:val="none"/>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632" w:type="dxa"/>
            <w:gridSpan w:val="27"/>
            <w:tcBorders>
              <w:top w:val="nil"/>
              <w:left w:val="single" w:color="000000" w:sz="4" w:space="0"/>
              <w:bottom w:val="nil"/>
              <w:right w:val="single" w:color="000000" w:sz="4" w:space="0"/>
            </w:tcBorders>
            <w:shd w:val="clear" w:color="auto" w:fill="FBD4B4"/>
            <w:vAlign w:val="center"/>
          </w:tcPr>
          <w:p>
            <w:pPr>
              <w:jc w:val="both"/>
              <w:rPr>
                <w:color w:val="auto"/>
                <w:sz w:val="20"/>
                <w:szCs w:val="20"/>
                <w:highlight w:val="none"/>
              </w:rPr>
            </w:pPr>
            <w:r>
              <w:rPr>
                <w:b/>
                <w:color w:val="auto"/>
                <w:sz w:val="20"/>
                <w:szCs w:val="20"/>
                <w:highlight w:val="none"/>
              </w:rPr>
              <w:t xml:space="preserve">a depășit plafonul </w:t>
            </w:r>
            <w:r>
              <w:rPr>
                <w:b/>
                <w:color w:val="auto"/>
                <w:sz w:val="20"/>
                <w:szCs w:val="20"/>
                <w:highlight w:val="none"/>
                <w:lang w:val="ro-RO"/>
              </w:rPr>
              <w:t xml:space="preserve">prevăzut </w:t>
            </w:r>
            <w:r>
              <w:rPr>
                <w:b/>
                <w:bCs/>
                <w:color w:val="auto"/>
                <w:sz w:val="20"/>
                <w:szCs w:val="20"/>
                <w:highlight w:val="none"/>
                <w:lang w:val="ro-RO"/>
              </w:rPr>
              <w:t>la art. 282 din Codul fiscal</w:t>
            </w:r>
            <w:r>
              <w:rPr>
                <w:color w:val="auto"/>
                <w:sz w:val="20"/>
                <w:szCs w:val="20"/>
                <w:highlight w:val="none"/>
              </w:rPr>
              <w:t>, notific organul fiscal cu privire la încetarea aplicării sistemului TVA la încasare, începând cu data 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287" w:type="dxa"/>
            <w:gridSpan w:val="16"/>
            <w:tcBorders>
              <w:top w:val="nil"/>
              <w:left w:val="single" w:color="000000" w:sz="4" w:space="0"/>
              <w:bottom w:val="nil"/>
              <w:right w:val="single" w:color="000000" w:sz="4" w:space="0"/>
            </w:tcBorders>
            <w:shd w:val="clear" w:color="auto" w:fill="FBD4B4"/>
            <w:vAlign w:val="center"/>
          </w:tcPr>
          <w:p>
            <w:pPr>
              <w:rPr>
                <w:color w:val="auto"/>
                <w:sz w:val="20"/>
                <w:szCs w:val="20"/>
                <w:highlight w:val="none"/>
              </w:rPr>
            </w:pPr>
          </w:p>
        </w:tc>
        <w:tc>
          <w:tcPr>
            <w:tcW w:w="48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632" w:type="dxa"/>
            <w:gridSpan w:val="27"/>
            <w:tcBorders>
              <w:top w:val="nil"/>
              <w:left w:val="single" w:color="000000" w:sz="4" w:space="0"/>
              <w:bottom w:val="nil"/>
              <w:right w:val="single" w:color="000000" w:sz="4" w:space="0"/>
            </w:tcBorders>
            <w:shd w:val="clear" w:color="auto" w:fill="FBD4B4"/>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83" w:type="dxa"/>
            <w:tcBorders>
              <w:top w:val="nil"/>
              <w:left w:val="single" w:color="000000" w:sz="4" w:space="0"/>
              <w:bottom w:val="nil"/>
              <w:right w:val="single" w:color="auto" w:sz="4" w:space="0"/>
            </w:tcBorders>
            <w:shd w:val="clear" w:color="auto" w:fill="FBD4B4"/>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9924" w:type="dxa"/>
            <w:gridSpan w:val="25"/>
            <w:tcBorders>
              <w:top w:val="nil"/>
              <w:left w:val="single" w:color="auto" w:sz="4" w:space="0"/>
              <w:bottom w:val="nil"/>
              <w:right w:val="single" w:color="000000" w:sz="4" w:space="0"/>
            </w:tcBorders>
            <w:shd w:val="clear" w:color="auto" w:fill="FBD4B4"/>
            <w:vAlign w:val="bottom"/>
          </w:tcPr>
          <w:p>
            <w:pPr>
              <w:jc w:val="both"/>
              <w:rPr>
                <w:color w:val="auto"/>
                <w:sz w:val="20"/>
                <w:szCs w:val="20"/>
                <w:highlight w:val="none"/>
              </w:rPr>
            </w:pPr>
            <w:r>
              <w:rPr>
                <w:color w:val="auto"/>
                <w:sz w:val="20"/>
                <w:szCs w:val="20"/>
                <w:highlight w:val="none"/>
              </w:rPr>
              <w:t xml:space="preserve">Deși sunt persoană eligibilă pentru aplicarea sistemului TVA la încasare întrucât </w:t>
            </w:r>
            <w:r>
              <w:rPr>
                <w:b/>
                <w:color w:val="auto"/>
                <w:sz w:val="20"/>
                <w:szCs w:val="20"/>
                <w:highlight w:val="none"/>
              </w:rPr>
              <w:t>cifra de afaceri</w:t>
            </w:r>
            <w:r>
              <w:rPr>
                <w:color w:val="auto"/>
                <w:sz w:val="20"/>
                <w:szCs w:val="20"/>
                <w:highlight w:val="none"/>
              </w:rPr>
              <w:t xml:space="preserve"> realizată în perioada: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446" w:type="dxa"/>
            <w:gridSpan w:val="3"/>
            <w:tcBorders>
              <w:top w:val="nil"/>
              <w:left w:val="single" w:color="000000" w:sz="4" w:space="0"/>
              <w:bottom w:val="nil"/>
              <w:right w:val="single" w:color="auto" w:sz="4" w:space="0"/>
              <w:tl2br w:val="nil"/>
              <w:tr2bl w:val="nil"/>
            </w:tcBorders>
            <w:shd w:val="clear" w:color="auto" w:fill="FBD4B4"/>
            <w:vAlign w:val="center"/>
          </w:tcPr>
          <w:p>
            <w:pPr>
              <w:rPr>
                <w:color w:val="auto"/>
                <w:sz w:val="20"/>
                <w:szCs w:val="20"/>
                <w:highlight w:val="none"/>
                <w:lang w:val="it-IT"/>
              </w:rPr>
            </w:pPr>
          </w:p>
        </w:tc>
        <w:tc>
          <w:tcPr>
            <w:tcW w:w="4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color w:val="auto"/>
                <w:sz w:val="20"/>
                <w:szCs w:val="20"/>
                <w:highlight w:val="none"/>
                <w:lang w:val="it-IT"/>
              </w:rPr>
            </w:pPr>
          </w:p>
        </w:tc>
        <w:tc>
          <w:tcPr>
            <w:tcW w:w="44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color w:val="auto"/>
                <w:sz w:val="20"/>
                <w:szCs w:val="20"/>
                <w:highlight w:val="none"/>
                <w:lang w:val="it-IT"/>
              </w:rPr>
            </w:pPr>
          </w:p>
        </w:tc>
        <w:tc>
          <w:tcPr>
            <w:tcW w:w="44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color w:val="auto"/>
                <w:sz w:val="20"/>
                <w:szCs w:val="20"/>
                <w:highlight w:val="none"/>
              </w:rPr>
            </w:pPr>
            <w:r>
              <w:rPr>
                <w:color w:val="auto"/>
                <w:sz w:val="20"/>
                <w:szCs w:val="20"/>
                <w:highlight w:val="none"/>
              </w:rPr>
              <w:t>/</w:t>
            </w:r>
          </w:p>
        </w:tc>
        <w:tc>
          <w:tcPr>
            <w:tcW w:w="4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color w:val="auto"/>
                <w:sz w:val="20"/>
                <w:szCs w:val="20"/>
                <w:highlight w:val="none"/>
              </w:rPr>
            </w:pPr>
            <w:r>
              <w:rPr>
                <w:color w:val="auto"/>
                <w:sz w:val="20"/>
                <w:szCs w:val="20"/>
                <w:highlight w:val="none"/>
              </w:rPr>
              <w:t>/</w:t>
            </w:r>
          </w:p>
        </w:tc>
        <w:tc>
          <w:tcPr>
            <w:tcW w:w="4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color w:val="auto"/>
                <w:sz w:val="20"/>
                <w:szCs w:val="20"/>
                <w:highlight w:val="none"/>
                <w:lang w:val="it-IT"/>
              </w:rPr>
            </w:pPr>
          </w:p>
        </w:tc>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color w:val="auto"/>
                <w:sz w:val="20"/>
                <w:szCs w:val="20"/>
                <w:highlight w:val="none"/>
                <w:lang w:val="it-IT"/>
              </w:rPr>
            </w:pPr>
          </w:p>
        </w:tc>
        <w:tc>
          <w:tcPr>
            <w:tcW w:w="376" w:type="dxa"/>
            <w:tcBorders>
              <w:top w:val="nil"/>
              <w:left w:val="single" w:color="auto" w:sz="4" w:space="0"/>
              <w:bottom w:val="nil"/>
              <w:right w:val="single" w:color="auto" w:sz="4" w:space="0"/>
              <w:tl2br w:val="nil"/>
              <w:tr2bl w:val="nil"/>
            </w:tcBorders>
            <w:shd w:val="clear" w:color="auto" w:fill="FBD4B4"/>
            <w:vAlign w:val="center"/>
          </w:tcPr>
          <w:p>
            <w:pPr>
              <w:jc w:val="center"/>
              <w:rPr>
                <w:color w:val="auto"/>
                <w:sz w:val="20"/>
                <w:szCs w:val="20"/>
                <w:highlight w:val="none"/>
                <w:lang w:val="it-IT"/>
              </w:rPr>
            </w:pPr>
            <w:r>
              <w:rPr>
                <w:color w:val="auto"/>
                <w:sz w:val="20"/>
                <w:szCs w:val="20"/>
                <w:highlight w:val="none"/>
              </w:rPr>
              <w:t>-</w:t>
            </w:r>
          </w:p>
        </w:tc>
        <w:tc>
          <w:tcPr>
            <w:tcW w:w="48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auto"/>
                <w:sz w:val="20"/>
                <w:szCs w:val="20"/>
                <w:highlight w:val="none"/>
              </w:rPr>
            </w:pPr>
          </w:p>
        </w:tc>
        <w:tc>
          <w:tcPr>
            <w:tcW w:w="4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auto"/>
                <w:sz w:val="20"/>
                <w:szCs w:val="20"/>
                <w:highlight w:val="none"/>
              </w:rPr>
            </w:pPr>
            <w:r>
              <w:rPr>
                <w:color w:val="auto"/>
                <w:sz w:val="20"/>
                <w:szCs w:val="20"/>
                <w:highlight w:val="none"/>
              </w:rPr>
              <w:t>/</w:t>
            </w:r>
          </w:p>
        </w:tc>
        <w:tc>
          <w:tcPr>
            <w:tcW w:w="4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auto"/>
                <w:sz w:val="20"/>
                <w:szCs w:val="20"/>
                <w:highlight w:val="none"/>
              </w:rPr>
            </w:pPr>
          </w:p>
        </w:tc>
        <w:tc>
          <w:tcPr>
            <w:tcW w:w="4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auto"/>
                <w:sz w:val="20"/>
                <w:szCs w:val="20"/>
                <w:highlight w:val="none"/>
              </w:rPr>
            </w:pPr>
          </w:p>
        </w:tc>
        <w:tc>
          <w:tcPr>
            <w:tcW w:w="4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auto"/>
                <w:sz w:val="20"/>
                <w:szCs w:val="20"/>
                <w:highlight w:val="none"/>
              </w:rPr>
            </w:pPr>
            <w:r>
              <w:rPr>
                <w:color w:val="auto"/>
                <w:sz w:val="20"/>
                <w:szCs w:val="20"/>
                <w:highlight w:val="none"/>
              </w:rPr>
              <w:t>/</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color w:val="auto"/>
                <w:sz w:val="20"/>
                <w:szCs w:val="20"/>
                <w:highlight w:val="none"/>
              </w:rPr>
            </w:pPr>
          </w:p>
        </w:tc>
        <w:tc>
          <w:tcPr>
            <w:tcW w:w="425" w:type="dxa"/>
            <w:tcBorders>
              <w:top w:val="single" w:color="auto" w:sz="4" w:space="0"/>
              <w:left w:val="single" w:color="auto" w:sz="4" w:space="0"/>
              <w:bottom w:val="single" w:color="auto" w:sz="4" w:space="0"/>
              <w:right w:val="single" w:color="000000" w:sz="4" w:space="0"/>
              <w:tl2br w:val="nil"/>
              <w:tr2bl w:val="nil"/>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68" w:type="dxa"/>
            <w:gridSpan w:val="17"/>
            <w:tcBorders>
              <w:top w:val="nil"/>
              <w:left w:val="single" w:color="000000" w:sz="4" w:space="0"/>
              <w:bottom w:val="nil"/>
              <w:right w:val="single" w:color="auto" w:sz="4" w:space="0"/>
              <w:tl2br w:val="nil"/>
              <w:tr2bl w:val="nil"/>
            </w:tcBorders>
            <w:shd w:val="clear" w:color="auto" w:fill="FBD4B4"/>
            <w:vAlign w:val="center"/>
          </w:tcPr>
          <w:p>
            <w:pPr>
              <w:rPr>
                <w:color w:val="auto"/>
                <w:sz w:val="20"/>
                <w:szCs w:val="20"/>
                <w:highlight w:val="none"/>
              </w:rPr>
            </w:pPr>
            <w:r>
              <w:rPr>
                <w:color w:val="auto"/>
                <w:sz w:val="20"/>
                <w:szCs w:val="20"/>
                <w:highlight w:val="none"/>
              </w:rPr>
              <w:t>respectiv de</w:t>
            </w:r>
          </w:p>
        </w:tc>
        <w:tc>
          <w:tcPr>
            <w:tcW w:w="447" w:type="dxa"/>
            <w:tcBorders>
              <w:top w:val="single" w:color="auto" w:sz="4" w:space="0"/>
              <w:left w:val="single" w:color="auto" w:sz="4" w:space="0"/>
              <w:bottom w:val="single" w:color="auto" w:sz="4" w:space="0"/>
              <w:right w:val="single" w:color="auto" w:sz="4" w:space="0"/>
              <w:tl2br w:val="nil"/>
              <w:tr2bl w:val="nil"/>
            </w:tcBorders>
            <w:vAlign w:val="center"/>
          </w:tcPr>
          <w:p>
            <w:pPr>
              <w:rPr>
                <w:color w:val="auto"/>
                <w:sz w:val="20"/>
                <w:szCs w:val="20"/>
                <w:highlight w:val="none"/>
              </w:rPr>
            </w:pPr>
          </w:p>
        </w:tc>
        <w:tc>
          <w:tcPr>
            <w:tcW w:w="434" w:type="dxa"/>
            <w:tcBorders>
              <w:top w:val="single" w:color="auto" w:sz="4" w:space="0"/>
              <w:left w:val="single" w:color="auto" w:sz="4" w:space="0"/>
              <w:bottom w:val="single" w:color="auto" w:sz="4" w:space="0"/>
              <w:right w:val="single" w:color="auto" w:sz="4" w:space="0"/>
              <w:tl2br w:val="nil"/>
              <w:tr2bl w:val="nil"/>
            </w:tcBorders>
            <w:vAlign w:val="center"/>
          </w:tcPr>
          <w:p>
            <w:pPr>
              <w:rPr>
                <w:color w:val="auto"/>
                <w:sz w:val="20"/>
                <w:szCs w:val="20"/>
                <w:highlight w:val="none"/>
              </w:rPr>
            </w:pPr>
          </w:p>
        </w:tc>
        <w:tc>
          <w:tcPr>
            <w:tcW w:w="449" w:type="dxa"/>
            <w:tcBorders>
              <w:top w:val="single" w:color="auto" w:sz="4" w:space="0"/>
              <w:left w:val="single" w:color="auto" w:sz="4" w:space="0"/>
              <w:bottom w:val="single" w:color="auto" w:sz="4" w:space="0"/>
              <w:right w:val="single" w:color="auto" w:sz="4" w:space="0"/>
              <w:tl2br w:val="nil"/>
              <w:tr2bl w:val="nil"/>
            </w:tcBorders>
            <w:vAlign w:val="center"/>
          </w:tcPr>
          <w:p>
            <w:pPr>
              <w:rPr>
                <w:color w:val="auto"/>
                <w:sz w:val="20"/>
                <w:szCs w:val="20"/>
                <w:highlight w:val="none"/>
              </w:rPr>
            </w:pPr>
          </w:p>
        </w:tc>
        <w:tc>
          <w:tcPr>
            <w:tcW w:w="408" w:type="dxa"/>
            <w:tcBorders>
              <w:top w:val="single" w:color="auto" w:sz="4" w:space="0"/>
              <w:left w:val="single" w:color="auto" w:sz="4" w:space="0"/>
              <w:bottom w:val="single" w:color="auto" w:sz="4" w:space="0"/>
              <w:right w:val="single" w:color="auto" w:sz="4" w:space="0"/>
              <w:tl2br w:val="nil"/>
              <w:tr2bl w:val="nil"/>
            </w:tcBorders>
            <w:vAlign w:val="center"/>
          </w:tcPr>
          <w:p>
            <w:pPr>
              <w:rPr>
                <w:color w:val="auto"/>
                <w:sz w:val="20"/>
                <w:szCs w:val="20"/>
                <w:highlight w:val="none"/>
              </w:rPr>
            </w:pPr>
          </w:p>
        </w:tc>
        <w:tc>
          <w:tcPr>
            <w:tcW w:w="4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000000" w:sz="4" w:space="0"/>
              <w:tl2br w:val="nil"/>
              <w:tr2bl w:val="nil"/>
            </w:tcBorders>
            <w:vAlign w:val="center"/>
          </w:tcPr>
          <w:p>
            <w:pPr>
              <w:rPr>
                <w:color w:val="auto"/>
                <w:sz w:val="20"/>
                <w:szCs w:val="20"/>
                <w:highlight w:val="none"/>
              </w:rPr>
            </w:pPr>
            <w:r>
              <w:rPr>
                <w:color w:val="auto"/>
                <w:sz w:val="20"/>
                <w:szCs w:val="20"/>
                <w:highlight w:val="none"/>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632" w:type="dxa"/>
            <w:gridSpan w:val="27"/>
            <w:tcBorders>
              <w:top w:val="nil"/>
              <w:left w:val="single" w:color="000000" w:sz="4" w:space="0"/>
              <w:bottom w:val="nil"/>
              <w:right w:val="single" w:color="000000" w:sz="4" w:space="0"/>
              <w:tl2br w:val="nil"/>
              <w:tr2bl w:val="nil"/>
            </w:tcBorders>
            <w:shd w:val="clear" w:color="auto" w:fill="FBD4B4"/>
            <w:vAlign w:val="center"/>
          </w:tcPr>
          <w:p>
            <w:pPr>
              <w:jc w:val="both"/>
              <w:rPr>
                <w:color w:val="auto"/>
                <w:sz w:val="20"/>
                <w:szCs w:val="20"/>
                <w:highlight w:val="none"/>
              </w:rPr>
            </w:pPr>
            <w:r>
              <w:rPr>
                <w:b/>
                <w:color w:val="auto"/>
                <w:sz w:val="20"/>
                <w:szCs w:val="20"/>
                <w:highlight w:val="none"/>
              </w:rPr>
              <w:t xml:space="preserve">nu a depășit plafonul </w:t>
            </w:r>
            <w:r>
              <w:rPr>
                <w:b/>
                <w:color w:val="auto"/>
                <w:sz w:val="20"/>
                <w:szCs w:val="20"/>
                <w:highlight w:val="none"/>
                <w:lang w:val="ro-RO"/>
              </w:rPr>
              <w:t xml:space="preserve">prevăzut </w:t>
            </w:r>
            <w:r>
              <w:rPr>
                <w:b/>
                <w:bCs/>
                <w:color w:val="auto"/>
                <w:sz w:val="20"/>
                <w:szCs w:val="20"/>
                <w:highlight w:val="none"/>
                <w:lang w:val="ro-RO"/>
              </w:rPr>
              <w:t>la art. 282 din Codul fiscal</w:t>
            </w:r>
            <w:r>
              <w:rPr>
                <w:color w:val="auto"/>
                <w:sz w:val="20"/>
                <w:szCs w:val="20"/>
                <w:highlight w:val="none"/>
              </w:rPr>
              <w:t>,</w:t>
            </w:r>
            <w:r>
              <w:rPr>
                <w:b/>
                <w:color w:val="auto"/>
                <w:sz w:val="20"/>
                <w:szCs w:val="20"/>
                <w:highlight w:val="none"/>
              </w:rPr>
              <w:t xml:space="preserve"> renunț la aplicarea sistemului TVA la încasare</w:t>
            </w:r>
            <w:r>
              <w:rPr>
                <w:color w:val="auto"/>
                <w:sz w:val="20"/>
                <w:szCs w:val="20"/>
                <w:highlight w:val="none"/>
              </w:rPr>
              <w:t>. Având în vedere această situație, notific organul fiscal cu privire la încetarea aplicării sistemului TVA la încasare,</w:t>
            </w:r>
            <w:r>
              <w:rPr>
                <w:color w:val="auto"/>
                <w:sz w:val="20"/>
                <w:szCs w:val="20"/>
                <w:highlight w:val="none"/>
                <w:lang w:val="ro-RO"/>
              </w:rPr>
              <w:t xml:space="preserve"> </w:t>
            </w:r>
            <w:r>
              <w:rPr>
                <w:color w:val="auto"/>
                <w:sz w:val="20"/>
                <w:szCs w:val="20"/>
                <w:highlight w:val="none"/>
              </w:rPr>
              <w:t>începând cu data 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287" w:type="dxa"/>
            <w:gridSpan w:val="16"/>
            <w:tcBorders>
              <w:top w:val="nil"/>
              <w:left w:val="single" w:color="000000" w:sz="4" w:space="0"/>
              <w:bottom w:val="single" w:color="auto" w:sz="4" w:space="0"/>
              <w:right w:val="single" w:color="000000" w:sz="4" w:space="0"/>
              <w:tl2br w:val="nil"/>
              <w:tr2bl w:val="nil"/>
            </w:tcBorders>
            <w:shd w:val="clear" w:color="auto" w:fill="FBD4B4"/>
            <w:vAlign w:val="center"/>
          </w:tcPr>
          <w:p>
            <w:pPr>
              <w:rPr>
                <w:color w:val="auto"/>
                <w:sz w:val="20"/>
                <w:szCs w:val="20"/>
                <w:highlight w:val="none"/>
              </w:rPr>
            </w:pPr>
          </w:p>
        </w:tc>
        <w:tc>
          <w:tcPr>
            <w:tcW w:w="48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szCs w:val="20"/>
                <w:highlight w:val="none"/>
              </w:rPr>
            </w:pPr>
          </w:p>
        </w:tc>
        <w:tc>
          <w:tcPr>
            <w:tcW w:w="43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szCs w:val="20"/>
                <w:highlight w:val="none"/>
                <w:lang w:val="ro-RO"/>
              </w:rPr>
            </w:pPr>
            <w:r>
              <w:rPr>
                <w:color w:val="auto"/>
                <w:sz w:val="20"/>
                <w:szCs w:val="20"/>
                <w:highlight w:val="none"/>
                <w:lang w:val="ro-RO"/>
              </w:rPr>
              <w:t>/</w:t>
            </w:r>
          </w:p>
        </w:tc>
        <w:tc>
          <w:tcPr>
            <w:tcW w:w="44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szCs w:val="20"/>
                <w:highlight w:val="none"/>
              </w:rPr>
            </w:pPr>
          </w:p>
        </w:tc>
        <w:tc>
          <w:tcPr>
            <w:tcW w:w="40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szCs w:val="20"/>
                <w:highlight w:val="none"/>
              </w:rPr>
            </w:pPr>
          </w:p>
        </w:tc>
        <w:tc>
          <w:tcPr>
            <w:tcW w:w="42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szCs w:val="20"/>
                <w:highlight w:val="none"/>
                <w:lang w:val="ro-RO"/>
              </w:rPr>
            </w:pPr>
            <w:r>
              <w:rPr>
                <w:color w:val="auto"/>
                <w:sz w:val="20"/>
                <w:szCs w:val="20"/>
                <w:highlight w:val="none"/>
                <w:lang w:val="ro-RO"/>
              </w:rPr>
              <w:t>/</w:t>
            </w:r>
          </w:p>
        </w:tc>
        <w:tc>
          <w:tcPr>
            <w:tcW w:w="42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szCs w:val="20"/>
                <w:highlight w:val="none"/>
              </w:rPr>
            </w:pPr>
          </w:p>
        </w:tc>
      </w:tr>
    </w:tbl>
    <w:p>
      <w:pPr>
        <w:rPr>
          <w:color w:val="auto"/>
          <w:sz w:val="10"/>
          <w:szCs w:val="10"/>
          <w:highlight w:val="none"/>
        </w:rPr>
      </w:pPr>
    </w:p>
    <w:tbl>
      <w:tblPr>
        <w:tblStyle w:val="21"/>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425"/>
        <w:gridCol w:w="5288"/>
        <w:gridCol w:w="4211"/>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7" w:type="dxa"/>
            <w:gridSpan w:val="4"/>
            <w:tcBorders>
              <w:top w:val="single" w:color="000000" w:sz="4" w:space="0"/>
              <w:left w:val="single" w:color="000000" w:sz="4" w:space="0"/>
              <w:bottom w:val="nil"/>
              <w:right w:val="single" w:color="000000" w:sz="4" w:space="0"/>
              <w:tl2br w:val="nil"/>
              <w:tr2bl w:val="nil"/>
            </w:tcBorders>
            <w:shd w:val="clear" w:color="auto" w:fill="FBD4B4"/>
            <w:vAlign w:val="center"/>
          </w:tcPr>
          <w:p>
            <w:pPr>
              <w:rPr>
                <w:b/>
                <w:color w:val="auto"/>
                <w:sz w:val="20"/>
                <w:szCs w:val="20"/>
                <w:highlight w:val="none"/>
              </w:rPr>
            </w:pPr>
            <w:r>
              <w:rPr>
                <w:b/>
                <w:color w:val="auto"/>
                <w:sz w:val="20"/>
                <w:szCs w:val="20"/>
                <w:highlight w:val="none"/>
                <w:lang w:val="ro-RO"/>
              </w:rPr>
              <w:t>Subsecțiunea V -</w:t>
            </w:r>
            <w:r>
              <w:rPr>
                <w:b w:val="0"/>
                <w:bCs/>
                <w:color w:val="auto"/>
                <w:sz w:val="20"/>
                <w:szCs w:val="20"/>
                <w:highlight w:val="none"/>
                <w:lang w:val="ro-RO"/>
              </w:rPr>
              <w:t xml:space="preserve"> Notificare privind regimul special pentru agricultori</w:t>
            </w: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rPr>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632" w:type="dxa"/>
            <w:gridSpan w:val="5"/>
            <w:tcBorders>
              <w:top w:val="single" w:color="000000" w:sz="4" w:space="0"/>
              <w:left w:val="single" w:color="000000" w:sz="4" w:space="0"/>
              <w:bottom w:val="nil"/>
              <w:right w:val="single" w:color="000000" w:sz="4" w:space="0"/>
              <w:tl2br w:val="nil"/>
              <w:tr2bl w:val="nil"/>
            </w:tcBorders>
            <w:shd w:val="clear" w:color="auto" w:fill="FBD4B4"/>
            <w:vAlign w:val="center"/>
          </w:tcPr>
          <w:p>
            <w:pPr>
              <w:spacing w:after="0"/>
              <w:jc w:val="both"/>
              <w:rPr>
                <w:color w:val="auto"/>
                <w:sz w:val="20"/>
                <w:szCs w:val="20"/>
                <w:highlight w:val="none"/>
                <w:lang w:val="ro-RO"/>
              </w:rPr>
            </w:pPr>
            <w:r>
              <w:rPr>
                <w:b/>
                <w:bCs/>
                <w:color w:val="auto"/>
                <w:sz w:val="20"/>
                <w:szCs w:val="20"/>
                <w:highlight w:val="none"/>
                <w:lang w:val="it-IT"/>
              </w:rPr>
              <w:t>1.</w:t>
            </w:r>
            <w:r>
              <w:rPr>
                <w:b/>
                <w:bCs/>
                <w:color w:val="auto"/>
                <w:sz w:val="20"/>
                <w:szCs w:val="20"/>
                <w:highlight w:val="none"/>
                <w:lang w:val="ro-RO"/>
              </w:rPr>
              <w:t xml:space="preserve">22.1. </w:t>
            </w:r>
            <w:r>
              <w:rPr>
                <w:b/>
                <w:bCs/>
                <w:color w:val="auto"/>
                <w:sz w:val="20"/>
                <w:szCs w:val="20"/>
                <w:highlight w:val="none"/>
                <w:lang w:val="it-IT"/>
              </w:rPr>
              <w:t xml:space="preserve">Aplicarea </w:t>
            </w:r>
            <w:r>
              <w:rPr>
                <w:b/>
                <w:bCs/>
                <w:color w:val="auto"/>
                <w:sz w:val="20"/>
                <w:szCs w:val="20"/>
                <w:highlight w:val="none"/>
              </w:rPr>
              <w:t>regimului special pentru agricultori</w:t>
            </w:r>
          </w:p>
          <w:p>
            <w:pPr>
              <w:spacing w:after="0"/>
              <w:jc w:val="both"/>
              <w:rPr>
                <w:b/>
                <w:color w:val="auto"/>
                <w:sz w:val="20"/>
                <w:szCs w:val="20"/>
                <w:highlight w:val="none"/>
                <w:lang w:val="ro-RO"/>
              </w:rPr>
            </w:pPr>
            <w:r>
              <w:rPr>
                <w:color w:val="auto"/>
                <w:sz w:val="20"/>
                <w:szCs w:val="20"/>
                <w:highlight w:val="none"/>
                <w:lang w:val="ro-RO"/>
              </w:rPr>
              <w:t>Declar pe propria răspundere că îndeplinesc condițiile pentru aplicarea regimului special pentru agricultori prevăzute de art. 315</w:t>
            </w:r>
            <w:r>
              <w:rPr>
                <w:color w:val="auto"/>
                <w:sz w:val="20"/>
                <w:szCs w:val="20"/>
                <w:highlight w:val="none"/>
                <w:vertAlign w:val="superscript"/>
                <w:lang w:val="ro-RO"/>
              </w:rPr>
              <w:t>1</w:t>
            </w:r>
            <w:r>
              <w:rPr>
                <w:color w:val="auto"/>
                <w:sz w:val="20"/>
                <w:szCs w:val="20"/>
                <w:highlight w:val="none"/>
                <w:lang w:val="ro-RO"/>
              </w:rPr>
              <w:t xml:space="preserve"> alin. (1) din</w:t>
            </w:r>
            <w:r>
              <w:rPr>
                <w:color w:val="auto"/>
                <w:sz w:val="20"/>
                <w:szCs w:val="20"/>
                <w:highlight w:val="none"/>
                <w:lang w:val="en-US"/>
              </w:rPr>
              <w:t xml:space="preserve"> </w:t>
            </w:r>
            <w:r>
              <w:rPr>
                <w:color w:val="auto"/>
                <w:sz w:val="20"/>
                <w:szCs w:val="20"/>
                <w:highlight w:val="none"/>
                <w:lang w:val="ro-RO"/>
              </w:rPr>
              <w:t>Codul fiscal, cu modificările și completările ulterioare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283" w:type="dxa"/>
            <w:vMerge w:val="restart"/>
            <w:tcBorders>
              <w:top w:val="nil"/>
              <w:left w:val="single" w:color="000000" w:sz="4" w:space="0"/>
              <w:right w:val="single" w:color="auto" w:sz="4" w:space="0"/>
            </w:tcBorders>
            <w:shd w:val="clear" w:color="auto" w:fill="FBD4B4"/>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9924" w:type="dxa"/>
            <w:gridSpan w:val="3"/>
            <w:vMerge w:val="restart"/>
            <w:tcBorders>
              <w:top w:val="nil"/>
              <w:left w:val="single" w:color="auto" w:sz="4" w:space="0"/>
              <w:right w:val="single" w:color="000000" w:sz="4" w:space="0"/>
            </w:tcBorders>
            <w:shd w:val="clear" w:color="auto" w:fill="FBD4B4"/>
          </w:tcPr>
          <w:p>
            <w:pPr>
              <w:spacing w:after="0"/>
              <w:jc w:val="both"/>
              <w:rPr>
                <w:color w:val="auto"/>
                <w:sz w:val="20"/>
                <w:szCs w:val="20"/>
                <w:highlight w:val="none"/>
              </w:rPr>
            </w:pPr>
            <w:r>
              <w:rPr>
                <w:color w:val="auto"/>
                <w:sz w:val="20"/>
                <w:szCs w:val="20"/>
                <w:highlight w:val="none"/>
              </w:rPr>
              <w:t xml:space="preserve"> Având în vedere această situaţie, optez pentru aplicarea regimului special pentru agricultori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283" w:type="dxa"/>
            <w:vMerge w:val="continue"/>
            <w:tcBorders>
              <w:left w:val="single" w:color="000000" w:sz="4" w:space="0"/>
              <w:bottom w:val="nil"/>
              <w:right w:val="nil"/>
            </w:tcBorders>
            <w:shd w:val="clear" w:color="auto" w:fill="FBD4B4"/>
            <w:vAlign w:val="center"/>
          </w:tcPr>
          <w:p>
            <w:pPr>
              <w:rPr>
                <w:color w:val="auto"/>
                <w:sz w:val="20"/>
                <w:szCs w:val="20"/>
                <w:highlight w:val="none"/>
              </w:rPr>
            </w:pPr>
          </w:p>
        </w:tc>
        <w:tc>
          <w:tcPr>
            <w:tcW w:w="425" w:type="dxa"/>
            <w:tcBorders>
              <w:top w:val="single" w:color="auto" w:sz="4" w:space="0"/>
              <w:left w:val="nil"/>
              <w:bottom w:val="nil"/>
              <w:right w:val="nil"/>
            </w:tcBorders>
            <w:shd w:val="clear" w:color="auto" w:fill="FBD4B4"/>
            <w:vAlign w:val="center"/>
          </w:tcPr>
          <w:p>
            <w:pPr>
              <w:rPr>
                <w:color w:val="auto"/>
                <w:sz w:val="20"/>
                <w:szCs w:val="20"/>
                <w:highlight w:val="none"/>
              </w:rPr>
            </w:pPr>
          </w:p>
        </w:tc>
        <w:tc>
          <w:tcPr>
            <w:tcW w:w="9924" w:type="dxa"/>
            <w:gridSpan w:val="3"/>
            <w:vMerge w:val="continue"/>
            <w:tcBorders>
              <w:left w:val="nil"/>
              <w:bottom w:val="nil"/>
              <w:right w:val="single" w:color="000000" w:sz="4" w:space="0"/>
            </w:tcBorders>
            <w:shd w:val="clear" w:color="auto" w:fill="FBD4B4"/>
            <w:vAlign w:val="bottom"/>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83" w:type="dxa"/>
            <w:tcBorders>
              <w:top w:val="nil"/>
              <w:left w:val="single" w:color="000000" w:sz="4" w:space="0"/>
              <w:bottom w:val="nil"/>
              <w:right w:val="single" w:color="auto" w:sz="4" w:space="0"/>
            </w:tcBorders>
            <w:shd w:val="clear" w:color="auto" w:fill="FBD4B4"/>
          </w:tcPr>
          <w:p>
            <w:pPr>
              <w:jc w:val="both"/>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pPr>
              <w:jc w:val="both"/>
              <w:rPr>
                <w:color w:val="auto"/>
                <w:sz w:val="20"/>
                <w:szCs w:val="20"/>
                <w:highlight w:val="none"/>
              </w:rPr>
            </w:pPr>
          </w:p>
        </w:tc>
        <w:tc>
          <w:tcPr>
            <w:tcW w:w="9924" w:type="dxa"/>
            <w:gridSpan w:val="3"/>
            <w:tcBorders>
              <w:top w:val="nil"/>
              <w:left w:val="single" w:color="auto" w:sz="4" w:space="0"/>
              <w:bottom w:val="nil"/>
              <w:right w:val="single" w:color="000000" w:sz="4" w:space="0"/>
            </w:tcBorders>
            <w:shd w:val="clear" w:color="auto" w:fill="FBD4B4"/>
          </w:tcPr>
          <w:p>
            <w:pPr>
              <w:spacing w:after="0"/>
              <w:jc w:val="both"/>
              <w:rPr>
                <w:color w:val="auto"/>
                <w:sz w:val="20"/>
                <w:szCs w:val="20"/>
                <w:highlight w:val="none"/>
              </w:rPr>
            </w:pPr>
            <w:r>
              <w:rPr>
                <w:color w:val="auto"/>
                <w:sz w:val="20"/>
                <w:szCs w:val="20"/>
                <w:highlight w:val="none"/>
              </w:rPr>
              <w:t>Fiind persoană impozabilă înregistrată în scopuri de TVA, identificată cu codul de înregistrare în scopuri de TVA: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5996" w:type="dxa"/>
            <w:gridSpan w:val="3"/>
            <w:tcBorders>
              <w:top w:val="nil"/>
              <w:left w:val="single" w:color="auto" w:sz="4" w:space="0"/>
              <w:bottom w:val="single" w:color="auto" w:sz="4" w:space="0"/>
              <w:right w:val="nil"/>
            </w:tcBorders>
            <w:shd w:val="clear" w:color="auto" w:fill="FBD4B4"/>
            <w:vAlign w:val="center"/>
          </w:tcPr>
          <w:tbl>
            <w:tblPr>
              <w:tblStyle w:val="21"/>
              <w:tblW w:w="5955" w:type="dxa"/>
              <w:tblInd w:w="0" w:type="dxa"/>
              <w:tblLayout w:type="fixed"/>
              <w:tblCellMar>
                <w:top w:w="0" w:type="dxa"/>
                <w:left w:w="108" w:type="dxa"/>
                <w:bottom w:w="0" w:type="dxa"/>
                <w:right w:w="108" w:type="dxa"/>
              </w:tblCellMar>
            </w:tblPr>
            <w:tblGrid>
              <w:gridCol w:w="934"/>
              <w:gridCol w:w="350"/>
              <w:gridCol w:w="383"/>
              <w:gridCol w:w="400"/>
              <w:gridCol w:w="400"/>
              <w:gridCol w:w="367"/>
              <w:gridCol w:w="383"/>
              <w:gridCol w:w="417"/>
              <w:gridCol w:w="416"/>
              <w:gridCol w:w="384"/>
              <w:gridCol w:w="433"/>
              <w:gridCol w:w="367"/>
              <w:gridCol w:w="367"/>
              <w:gridCol w:w="354"/>
            </w:tblGrid>
            <w:tr>
              <w:tblPrEx>
                <w:tblLayout w:type="fixed"/>
                <w:tblCellMar>
                  <w:top w:w="0" w:type="dxa"/>
                  <w:left w:w="108" w:type="dxa"/>
                  <w:bottom w:w="0" w:type="dxa"/>
                  <w:right w:w="108" w:type="dxa"/>
                </w:tblCellMar>
              </w:tblPrEx>
              <w:trPr>
                <w:trHeight w:val="392" w:hRule="atLeast"/>
              </w:trPr>
              <w:tc>
                <w:tcPr>
                  <w:tcW w:w="934" w:type="dxa"/>
                  <w:tcBorders>
                    <w:top w:val="single" w:color="auto" w:sz="4" w:space="0"/>
                    <w:left w:val="nil"/>
                    <w:bottom w:val="single" w:color="auto" w:sz="4" w:space="0"/>
                    <w:right w:val="single" w:color="auto" w:sz="4" w:space="0"/>
                  </w:tcBorders>
                  <w:shd w:val="clear" w:color="auto" w:fill="FFFFFF" w:themeFill="background1"/>
                  <w:vAlign w:val="bottom"/>
                </w:tcPr>
                <w:p>
                  <w:pPr>
                    <w:jc w:val="center"/>
                    <w:rPr>
                      <w:color w:val="auto"/>
                      <w:sz w:val="20"/>
                      <w:szCs w:val="20"/>
                      <w:highlight w:val="none"/>
                      <w:lang w:val="ro-RO"/>
                    </w:rPr>
                  </w:pPr>
                  <w:r>
                    <w:rPr>
                      <w:color w:val="auto"/>
                      <w:sz w:val="20"/>
                      <w:szCs w:val="20"/>
                      <w:highlight w:val="none"/>
                      <w:lang w:val="ro-RO"/>
                    </w:rPr>
                    <w:t>RO</w:t>
                  </w:r>
                </w:p>
              </w:tc>
              <w:tc>
                <w:tcPr>
                  <w:tcW w:w="3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auto"/>
                      <w:sz w:val="20"/>
                      <w:szCs w:val="20"/>
                      <w:highlight w:val="none"/>
                    </w:rPr>
                  </w:pPr>
                </w:p>
              </w:tc>
              <w:tc>
                <w:tcPr>
                  <w:tcW w:w="3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auto"/>
                      <w:sz w:val="20"/>
                      <w:szCs w:val="20"/>
                      <w:highlight w:val="none"/>
                    </w:rPr>
                  </w:pPr>
                </w:p>
              </w:tc>
              <w:tc>
                <w:tcPr>
                  <w:tcW w:w="4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auto"/>
                      <w:sz w:val="20"/>
                      <w:szCs w:val="20"/>
                      <w:highlight w:val="none"/>
                    </w:rPr>
                  </w:pPr>
                </w:p>
              </w:tc>
              <w:tc>
                <w:tcPr>
                  <w:tcW w:w="4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auto"/>
                      <w:sz w:val="20"/>
                      <w:szCs w:val="20"/>
                      <w:highlight w:val="none"/>
                    </w:rPr>
                  </w:pPr>
                </w:p>
              </w:tc>
              <w:tc>
                <w:tcPr>
                  <w:tcW w:w="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auto"/>
                      <w:sz w:val="20"/>
                      <w:szCs w:val="20"/>
                      <w:highlight w:val="none"/>
                    </w:rPr>
                  </w:pPr>
                </w:p>
              </w:tc>
              <w:tc>
                <w:tcPr>
                  <w:tcW w:w="3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auto"/>
                      <w:sz w:val="20"/>
                      <w:szCs w:val="20"/>
                      <w:highlight w:val="none"/>
                    </w:rPr>
                  </w:pPr>
                </w:p>
              </w:tc>
              <w:tc>
                <w:tcPr>
                  <w:tcW w:w="4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auto"/>
                      <w:sz w:val="20"/>
                      <w:szCs w:val="20"/>
                      <w:highlight w:val="none"/>
                    </w:rPr>
                  </w:pPr>
                </w:p>
              </w:tc>
              <w:tc>
                <w:tcPr>
                  <w:tcW w:w="4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auto"/>
                      <w:sz w:val="20"/>
                      <w:szCs w:val="20"/>
                      <w:highlight w:val="none"/>
                    </w:rPr>
                  </w:pPr>
                </w:p>
              </w:tc>
              <w:tc>
                <w:tcPr>
                  <w:tcW w:w="3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auto"/>
                      <w:sz w:val="20"/>
                      <w:szCs w:val="20"/>
                      <w:highlight w:val="none"/>
                    </w:rPr>
                  </w:pPr>
                </w:p>
              </w:tc>
              <w:tc>
                <w:tcPr>
                  <w:tcW w:w="4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auto"/>
                      <w:sz w:val="20"/>
                      <w:szCs w:val="20"/>
                      <w:highlight w:val="none"/>
                    </w:rPr>
                  </w:pPr>
                </w:p>
              </w:tc>
              <w:tc>
                <w:tcPr>
                  <w:tcW w:w="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auto"/>
                      <w:sz w:val="20"/>
                      <w:szCs w:val="20"/>
                      <w:highlight w:val="none"/>
                    </w:rPr>
                  </w:pPr>
                </w:p>
              </w:tc>
              <w:tc>
                <w:tcPr>
                  <w:tcW w:w="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auto"/>
                      <w:sz w:val="20"/>
                      <w:szCs w:val="20"/>
                      <w:highlight w:val="none"/>
                    </w:rPr>
                  </w:pPr>
                </w:p>
              </w:tc>
              <w:tc>
                <w:tcPr>
                  <w:tcW w:w="3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auto"/>
                      <w:sz w:val="20"/>
                      <w:szCs w:val="20"/>
                      <w:highlight w:val="none"/>
                    </w:rPr>
                  </w:pPr>
                </w:p>
              </w:tc>
            </w:tr>
          </w:tbl>
          <w:p>
            <w:pPr>
              <w:rPr>
                <w:color w:val="auto"/>
                <w:sz w:val="20"/>
                <w:szCs w:val="20"/>
                <w:highlight w:val="none"/>
                <w:lang w:val="ro-RO"/>
              </w:rPr>
            </w:pPr>
          </w:p>
        </w:tc>
        <w:tc>
          <w:tcPr>
            <w:tcW w:w="4636" w:type="dxa"/>
            <w:gridSpan w:val="2"/>
            <w:tcBorders>
              <w:top w:val="nil"/>
              <w:left w:val="nil"/>
              <w:bottom w:val="single" w:color="auto" w:sz="4" w:space="0"/>
              <w:right w:val="single" w:color="auto" w:sz="4" w:space="0"/>
            </w:tcBorders>
            <w:shd w:val="clear" w:color="auto" w:fill="FBD4B4"/>
            <w:vAlign w:val="center"/>
          </w:tcPr>
          <w:p>
            <w:pPr>
              <w:spacing w:after="0"/>
              <w:jc w:val="both"/>
              <w:rPr>
                <w:color w:val="auto"/>
                <w:sz w:val="20"/>
                <w:szCs w:val="20"/>
                <w:highlight w:val="none"/>
              </w:rPr>
            </w:pPr>
            <w:r>
              <w:rPr>
                <w:color w:val="auto"/>
                <w:sz w:val="20"/>
                <w:szCs w:val="20"/>
                <w:highlight w:val="none"/>
              </w:rPr>
              <w:t>solicit anularea înregistrării în scopuri de TVA, în vederea aplicării regimului special pentru agricultori</w:t>
            </w:r>
            <w:r>
              <w:rPr>
                <w:color w:val="auto"/>
                <w:sz w:val="20"/>
                <w:szCs w:val="20"/>
                <w:highlight w:val="none"/>
                <w:lang w:val="ro-R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632" w:type="dxa"/>
            <w:gridSpan w:val="5"/>
            <w:tcBorders>
              <w:top w:val="single" w:color="auto" w:sz="4" w:space="0"/>
              <w:left w:val="single" w:color="000000" w:sz="4" w:space="0"/>
              <w:bottom w:val="nil"/>
              <w:right w:val="single" w:color="000000" w:sz="4" w:space="0"/>
              <w:tl2br w:val="nil"/>
              <w:tr2bl w:val="nil"/>
            </w:tcBorders>
            <w:shd w:val="clear" w:color="auto" w:fill="FBD4B4"/>
            <w:vAlign w:val="center"/>
          </w:tcPr>
          <w:p>
            <w:pPr>
              <w:jc w:val="both"/>
              <w:rPr>
                <w:color w:val="auto"/>
                <w:sz w:val="20"/>
                <w:szCs w:val="20"/>
                <w:highlight w:val="none"/>
              </w:rPr>
            </w:pPr>
            <w:r>
              <w:rPr>
                <w:b/>
                <w:color w:val="auto"/>
                <w:sz w:val="20"/>
                <w:szCs w:val="20"/>
                <w:highlight w:val="none"/>
              </w:rPr>
              <w:t>1.2</w:t>
            </w:r>
            <w:r>
              <w:rPr>
                <w:b/>
                <w:color w:val="auto"/>
                <w:sz w:val="20"/>
                <w:szCs w:val="20"/>
                <w:highlight w:val="none"/>
                <w:lang w:val="ro-RO"/>
              </w:rPr>
              <w:t>2</w:t>
            </w:r>
            <w:r>
              <w:rPr>
                <w:b/>
                <w:color w:val="auto"/>
                <w:sz w:val="20"/>
                <w:szCs w:val="20"/>
                <w:highlight w:val="none"/>
              </w:rPr>
              <w:t>.2. Încetarea aplicării regimului special pentru agricultori: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83" w:type="dxa"/>
            <w:tcBorders>
              <w:top w:val="nil"/>
              <w:left w:val="single" w:color="000000" w:sz="4" w:space="0"/>
              <w:bottom w:val="single" w:color="auto" w:sz="4" w:space="0"/>
              <w:right w:val="single" w:color="auto" w:sz="4" w:space="0"/>
            </w:tcBorders>
            <w:shd w:val="clear" w:color="auto" w:fill="FBD4B4"/>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9924" w:type="dxa"/>
            <w:gridSpan w:val="3"/>
            <w:tcBorders>
              <w:top w:val="nil"/>
              <w:left w:val="single" w:color="auto" w:sz="4" w:space="0"/>
              <w:bottom w:val="single" w:color="auto" w:sz="4" w:space="0"/>
              <w:right w:val="single" w:color="000000" w:sz="4" w:space="0"/>
            </w:tcBorders>
            <w:shd w:val="clear" w:color="auto" w:fill="FBD4B4"/>
            <w:vAlign w:val="bottom"/>
          </w:tcPr>
          <w:p>
            <w:pPr>
              <w:spacing w:after="0"/>
              <w:jc w:val="both"/>
              <w:rPr>
                <w:color w:val="auto"/>
                <w:sz w:val="20"/>
                <w:szCs w:val="20"/>
                <w:highlight w:val="none"/>
              </w:rPr>
            </w:pPr>
            <w:r>
              <w:rPr>
                <w:color w:val="auto"/>
                <w:sz w:val="20"/>
                <w:szCs w:val="20"/>
                <w:highlight w:val="none"/>
              </w:rPr>
              <w:t>În temeiul dispozițiilor art.</w:t>
            </w:r>
            <w:r>
              <w:rPr>
                <w:color w:val="auto"/>
                <w:sz w:val="20"/>
                <w:szCs w:val="20"/>
                <w:highlight w:val="none"/>
                <w:lang w:val="ro-RO"/>
              </w:rPr>
              <w:t xml:space="preserve"> </w:t>
            </w:r>
            <w:r>
              <w:rPr>
                <w:color w:val="auto"/>
                <w:sz w:val="20"/>
                <w:szCs w:val="20"/>
                <w:highlight w:val="none"/>
              </w:rPr>
              <w:t>315</w:t>
            </w:r>
            <w:r>
              <w:rPr>
                <w:color w:val="auto"/>
                <w:sz w:val="20"/>
                <w:szCs w:val="20"/>
                <w:highlight w:val="none"/>
                <w:vertAlign w:val="superscript"/>
              </w:rPr>
              <w:t>1</w:t>
            </w:r>
            <w:r>
              <w:rPr>
                <w:color w:val="auto"/>
                <w:sz w:val="20"/>
                <w:szCs w:val="20"/>
                <w:highlight w:val="none"/>
              </w:rPr>
              <w:t xml:space="preserve"> alin.</w:t>
            </w:r>
            <w:r>
              <w:rPr>
                <w:color w:val="auto"/>
                <w:sz w:val="20"/>
                <w:szCs w:val="20"/>
                <w:highlight w:val="none"/>
                <w:lang w:val="ro-RO"/>
              </w:rPr>
              <w:t xml:space="preserve"> </w:t>
            </w:r>
            <w:r>
              <w:rPr>
                <w:color w:val="auto"/>
                <w:sz w:val="20"/>
                <w:szCs w:val="20"/>
                <w:highlight w:val="none"/>
              </w:rPr>
              <w:t>(14) și (15) din Codul fiscal, notific organul fiscal competent cu privire la încetarea aplicării regimului special pentru agricultori.</w:t>
            </w:r>
          </w:p>
        </w:tc>
      </w:tr>
    </w:tbl>
    <w:p>
      <w:pPr>
        <w:rPr>
          <w:color w:val="auto"/>
          <w:sz w:val="6"/>
          <w:szCs w:val="6"/>
          <w:highlight w:val="none"/>
        </w:rPr>
      </w:pPr>
    </w:p>
    <w:tbl>
      <w:tblPr>
        <w:tblStyle w:val="21"/>
        <w:tblW w:w="106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6"/>
        <w:gridCol w:w="653"/>
        <w:gridCol w:w="426"/>
        <w:gridCol w:w="421"/>
        <w:gridCol w:w="425"/>
        <w:gridCol w:w="175"/>
        <w:gridCol w:w="222"/>
        <w:gridCol w:w="201"/>
        <w:gridCol w:w="196"/>
        <w:gridCol w:w="248"/>
        <w:gridCol w:w="149"/>
        <w:gridCol w:w="267"/>
        <w:gridCol w:w="130"/>
        <w:gridCol w:w="304"/>
        <w:gridCol w:w="95"/>
        <w:gridCol w:w="338"/>
        <w:gridCol w:w="59"/>
        <w:gridCol w:w="358"/>
        <w:gridCol w:w="39"/>
        <w:gridCol w:w="397"/>
        <w:gridCol w:w="434"/>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13" w:type="dxa"/>
            <w:gridSpan w:val="21"/>
            <w:tcBorders>
              <w:top w:val="single" w:color="000000" w:sz="4" w:space="0"/>
              <w:left w:val="single" w:color="000000" w:sz="4" w:space="0"/>
              <w:bottom w:val="nil"/>
              <w:right w:val="single" w:color="000000" w:sz="4" w:space="0"/>
              <w:tl2br w:val="nil"/>
              <w:tr2bl w:val="nil"/>
            </w:tcBorders>
            <w:shd w:val="clear" w:color="auto" w:fill="FBD4B4"/>
            <w:vAlign w:val="center"/>
          </w:tcPr>
          <w:p>
            <w:pPr>
              <w:spacing w:after="0"/>
              <w:rPr>
                <w:b/>
                <w:color w:val="auto"/>
                <w:sz w:val="20"/>
                <w:szCs w:val="20"/>
                <w:highlight w:val="none"/>
              </w:rPr>
            </w:pPr>
            <w:r>
              <w:rPr>
                <w:b/>
                <w:color w:val="auto"/>
                <w:sz w:val="20"/>
                <w:szCs w:val="20"/>
                <w:highlight w:val="none"/>
                <w:lang w:val="ro-RO" w:eastAsia="en-GB"/>
              </w:rPr>
              <w:t>Subsecțiunea VI -</w:t>
            </w:r>
            <w:r>
              <w:rPr>
                <w:b w:val="0"/>
                <w:bCs/>
                <w:color w:val="auto"/>
                <w:sz w:val="20"/>
                <w:szCs w:val="20"/>
                <w:highlight w:val="none"/>
                <w:lang w:val="ro-RO"/>
              </w:rPr>
              <w:t xml:space="preserve"> Înregistrarea în scopuri de TVA sau menţiuni în cazul altor persoane care efectuează achiziţii intracomunitare sau pentru servicii, precum și pentru agricultorii care efectuează livrări intracomunitare de bunuri, conform art. 317 din Codul fiscal</w:t>
            </w:r>
          </w:p>
        </w:tc>
        <w:tc>
          <w:tcPr>
            <w:tcW w:w="421" w:type="dxa"/>
            <w:tcBorders>
              <w:top w:val="single" w:color="000000" w:sz="4" w:space="0"/>
              <w:left w:val="single" w:color="000000" w:sz="4" w:space="0"/>
              <w:bottom w:val="single" w:color="000000" w:sz="4" w:space="0"/>
              <w:right w:val="single" w:color="000000" w:sz="4" w:space="0"/>
              <w:tl2br w:val="nil"/>
              <w:tr2bl w:val="nil"/>
            </w:tcBorders>
            <w:vAlign w:val="center"/>
          </w:tcPr>
          <w:p>
            <w:pPr>
              <w:rPr>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4676" w:type="dxa"/>
            <w:tcBorders>
              <w:top w:val="single" w:color="auto" w:sz="4" w:space="0"/>
              <w:left w:val="single" w:color="auto" w:sz="4" w:space="0"/>
              <w:bottom w:val="nil"/>
              <w:right w:val="single" w:color="auto" w:sz="4" w:space="0"/>
            </w:tcBorders>
            <w:shd w:val="clear" w:color="auto" w:fill="FBD4B4"/>
            <w:vAlign w:val="center"/>
          </w:tcPr>
          <w:p>
            <w:pPr>
              <w:rPr>
                <w:b/>
                <w:bCs/>
                <w:color w:val="auto"/>
                <w:sz w:val="20"/>
                <w:highlight w:val="none"/>
                <w:lang w:val="ro-RO"/>
              </w:rPr>
            </w:pPr>
            <w:r>
              <w:rPr>
                <w:b/>
                <w:bCs/>
                <w:color w:val="auto"/>
                <w:sz w:val="20"/>
                <w:highlight w:val="none"/>
              </w:rPr>
              <w:t xml:space="preserve">Cod de </w:t>
            </w:r>
            <w:r>
              <w:rPr>
                <w:b/>
                <w:bCs/>
                <w:color w:val="auto"/>
                <w:sz w:val="20"/>
                <w:highlight w:val="none"/>
                <w:lang w:val="ro-RO"/>
              </w:rPr>
              <w:t>înregistrare în scopuri de TVA</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color w:val="auto"/>
                <w:sz w:val="20"/>
                <w:highlight w:val="none"/>
                <w:lang w:val="ro-RO"/>
              </w:rPr>
            </w:pPr>
            <w:r>
              <w:rPr>
                <w:b/>
                <w:bCs/>
                <w:color w:val="auto"/>
                <w:sz w:val="20"/>
                <w:highlight w:val="none"/>
                <w:lang w:val="ro-RO"/>
              </w:rPr>
              <w:t>RO</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color w:val="auto"/>
                <w:sz w:val="20"/>
                <w:szCs w:val="20"/>
                <w:highlight w:val="none"/>
              </w:rPr>
            </w:pPr>
          </w:p>
        </w:tc>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color w:val="auto"/>
                <w:sz w:val="20"/>
                <w:szCs w:val="20"/>
                <w:highlight w:val="none"/>
              </w:rPr>
            </w:pPr>
          </w:p>
        </w:tc>
        <w:tc>
          <w:tcPr>
            <w:tcW w:w="3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b/>
                <w:bCs/>
                <w:color w:val="auto"/>
                <w:sz w:val="20"/>
                <w:szCs w:val="20"/>
                <w:highlight w:val="none"/>
              </w:rPr>
            </w:pPr>
          </w:p>
        </w:tc>
        <w:tc>
          <w:tcPr>
            <w:tcW w:w="3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b/>
                <w:bCs/>
                <w:color w:val="auto"/>
                <w:sz w:val="20"/>
                <w:szCs w:val="20"/>
                <w:highlight w:val="none"/>
              </w:rPr>
            </w:pPr>
          </w:p>
        </w:tc>
        <w:tc>
          <w:tcPr>
            <w:tcW w:w="3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b/>
                <w:bCs/>
                <w:color w:val="auto"/>
                <w:sz w:val="20"/>
                <w:szCs w:val="20"/>
                <w:highlight w:val="none"/>
              </w:rPr>
            </w:pPr>
          </w:p>
        </w:tc>
        <w:tc>
          <w:tcPr>
            <w:tcW w:w="3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b/>
                <w:bCs/>
                <w:color w:val="auto"/>
                <w:sz w:val="20"/>
                <w:szCs w:val="20"/>
                <w:highlight w:val="none"/>
              </w:rPr>
            </w:pPr>
          </w:p>
        </w:tc>
        <w:tc>
          <w:tcPr>
            <w:tcW w:w="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b/>
                <w:bCs/>
                <w:color w:val="auto"/>
                <w:sz w:val="20"/>
                <w:szCs w:val="20"/>
                <w:highlight w:val="none"/>
              </w:rPr>
            </w:pPr>
          </w:p>
        </w:tc>
        <w:tc>
          <w:tcPr>
            <w:tcW w:w="3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b/>
                <w:bCs/>
                <w:color w:val="auto"/>
                <w:sz w:val="20"/>
                <w:szCs w:val="20"/>
                <w:highlight w:val="none"/>
              </w:rPr>
            </w:pPr>
          </w:p>
        </w:tc>
        <w:tc>
          <w:tcPr>
            <w:tcW w:w="3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b/>
                <w:bCs/>
                <w:color w:val="auto"/>
                <w:sz w:val="20"/>
                <w:szCs w:val="20"/>
                <w:highlight w:val="none"/>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color w:val="auto"/>
                <w:sz w:val="20"/>
                <w:szCs w:val="20"/>
                <w:highlight w:val="none"/>
              </w:rPr>
            </w:pPr>
          </w:p>
        </w:tc>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color w:val="auto"/>
                <w:sz w:val="20"/>
                <w:szCs w:val="20"/>
                <w:highlight w:val="none"/>
              </w:rPr>
            </w:pPr>
          </w:p>
        </w:tc>
        <w:tc>
          <w:tcPr>
            <w:tcW w:w="421" w:type="dxa"/>
            <w:tcBorders>
              <w:top w:val="single" w:color="auto" w:sz="4" w:space="0"/>
              <w:left w:val="single" w:color="auto" w:sz="4" w:space="0"/>
              <w:bottom w:val="single" w:color="auto" w:sz="4" w:space="0"/>
            </w:tcBorders>
            <w:shd w:val="clear" w:color="auto" w:fill="auto"/>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numPr>
                <w:ilvl w:val="0"/>
                <w:numId w:val="4"/>
              </w:numPr>
              <w:rPr>
                <w:b/>
                <w:bCs/>
                <w:color w:val="auto"/>
                <w:sz w:val="20"/>
                <w:szCs w:val="20"/>
                <w:highlight w:val="none"/>
              </w:rPr>
            </w:pPr>
            <w:r>
              <w:rPr>
                <w:b/>
                <w:bCs/>
                <w:color w:val="auto"/>
                <w:sz w:val="20"/>
                <w:highlight w:val="none"/>
              </w:rPr>
              <w:t>Înregistrare în scopuri de TVA în cazul altor persoan</w:t>
            </w:r>
            <w:r>
              <w:rPr>
                <w:b/>
                <w:bCs/>
                <w:color w:val="auto"/>
                <w:sz w:val="20"/>
                <w:highlight w:val="none"/>
                <w:lang w:val="ro-RO"/>
              </w:rPr>
              <w:t>e</w:t>
            </w:r>
          </w:p>
        </w:tc>
        <w:tc>
          <w:tcPr>
            <w:tcW w:w="421" w:type="dxa"/>
            <w:tcBorders>
              <w:left w:val="single" w:color="auto" w:sz="4" w:space="0"/>
            </w:tcBorders>
            <w:shd w:val="clear" w:color="auto" w:fill="auto"/>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spacing w:after="0"/>
              <w:rPr>
                <w:color w:val="auto"/>
                <w:sz w:val="20"/>
                <w:highlight w:val="none"/>
              </w:rPr>
            </w:pPr>
            <w:r>
              <w:rPr>
                <w:color w:val="auto"/>
                <w:sz w:val="20"/>
                <w:highlight w:val="none"/>
              </w:rPr>
              <w:t>a) Persoană impozabilă care nu este înregistrată şi nu are obligaţia să se înregistreze conform art.</w:t>
            </w:r>
            <w:r>
              <w:rPr>
                <w:color w:val="auto"/>
                <w:sz w:val="20"/>
                <w:highlight w:val="none"/>
                <w:lang w:val="en-US"/>
              </w:rPr>
              <w:t xml:space="preserve"> </w:t>
            </w:r>
            <w:r>
              <w:rPr>
                <w:color w:val="auto"/>
                <w:sz w:val="20"/>
                <w:highlight w:val="none"/>
              </w:rPr>
              <w:t>316 din Codul fiscal, cu modificările și completările ulterioare</w:t>
            </w:r>
          </w:p>
        </w:tc>
        <w:tc>
          <w:tcPr>
            <w:tcW w:w="421" w:type="dxa"/>
            <w:tcBorders>
              <w:left w:val="single" w:color="auto" w:sz="4" w:space="0"/>
            </w:tcBorders>
            <w:shd w:val="clear" w:color="auto" w:fill="auto"/>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spacing w:after="0"/>
              <w:rPr>
                <w:color w:val="auto"/>
                <w:sz w:val="20"/>
                <w:highlight w:val="none"/>
              </w:rPr>
            </w:pPr>
            <w:r>
              <w:rPr>
                <w:color w:val="auto"/>
                <w:sz w:val="20"/>
                <w:highlight w:val="none"/>
              </w:rPr>
              <w:t xml:space="preserve">b) Persoană juridică neimpozabilă </w:t>
            </w:r>
          </w:p>
        </w:tc>
        <w:tc>
          <w:tcPr>
            <w:tcW w:w="421" w:type="dxa"/>
            <w:tcBorders>
              <w:left w:val="single" w:color="auto" w:sz="4" w:space="0"/>
            </w:tcBorders>
            <w:shd w:val="clear" w:color="auto" w:fill="auto"/>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spacing w:after="0"/>
              <w:rPr>
                <w:color w:val="auto"/>
                <w:sz w:val="20"/>
                <w:highlight w:val="none"/>
              </w:rPr>
            </w:pPr>
            <w:r>
              <w:rPr>
                <w:color w:val="auto"/>
                <w:sz w:val="20"/>
                <w:highlight w:val="none"/>
              </w:rPr>
              <w:t>c) Agricultor care efectuează livrări intracomunitare de bunuri</w:t>
            </w:r>
          </w:p>
        </w:tc>
        <w:tc>
          <w:tcPr>
            <w:tcW w:w="421" w:type="dxa"/>
            <w:tcBorders>
              <w:left w:val="single" w:color="auto" w:sz="4" w:space="0"/>
            </w:tcBorders>
            <w:shd w:val="clear" w:color="auto" w:fill="auto"/>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single" w:color="auto" w:sz="4" w:space="0"/>
              <w:right w:val="single" w:color="auto" w:sz="4" w:space="0"/>
            </w:tcBorders>
            <w:shd w:val="clear" w:color="auto" w:fill="FBD4B4"/>
            <w:vAlign w:val="center"/>
          </w:tcPr>
          <w:p>
            <w:pPr>
              <w:spacing w:after="0"/>
              <w:rPr>
                <w:color w:val="auto"/>
                <w:sz w:val="20"/>
                <w:highlight w:val="none"/>
              </w:rPr>
            </w:pPr>
            <w:r>
              <w:rPr>
                <w:b/>
                <w:bCs/>
                <w:color w:val="auto"/>
                <w:sz w:val="20"/>
                <w:highlight w:val="none"/>
              </w:rPr>
              <w:t>2.</w:t>
            </w:r>
            <w:r>
              <w:rPr>
                <w:b/>
                <w:bCs/>
                <w:color w:val="auto"/>
                <w:sz w:val="20"/>
                <w:highlight w:val="none"/>
                <w:lang w:val="ro-RO"/>
              </w:rPr>
              <w:t xml:space="preserve"> </w:t>
            </w:r>
            <w:r>
              <w:rPr>
                <w:b/>
                <w:bCs/>
                <w:color w:val="auto"/>
                <w:sz w:val="20"/>
                <w:highlight w:val="none"/>
              </w:rPr>
              <w:t>Menţiuni privind inregistrarea în scopuri de TVA în cazul altor persoane</w:t>
            </w:r>
          </w:p>
        </w:tc>
        <w:tc>
          <w:tcPr>
            <w:tcW w:w="421" w:type="dxa"/>
            <w:tcBorders>
              <w:left w:val="single" w:color="auto" w:sz="4" w:space="0"/>
              <w:bottom w:val="single" w:color="auto" w:sz="4" w:space="0"/>
            </w:tcBorders>
            <w:shd w:val="clear" w:color="auto" w:fill="auto"/>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0634" w:type="dxa"/>
            <w:gridSpan w:val="22"/>
            <w:tcBorders>
              <w:top w:val="single" w:color="auto" w:sz="4" w:space="0"/>
              <w:left w:val="single" w:color="auto" w:sz="4" w:space="0"/>
              <w:bottom w:val="nil"/>
            </w:tcBorders>
            <w:shd w:val="clear" w:color="auto" w:fill="FBD4B4"/>
            <w:vAlign w:val="center"/>
          </w:tcPr>
          <w:p>
            <w:pPr>
              <w:spacing w:after="0"/>
              <w:jc w:val="both"/>
              <w:rPr>
                <w:color w:val="auto"/>
                <w:sz w:val="20"/>
                <w:szCs w:val="20"/>
                <w:highlight w:val="none"/>
              </w:rPr>
            </w:pPr>
            <w:r>
              <w:rPr>
                <w:b/>
                <w:bCs/>
                <w:color w:val="auto"/>
                <w:sz w:val="20"/>
                <w:highlight w:val="none"/>
              </w:rPr>
              <w:t>1.2</w:t>
            </w:r>
            <w:r>
              <w:rPr>
                <w:b/>
                <w:bCs/>
                <w:color w:val="auto"/>
                <w:sz w:val="20"/>
                <w:highlight w:val="none"/>
                <w:lang w:val="ro-RO"/>
              </w:rPr>
              <w:t>3</w:t>
            </w:r>
            <w:r>
              <w:rPr>
                <w:b/>
                <w:bCs/>
                <w:color w:val="auto"/>
                <w:sz w:val="20"/>
                <w:highlight w:val="none"/>
              </w:rPr>
              <w:t>.1 Înregistrare în scopuri de TVA în cazul altor persoane, conform art.</w:t>
            </w:r>
            <w:r>
              <w:rPr>
                <w:b/>
                <w:bCs/>
                <w:color w:val="auto"/>
                <w:sz w:val="20"/>
                <w:highlight w:val="none"/>
                <w:lang w:val="ro-RO"/>
              </w:rPr>
              <w:t xml:space="preserve"> </w:t>
            </w:r>
            <w:r>
              <w:rPr>
                <w:b/>
                <w:bCs/>
                <w:color w:val="auto"/>
                <w:sz w:val="20"/>
                <w:highlight w:val="none"/>
              </w:rPr>
              <w:t>317 din Codul fiscal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spacing w:after="0"/>
              <w:jc w:val="both"/>
              <w:rPr>
                <w:color w:val="auto"/>
                <w:sz w:val="20"/>
                <w:highlight w:val="none"/>
              </w:rPr>
            </w:pPr>
            <w:r>
              <w:rPr>
                <w:color w:val="auto"/>
                <w:sz w:val="20"/>
                <w:highlight w:val="none"/>
              </w:rPr>
              <w:t>1. Înregistrare prin depăşirea plafonului de achiziţii intracomunitare</w:t>
            </w:r>
          </w:p>
        </w:tc>
        <w:tc>
          <w:tcPr>
            <w:tcW w:w="421" w:type="dxa"/>
            <w:tcBorders>
              <w:left w:val="single" w:color="auto" w:sz="4" w:space="0"/>
            </w:tcBorders>
            <w:shd w:val="clear" w:color="auto" w:fill="auto"/>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spacing w:after="0"/>
              <w:jc w:val="both"/>
              <w:rPr>
                <w:color w:val="auto"/>
                <w:sz w:val="20"/>
                <w:highlight w:val="none"/>
              </w:rPr>
            </w:pPr>
            <w:r>
              <w:rPr>
                <w:color w:val="auto"/>
                <w:sz w:val="20"/>
                <w:highlight w:val="none"/>
              </w:rPr>
              <w:t>2. Înregistrare pentru prestări de servicii care au locul în alt stat membru, pentru care beneficiarul serviciului este persoana obligată la plata taxei conform echivalentului din legislaţia altui stat membru al art.</w:t>
            </w:r>
            <w:r>
              <w:rPr>
                <w:color w:val="auto"/>
                <w:sz w:val="20"/>
                <w:highlight w:val="none"/>
                <w:lang w:val="ro-RO"/>
              </w:rPr>
              <w:t xml:space="preserve"> </w:t>
            </w:r>
            <w:r>
              <w:rPr>
                <w:color w:val="auto"/>
                <w:sz w:val="20"/>
                <w:highlight w:val="none"/>
              </w:rPr>
              <w:t>307 alin.</w:t>
            </w:r>
            <w:r>
              <w:rPr>
                <w:color w:val="auto"/>
                <w:sz w:val="20"/>
                <w:highlight w:val="none"/>
                <w:lang w:val="ro-RO"/>
              </w:rPr>
              <w:t xml:space="preserve"> </w:t>
            </w:r>
            <w:r>
              <w:rPr>
                <w:color w:val="auto"/>
                <w:sz w:val="20"/>
                <w:highlight w:val="none"/>
              </w:rPr>
              <w:t>(2) din Codul fiscal</w:t>
            </w:r>
          </w:p>
        </w:tc>
        <w:tc>
          <w:tcPr>
            <w:tcW w:w="421" w:type="dxa"/>
            <w:tcBorders>
              <w:left w:val="single" w:color="auto" w:sz="4" w:space="0"/>
            </w:tcBorders>
            <w:shd w:val="clear" w:color="auto" w:fill="auto"/>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spacing w:after="0"/>
              <w:jc w:val="both"/>
              <w:rPr>
                <w:color w:val="auto"/>
                <w:sz w:val="20"/>
                <w:highlight w:val="none"/>
              </w:rPr>
            </w:pPr>
            <w:r>
              <w:rPr>
                <w:color w:val="auto"/>
                <w:sz w:val="20"/>
                <w:highlight w:val="none"/>
              </w:rPr>
              <w:t>3. Înregistrare pentru primirea de servicii de la un prestator, persoană impozabilă stabilită în alt stat membru, pentru care beneficiarul este persoană obligată la plata taxei în România conform art.</w:t>
            </w:r>
            <w:r>
              <w:rPr>
                <w:color w:val="auto"/>
                <w:sz w:val="20"/>
                <w:highlight w:val="none"/>
                <w:lang w:val="ro-RO"/>
              </w:rPr>
              <w:t xml:space="preserve"> </w:t>
            </w:r>
            <w:r>
              <w:rPr>
                <w:color w:val="auto"/>
                <w:sz w:val="20"/>
                <w:highlight w:val="none"/>
              </w:rPr>
              <w:t>307 alin.</w:t>
            </w:r>
            <w:r>
              <w:rPr>
                <w:color w:val="auto"/>
                <w:sz w:val="20"/>
                <w:highlight w:val="none"/>
                <w:lang w:val="ro-RO"/>
              </w:rPr>
              <w:t xml:space="preserve"> </w:t>
            </w:r>
            <w:r>
              <w:rPr>
                <w:color w:val="auto"/>
                <w:sz w:val="20"/>
                <w:highlight w:val="none"/>
              </w:rPr>
              <w:t>(2) din Codul fiscal</w:t>
            </w:r>
          </w:p>
        </w:tc>
        <w:tc>
          <w:tcPr>
            <w:tcW w:w="421" w:type="dxa"/>
            <w:tcBorders>
              <w:left w:val="single" w:color="auto" w:sz="4" w:space="0"/>
            </w:tcBorders>
            <w:shd w:val="clear" w:color="auto" w:fill="auto"/>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spacing w:after="0"/>
              <w:jc w:val="both"/>
              <w:rPr>
                <w:color w:val="auto"/>
                <w:sz w:val="20"/>
                <w:highlight w:val="none"/>
              </w:rPr>
            </w:pPr>
            <w:r>
              <w:rPr>
                <w:color w:val="auto"/>
                <w:sz w:val="20"/>
                <w:highlight w:val="none"/>
              </w:rPr>
              <w:t>4. Înregistrare prin opţiune pentru achiziţii intracomunitare, conform art.</w:t>
            </w:r>
            <w:r>
              <w:rPr>
                <w:color w:val="auto"/>
                <w:sz w:val="20"/>
                <w:highlight w:val="none"/>
                <w:lang w:val="ro-RO"/>
              </w:rPr>
              <w:t xml:space="preserve"> </w:t>
            </w:r>
            <w:r>
              <w:rPr>
                <w:color w:val="auto"/>
                <w:sz w:val="20"/>
                <w:highlight w:val="none"/>
              </w:rPr>
              <w:t>268 alin.</w:t>
            </w:r>
            <w:r>
              <w:rPr>
                <w:color w:val="auto"/>
                <w:sz w:val="20"/>
                <w:highlight w:val="none"/>
                <w:lang w:val="ro-RO"/>
              </w:rPr>
              <w:t xml:space="preserve"> </w:t>
            </w:r>
            <w:r>
              <w:rPr>
                <w:color w:val="auto"/>
                <w:sz w:val="20"/>
                <w:highlight w:val="none"/>
              </w:rPr>
              <w:t xml:space="preserve">(6) </w:t>
            </w:r>
            <w:r>
              <w:rPr>
                <w:color w:val="auto"/>
                <w:sz w:val="20"/>
                <w:szCs w:val="20"/>
                <w:highlight w:val="none"/>
                <w:lang w:val="ro-RO"/>
              </w:rPr>
              <w:t xml:space="preserve">sau </w:t>
            </w:r>
            <w:r>
              <w:rPr>
                <w:color w:val="auto"/>
                <w:sz w:val="20"/>
                <w:szCs w:val="20"/>
                <w:highlight w:val="none"/>
              </w:rPr>
              <w:t>art.</w:t>
            </w:r>
            <w:r>
              <w:rPr>
                <w:color w:val="auto"/>
                <w:sz w:val="20"/>
                <w:szCs w:val="20"/>
                <w:highlight w:val="none"/>
                <w:lang w:val="ro-RO"/>
              </w:rPr>
              <w:t xml:space="preserve"> </w:t>
            </w:r>
            <w:r>
              <w:rPr>
                <w:color w:val="auto"/>
                <w:sz w:val="20"/>
                <w:szCs w:val="20"/>
                <w:highlight w:val="none"/>
              </w:rPr>
              <w:t>315</w:t>
            </w:r>
            <w:r>
              <w:rPr>
                <w:color w:val="auto"/>
                <w:sz w:val="20"/>
                <w:szCs w:val="20"/>
                <w:highlight w:val="none"/>
                <w:vertAlign w:val="superscript"/>
              </w:rPr>
              <w:t>1</w:t>
            </w:r>
            <w:r>
              <w:rPr>
                <w:color w:val="auto"/>
                <w:sz w:val="20"/>
                <w:szCs w:val="20"/>
                <w:highlight w:val="none"/>
              </w:rPr>
              <w:t xml:space="preserve"> alin.</w:t>
            </w:r>
            <w:r>
              <w:rPr>
                <w:color w:val="auto"/>
                <w:sz w:val="20"/>
                <w:szCs w:val="20"/>
                <w:highlight w:val="none"/>
                <w:lang w:val="ro-RO"/>
              </w:rPr>
              <w:t xml:space="preserve"> </w:t>
            </w:r>
            <w:r>
              <w:rPr>
                <w:color w:val="auto"/>
                <w:sz w:val="20"/>
                <w:szCs w:val="20"/>
                <w:highlight w:val="none"/>
              </w:rPr>
              <w:t>(</w:t>
            </w:r>
            <w:r>
              <w:rPr>
                <w:color w:val="auto"/>
                <w:sz w:val="20"/>
                <w:szCs w:val="20"/>
                <w:highlight w:val="none"/>
                <w:lang w:val="ro-RO"/>
              </w:rPr>
              <w:t>10</w:t>
            </w:r>
            <w:r>
              <w:rPr>
                <w:color w:val="auto"/>
                <w:sz w:val="20"/>
                <w:szCs w:val="20"/>
                <w:highlight w:val="none"/>
              </w:rPr>
              <w:t>)</w:t>
            </w:r>
            <w:r>
              <w:rPr>
                <w:color w:val="auto"/>
                <w:sz w:val="20"/>
                <w:szCs w:val="20"/>
                <w:highlight w:val="none"/>
                <w:lang w:val="ro-RO"/>
              </w:rPr>
              <w:t xml:space="preserve"> </w:t>
            </w:r>
            <w:r>
              <w:rPr>
                <w:color w:val="auto"/>
                <w:sz w:val="20"/>
                <w:highlight w:val="none"/>
              </w:rPr>
              <w:t>din Codul fiscal</w:t>
            </w:r>
          </w:p>
        </w:tc>
        <w:tc>
          <w:tcPr>
            <w:tcW w:w="421" w:type="dxa"/>
            <w:tcBorders>
              <w:left w:val="single" w:color="auto" w:sz="4" w:space="0"/>
            </w:tcBorders>
            <w:shd w:val="clear" w:color="auto" w:fill="auto"/>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spacing w:after="0"/>
              <w:jc w:val="both"/>
              <w:rPr>
                <w:color w:val="auto"/>
                <w:sz w:val="20"/>
                <w:highlight w:val="none"/>
              </w:rPr>
            </w:pPr>
            <w:r>
              <w:rPr>
                <w:color w:val="auto"/>
                <w:sz w:val="20"/>
                <w:szCs w:val="20"/>
                <w:highlight w:val="none"/>
                <w:lang w:val="ro-RO"/>
              </w:rPr>
              <w:t xml:space="preserve">5. </w:t>
            </w:r>
            <w:r>
              <w:rPr>
                <w:color w:val="auto"/>
                <w:sz w:val="20"/>
                <w:szCs w:val="20"/>
                <w:highlight w:val="none"/>
              </w:rPr>
              <w:t>Înregistrare prin opţiune</w:t>
            </w:r>
            <w:r>
              <w:rPr>
                <w:color w:val="auto"/>
                <w:sz w:val="20"/>
                <w:szCs w:val="20"/>
                <w:highlight w:val="none"/>
                <w:lang w:val="ro-RO"/>
              </w:rPr>
              <w:t>,</w:t>
            </w:r>
            <w:r>
              <w:rPr>
                <w:color w:val="auto"/>
                <w:sz w:val="20"/>
                <w:szCs w:val="20"/>
                <w:highlight w:val="none"/>
              </w:rPr>
              <w:t xml:space="preserve"> </w:t>
            </w:r>
            <w:r>
              <w:rPr>
                <w:color w:val="auto"/>
                <w:sz w:val="20"/>
                <w:szCs w:val="20"/>
                <w:highlight w:val="none"/>
                <w:lang w:val="ro-RO"/>
              </w:rPr>
              <w:t xml:space="preserve">în cazul persoanelor impozabile care optează pentru aplicarea regimului special prevăzut la </w:t>
            </w:r>
            <w:r>
              <w:rPr>
                <w:color w:val="auto"/>
                <w:sz w:val="20"/>
                <w:szCs w:val="20"/>
                <w:highlight w:val="none"/>
              </w:rPr>
              <w:t>art.</w:t>
            </w:r>
            <w:r>
              <w:rPr>
                <w:color w:val="auto"/>
                <w:sz w:val="20"/>
                <w:szCs w:val="20"/>
                <w:highlight w:val="none"/>
                <w:lang w:val="ro-RO"/>
              </w:rPr>
              <w:t xml:space="preserve"> 315</w:t>
            </w:r>
            <w:r>
              <w:rPr>
                <w:color w:val="auto"/>
                <w:sz w:val="20"/>
                <w:szCs w:val="20"/>
                <w:highlight w:val="none"/>
              </w:rPr>
              <w:t xml:space="preserve"> din Codul fiscal</w:t>
            </w:r>
          </w:p>
        </w:tc>
        <w:tc>
          <w:tcPr>
            <w:tcW w:w="421" w:type="dxa"/>
            <w:tcBorders>
              <w:left w:val="single" w:color="auto" w:sz="4" w:space="0"/>
            </w:tcBorders>
            <w:shd w:val="clear" w:color="auto" w:fill="auto"/>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spacing w:after="0"/>
              <w:jc w:val="both"/>
              <w:rPr>
                <w:color w:val="auto"/>
                <w:sz w:val="20"/>
                <w:highlight w:val="none"/>
              </w:rPr>
            </w:pPr>
            <w:r>
              <w:rPr>
                <w:color w:val="auto"/>
                <w:sz w:val="20"/>
                <w:highlight w:val="none"/>
                <w:lang w:val="ro-RO"/>
              </w:rPr>
              <w:t>6</w:t>
            </w:r>
            <w:r>
              <w:rPr>
                <w:color w:val="auto"/>
                <w:sz w:val="20"/>
                <w:highlight w:val="none"/>
              </w:rPr>
              <w:t>. Înregistrarea pentru livrări intracomunitare de bunuri prevăzute la art. 315</w:t>
            </w:r>
            <w:r>
              <w:rPr>
                <w:color w:val="auto"/>
                <w:sz w:val="20"/>
                <w:highlight w:val="none"/>
                <w:vertAlign w:val="superscript"/>
              </w:rPr>
              <w:t>1</w:t>
            </w:r>
            <w:r>
              <w:rPr>
                <w:color w:val="auto"/>
                <w:sz w:val="20"/>
                <w:highlight w:val="none"/>
              </w:rPr>
              <w:t xml:space="preserve"> alin. (8) lit. c) sau d) din Codul fiscal,  efectuate de persoana impozabilă care aplică regimul special pentru agricultori prevăzut la art. 315</w:t>
            </w:r>
            <w:r>
              <w:rPr>
                <w:color w:val="auto"/>
                <w:sz w:val="20"/>
                <w:highlight w:val="none"/>
                <w:vertAlign w:val="superscript"/>
              </w:rPr>
              <w:t>1</w:t>
            </w:r>
            <w:r>
              <w:rPr>
                <w:color w:val="auto"/>
                <w:sz w:val="20"/>
                <w:highlight w:val="none"/>
              </w:rPr>
              <w:t xml:space="preserve"> din Codul fiscal</w:t>
            </w:r>
          </w:p>
        </w:tc>
        <w:tc>
          <w:tcPr>
            <w:tcW w:w="421" w:type="dxa"/>
            <w:tcBorders>
              <w:left w:val="single" w:color="auto" w:sz="4" w:space="0"/>
            </w:tcBorders>
            <w:shd w:val="clear" w:color="auto" w:fill="auto"/>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spacing w:after="0"/>
              <w:jc w:val="both"/>
              <w:rPr>
                <w:color w:val="auto"/>
                <w:sz w:val="20"/>
                <w:highlight w:val="none"/>
              </w:rPr>
            </w:pPr>
            <w:r>
              <w:rPr>
                <w:color w:val="auto"/>
                <w:sz w:val="20"/>
                <w:highlight w:val="none"/>
                <w:lang w:val="ro-RO"/>
              </w:rPr>
              <w:t>7</w:t>
            </w:r>
            <w:r>
              <w:rPr>
                <w:color w:val="auto"/>
                <w:sz w:val="20"/>
                <w:highlight w:val="none"/>
              </w:rPr>
              <w:t>. Înregistrarea, potrivit art.</w:t>
            </w:r>
            <w:r>
              <w:rPr>
                <w:color w:val="auto"/>
                <w:sz w:val="20"/>
                <w:highlight w:val="none"/>
                <w:lang w:val="ro-RO"/>
              </w:rPr>
              <w:t xml:space="preserve"> </w:t>
            </w:r>
            <w:r>
              <w:rPr>
                <w:color w:val="auto"/>
                <w:sz w:val="20"/>
                <w:highlight w:val="none"/>
              </w:rPr>
              <w:t>317 alin.</w:t>
            </w:r>
            <w:r>
              <w:rPr>
                <w:color w:val="auto"/>
                <w:sz w:val="20"/>
                <w:highlight w:val="none"/>
                <w:lang w:val="ro-RO"/>
              </w:rPr>
              <w:t xml:space="preserve"> </w:t>
            </w:r>
            <w:r>
              <w:rPr>
                <w:color w:val="auto"/>
                <w:sz w:val="20"/>
                <w:highlight w:val="none"/>
              </w:rPr>
              <w:t>(11) din Codul fiscal, în situația persoanelor impozabile cărora le-a fost anulată înregistrarea în scopuri de TVA, conform art.</w:t>
            </w:r>
            <w:r>
              <w:rPr>
                <w:color w:val="auto"/>
                <w:sz w:val="20"/>
                <w:highlight w:val="none"/>
                <w:lang w:val="ro-RO"/>
              </w:rPr>
              <w:t xml:space="preserve"> </w:t>
            </w:r>
            <w:r>
              <w:rPr>
                <w:color w:val="auto"/>
                <w:sz w:val="20"/>
                <w:highlight w:val="none"/>
              </w:rPr>
              <w:t>317 din Codul fiscal, dacă a încetat situația, de inactivitate fiscală, care a condus la anularea înregistrării în scopuri de TVA</w:t>
            </w:r>
          </w:p>
        </w:tc>
        <w:tc>
          <w:tcPr>
            <w:tcW w:w="421" w:type="dxa"/>
            <w:tcBorders>
              <w:left w:val="single" w:color="auto" w:sz="4" w:space="0"/>
            </w:tcBorders>
            <w:shd w:val="clear" w:color="auto" w:fill="auto"/>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0634" w:type="dxa"/>
            <w:gridSpan w:val="22"/>
            <w:tcBorders>
              <w:top w:val="single" w:color="auto" w:sz="4" w:space="0"/>
              <w:left w:val="single" w:color="auto" w:sz="4" w:space="0"/>
              <w:bottom w:val="nil"/>
            </w:tcBorders>
            <w:shd w:val="clear" w:color="auto" w:fill="FBD4B4"/>
            <w:vAlign w:val="center"/>
          </w:tcPr>
          <w:p>
            <w:pPr>
              <w:spacing w:after="0"/>
              <w:jc w:val="both"/>
              <w:rPr>
                <w:color w:val="auto"/>
                <w:sz w:val="20"/>
                <w:szCs w:val="20"/>
                <w:highlight w:val="none"/>
              </w:rPr>
            </w:pPr>
            <w:r>
              <w:rPr>
                <w:b/>
                <w:bCs/>
                <w:color w:val="auto"/>
                <w:sz w:val="20"/>
                <w:highlight w:val="none"/>
              </w:rPr>
              <w:t>1.2</w:t>
            </w:r>
            <w:r>
              <w:rPr>
                <w:b/>
                <w:bCs/>
                <w:color w:val="auto"/>
                <w:sz w:val="20"/>
                <w:highlight w:val="none"/>
                <w:lang w:val="ro-RO"/>
              </w:rPr>
              <w:t>3</w:t>
            </w:r>
            <w:r>
              <w:rPr>
                <w:b/>
                <w:bCs/>
                <w:color w:val="auto"/>
                <w:sz w:val="20"/>
                <w:highlight w:val="none"/>
              </w:rPr>
              <w:t>.2 Anularea înregistrării în scopuri de TVA în cazul altor persoane, conform art.</w:t>
            </w:r>
            <w:r>
              <w:rPr>
                <w:b/>
                <w:bCs/>
                <w:color w:val="auto"/>
                <w:sz w:val="20"/>
                <w:highlight w:val="none"/>
                <w:lang w:val="ro-RO"/>
              </w:rPr>
              <w:t xml:space="preserve"> </w:t>
            </w:r>
            <w:r>
              <w:rPr>
                <w:b/>
                <w:bCs/>
                <w:color w:val="auto"/>
                <w:sz w:val="20"/>
                <w:highlight w:val="none"/>
              </w:rPr>
              <w:t>317 din Codul fiscal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spacing w:after="0"/>
              <w:jc w:val="both"/>
              <w:rPr>
                <w:color w:val="auto"/>
                <w:sz w:val="20"/>
                <w:highlight w:val="none"/>
              </w:rPr>
            </w:pPr>
            <w:r>
              <w:rPr>
                <w:color w:val="auto"/>
                <w:sz w:val="20"/>
                <w:highlight w:val="none"/>
              </w:rPr>
              <w:t>1. Anularea înregistrării pentru persoanele impozabile care au fost înregistrate ca urmare a depăşirii plafonului de achiziţii</w:t>
            </w:r>
          </w:p>
        </w:tc>
        <w:tc>
          <w:tcPr>
            <w:tcW w:w="421" w:type="dxa"/>
            <w:tcBorders>
              <w:left w:val="single" w:color="auto" w:sz="4" w:space="0"/>
            </w:tcBorders>
            <w:shd w:val="clear" w:color="auto" w:fill="auto"/>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6776" w:type="dxa"/>
            <w:gridSpan w:val="6"/>
            <w:tcBorders>
              <w:top w:val="nil"/>
              <w:left w:val="single" w:color="auto" w:sz="4" w:space="0"/>
              <w:bottom w:val="nil"/>
              <w:right w:val="single" w:color="auto" w:sz="4" w:space="0"/>
            </w:tcBorders>
            <w:shd w:val="clear" w:color="auto" w:fill="FBD4B4"/>
            <w:vAlign w:val="center"/>
          </w:tcPr>
          <w:p>
            <w:pPr>
              <w:numPr>
                <w:ilvl w:val="0"/>
                <w:numId w:val="5"/>
              </w:numPr>
              <w:spacing w:after="0"/>
              <w:ind w:firstLine="240" w:firstLineChars="120"/>
              <w:jc w:val="both"/>
              <w:rPr>
                <w:color w:val="auto"/>
                <w:sz w:val="20"/>
                <w:highlight w:val="none"/>
              </w:rPr>
            </w:pPr>
            <w:r>
              <w:rPr>
                <w:color w:val="auto"/>
                <w:sz w:val="20"/>
                <w:highlight w:val="none"/>
              </w:rPr>
              <w:t xml:space="preserve">valoarea achiziţiilor intracomunitare în anul calendaristic anterior solicitării anulării </w:t>
            </w:r>
          </w:p>
        </w:tc>
        <w:tc>
          <w:tcPr>
            <w:tcW w:w="423" w:type="dxa"/>
            <w:gridSpan w:val="2"/>
            <w:tcBorders>
              <w:top w:val="single" w:color="auto" w:sz="4" w:space="0"/>
              <w:left w:val="single" w:color="auto" w:sz="4" w:space="0"/>
              <w:bottom w:val="single" w:color="auto" w:sz="4" w:space="0"/>
            </w:tcBorders>
            <w:shd w:val="clear" w:color="auto" w:fill="FFFFFF" w:themeFill="background1"/>
            <w:vAlign w:val="center"/>
          </w:tcPr>
          <w:p>
            <w:pPr>
              <w:jc w:val="both"/>
              <w:rPr>
                <w:color w:val="auto"/>
                <w:sz w:val="20"/>
                <w:szCs w:val="20"/>
                <w:highlight w:val="none"/>
              </w:rPr>
            </w:pPr>
          </w:p>
        </w:tc>
        <w:tc>
          <w:tcPr>
            <w:tcW w:w="44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1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3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3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17"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3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lang w:val="ro-RO"/>
              </w:rPr>
            </w:pPr>
            <w:r>
              <w:rPr>
                <w:color w:val="auto"/>
                <w:sz w:val="20"/>
                <w:szCs w:val="20"/>
                <w:highlight w:val="none"/>
                <w:lang w:val="ro-RO"/>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6776" w:type="dxa"/>
            <w:gridSpan w:val="6"/>
            <w:tcBorders>
              <w:top w:val="nil"/>
              <w:left w:val="single" w:color="auto" w:sz="4" w:space="0"/>
              <w:bottom w:val="nil"/>
              <w:right w:val="single" w:color="auto" w:sz="4" w:space="0"/>
            </w:tcBorders>
            <w:shd w:val="clear" w:color="auto" w:fill="FBD4B4"/>
            <w:vAlign w:val="center"/>
          </w:tcPr>
          <w:p>
            <w:pPr>
              <w:numPr>
                <w:ilvl w:val="0"/>
                <w:numId w:val="5"/>
              </w:numPr>
              <w:spacing w:after="0"/>
              <w:ind w:firstLine="240" w:firstLineChars="120"/>
              <w:jc w:val="both"/>
              <w:rPr>
                <w:color w:val="auto"/>
                <w:sz w:val="20"/>
                <w:highlight w:val="none"/>
              </w:rPr>
            </w:pPr>
            <w:r>
              <w:rPr>
                <w:color w:val="auto"/>
                <w:sz w:val="20"/>
                <w:highlight w:val="none"/>
              </w:rPr>
              <w:t>valoarea achiziţiilor intracomunitare în anul calendaristic în care se solicită anularea</w:t>
            </w:r>
          </w:p>
        </w:tc>
        <w:tc>
          <w:tcPr>
            <w:tcW w:w="423" w:type="dxa"/>
            <w:gridSpan w:val="2"/>
            <w:tcBorders>
              <w:top w:val="single" w:color="auto" w:sz="4" w:space="0"/>
              <w:left w:val="single" w:color="auto" w:sz="4" w:space="0"/>
              <w:bottom w:val="single" w:color="auto" w:sz="4" w:space="0"/>
            </w:tcBorders>
            <w:shd w:val="clear" w:color="auto" w:fill="FFFFFF" w:themeFill="background1"/>
            <w:vAlign w:val="center"/>
          </w:tcPr>
          <w:p>
            <w:pPr>
              <w:jc w:val="both"/>
              <w:rPr>
                <w:color w:val="auto"/>
                <w:sz w:val="20"/>
                <w:szCs w:val="20"/>
                <w:highlight w:val="none"/>
              </w:rPr>
            </w:pPr>
          </w:p>
        </w:tc>
        <w:tc>
          <w:tcPr>
            <w:tcW w:w="44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1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3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3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17"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3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lang w:val="ro-RO"/>
              </w:rPr>
            </w:pPr>
            <w:r>
              <w:rPr>
                <w:color w:val="auto"/>
                <w:sz w:val="20"/>
                <w:szCs w:val="20"/>
                <w:highlight w:val="none"/>
                <w:lang w:val="ro-RO"/>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numPr>
                <w:ilvl w:val="0"/>
                <w:numId w:val="5"/>
              </w:numPr>
              <w:spacing w:after="0"/>
              <w:ind w:firstLine="240" w:firstLineChars="120"/>
              <w:jc w:val="both"/>
              <w:rPr>
                <w:color w:val="auto"/>
                <w:sz w:val="20"/>
                <w:highlight w:val="none"/>
                <w:lang w:val="ro-RO"/>
              </w:rPr>
            </w:pPr>
            <w:r>
              <w:rPr>
                <w:color w:val="auto"/>
                <w:sz w:val="20"/>
                <w:highlight w:val="none"/>
                <w:lang w:val="ro-RO"/>
              </w:rPr>
              <w:t>nu a fost exercitată opţiunea prevăzută la art. 317 alin. (7) din Codul fiscal</w:t>
            </w:r>
          </w:p>
        </w:tc>
        <w:tc>
          <w:tcPr>
            <w:tcW w:w="421" w:type="dxa"/>
            <w:tcBorders>
              <w:left w:val="single" w:color="auto" w:sz="4" w:space="0"/>
            </w:tcBorders>
            <w:shd w:val="clear" w:color="auto" w:fill="auto"/>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spacing w:after="0"/>
              <w:jc w:val="both"/>
              <w:rPr>
                <w:color w:val="auto"/>
                <w:sz w:val="20"/>
                <w:highlight w:val="none"/>
              </w:rPr>
            </w:pPr>
            <w:r>
              <w:rPr>
                <w:color w:val="auto"/>
                <w:sz w:val="20"/>
                <w:highlight w:val="none"/>
                <w:lang w:val="ro-RO"/>
              </w:rPr>
              <w:t>2</w:t>
            </w:r>
            <w:r>
              <w:rPr>
                <w:color w:val="auto"/>
                <w:sz w:val="20"/>
                <w:highlight w:val="none"/>
              </w:rPr>
              <w:t>. Anularea înregistrării pentru persoanele impozabile care au fost înregistrate  prin opţiune, conform art.</w:t>
            </w:r>
            <w:r>
              <w:rPr>
                <w:color w:val="auto"/>
                <w:sz w:val="20"/>
                <w:highlight w:val="none"/>
                <w:lang w:val="ro-RO"/>
              </w:rPr>
              <w:t xml:space="preserve"> </w:t>
            </w:r>
            <w:r>
              <w:rPr>
                <w:color w:val="auto"/>
                <w:sz w:val="20"/>
                <w:highlight w:val="none"/>
              </w:rPr>
              <w:t>268 alin.</w:t>
            </w:r>
            <w:r>
              <w:rPr>
                <w:color w:val="auto"/>
                <w:sz w:val="20"/>
                <w:highlight w:val="none"/>
                <w:lang w:val="ro-RO"/>
              </w:rPr>
              <w:t xml:space="preserve"> </w:t>
            </w:r>
            <w:r>
              <w:rPr>
                <w:color w:val="auto"/>
                <w:sz w:val="20"/>
                <w:highlight w:val="none"/>
              </w:rPr>
              <w:t xml:space="preserve">(6) </w:t>
            </w:r>
            <w:r>
              <w:rPr>
                <w:color w:val="auto"/>
                <w:sz w:val="20"/>
                <w:szCs w:val="20"/>
                <w:highlight w:val="none"/>
                <w:lang w:val="ro-RO"/>
              </w:rPr>
              <w:t xml:space="preserve">sau </w:t>
            </w:r>
            <w:r>
              <w:rPr>
                <w:color w:val="auto"/>
                <w:sz w:val="20"/>
                <w:szCs w:val="20"/>
                <w:highlight w:val="none"/>
              </w:rPr>
              <w:t>art.</w:t>
            </w:r>
            <w:r>
              <w:rPr>
                <w:color w:val="auto"/>
                <w:sz w:val="20"/>
                <w:szCs w:val="20"/>
                <w:highlight w:val="none"/>
                <w:lang w:val="ro-RO"/>
              </w:rPr>
              <w:t xml:space="preserve"> </w:t>
            </w:r>
            <w:r>
              <w:rPr>
                <w:color w:val="auto"/>
                <w:sz w:val="20"/>
                <w:szCs w:val="20"/>
                <w:highlight w:val="none"/>
              </w:rPr>
              <w:t>315</w:t>
            </w:r>
            <w:r>
              <w:rPr>
                <w:color w:val="auto"/>
                <w:sz w:val="20"/>
                <w:szCs w:val="20"/>
                <w:highlight w:val="none"/>
                <w:vertAlign w:val="superscript"/>
              </w:rPr>
              <w:t>1</w:t>
            </w:r>
            <w:r>
              <w:rPr>
                <w:color w:val="auto"/>
                <w:sz w:val="20"/>
                <w:szCs w:val="20"/>
                <w:highlight w:val="none"/>
              </w:rPr>
              <w:t xml:space="preserve"> alin.</w:t>
            </w:r>
            <w:r>
              <w:rPr>
                <w:color w:val="auto"/>
                <w:sz w:val="20"/>
                <w:szCs w:val="20"/>
                <w:highlight w:val="none"/>
                <w:lang w:val="ro-RO"/>
              </w:rPr>
              <w:t xml:space="preserve"> </w:t>
            </w:r>
            <w:r>
              <w:rPr>
                <w:color w:val="auto"/>
                <w:sz w:val="20"/>
                <w:szCs w:val="20"/>
                <w:highlight w:val="none"/>
              </w:rPr>
              <w:t>(</w:t>
            </w:r>
            <w:r>
              <w:rPr>
                <w:color w:val="auto"/>
                <w:sz w:val="20"/>
                <w:szCs w:val="20"/>
                <w:highlight w:val="none"/>
                <w:lang w:val="ro-RO"/>
              </w:rPr>
              <w:t>10</w:t>
            </w:r>
            <w:r>
              <w:rPr>
                <w:color w:val="auto"/>
                <w:sz w:val="20"/>
                <w:szCs w:val="20"/>
                <w:highlight w:val="none"/>
              </w:rPr>
              <w:t>)</w:t>
            </w:r>
            <w:r>
              <w:rPr>
                <w:color w:val="auto"/>
                <w:sz w:val="20"/>
                <w:szCs w:val="20"/>
                <w:highlight w:val="none"/>
                <w:lang w:val="ro-RO"/>
              </w:rPr>
              <w:t xml:space="preserve"> </w:t>
            </w:r>
            <w:r>
              <w:rPr>
                <w:color w:val="auto"/>
                <w:sz w:val="20"/>
                <w:highlight w:val="none"/>
              </w:rPr>
              <w:t xml:space="preserve">din Codul </w:t>
            </w:r>
            <w:r>
              <w:rPr>
                <w:color w:val="auto"/>
                <w:sz w:val="20"/>
                <w:highlight w:val="none"/>
                <w:lang w:val="en-US"/>
              </w:rPr>
              <w:t>f</w:t>
            </w:r>
            <w:r>
              <w:rPr>
                <w:color w:val="auto"/>
                <w:sz w:val="20"/>
                <w:highlight w:val="none"/>
              </w:rPr>
              <w:t>iscal</w:t>
            </w:r>
          </w:p>
        </w:tc>
        <w:tc>
          <w:tcPr>
            <w:tcW w:w="421" w:type="dxa"/>
            <w:tcBorders>
              <w:left w:val="single" w:color="auto" w:sz="4" w:space="0"/>
            </w:tcBorders>
            <w:shd w:val="clear" w:color="auto" w:fill="auto"/>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6776" w:type="dxa"/>
            <w:gridSpan w:val="6"/>
            <w:tcBorders>
              <w:top w:val="nil"/>
              <w:left w:val="single" w:color="auto" w:sz="4" w:space="0"/>
              <w:bottom w:val="nil"/>
              <w:right w:val="single" w:color="auto" w:sz="4" w:space="0"/>
            </w:tcBorders>
            <w:shd w:val="clear" w:color="auto" w:fill="FBD4B4"/>
            <w:vAlign w:val="center"/>
          </w:tcPr>
          <w:p>
            <w:pPr>
              <w:numPr>
                <w:ilvl w:val="0"/>
                <w:numId w:val="6"/>
              </w:numPr>
              <w:spacing w:after="0"/>
              <w:ind w:left="288" w:leftChars="120"/>
              <w:jc w:val="both"/>
              <w:rPr>
                <w:color w:val="auto"/>
                <w:sz w:val="20"/>
                <w:highlight w:val="none"/>
              </w:rPr>
            </w:pPr>
            <w:r>
              <w:rPr>
                <w:color w:val="auto"/>
                <w:sz w:val="20"/>
                <w:highlight w:val="none"/>
              </w:rPr>
              <w:t>valoarea achiziţiilor intracomunitare în anul calendaristic anterior solicitării anulării</w:t>
            </w:r>
          </w:p>
        </w:tc>
        <w:tc>
          <w:tcPr>
            <w:tcW w:w="423" w:type="dxa"/>
            <w:gridSpan w:val="2"/>
            <w:tcBorders>
              <w:top w:val="single" w:color="auto" w:sz="4" w:space="0"/>
              <w:left w:val="single" w:color="auto" w:sz="4" w:space="0"/>
              <w:bottom w:val="single" w:color="auto" w:sz="4" w:space="0"/>
            </w:tcBorders>
            <w:shd w:val="clear" w:color="auto" w:fill="FFFFFF" w:themeFill="background1"/>
            <w:vAlign w:val="center"/>
          </w:tcPr>
          <w:p>
            <w:pPr>
              <w:jc w:val="both"/>
              <w:rPr>
                <w:color w:val="auto"/>
                <w:sz w:val="20"/>
                <w:szCs w:val="20"/>
                <w:highlight w:val="none"/>
              </w:rPr>
            </w:pPr>
          </w:p>
        </w:tc>
        <w:tc>
          <w:tcPr>
            <w:tcW w:w="44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1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3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3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17"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3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lang w:val="ro-RO"/>
              </w:rPr>
            </w:pPr>
            <w:r>
              <w:rPr>
                <w:color w:val="auto"/>
                <w:sz w:val="20"/>
                <w:szCs w:val="20"/>
                <w:highlight w:val="none"/>
                <w:lang w:val="ro-RO"/>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6776" w:type="dxa"/>
            <w:gridSpan w:val="6"/>
            <w:tcBorders>
              <w:top w:val="nil"/>
              <w:left w:val="single" w:color="auto" w:sz="4" w:space="0"/>
              <w:bottom w:val="nil"/>
              <w:right w:val="single" w:color="auto" w:sz="4" w:space="0"/>
            </w:tcBorders>
            <w:shd w:val="clear" w:color="auto" w:fill="FBD4B4"/>
            <w:vAlign w:val="center"/>
          </w:tcPr>
          <w:p>
            <w:pPr>
              <w:numPr>
                <w:ilvl w:val="0"/>
                <w:numId w:val="6"/>
              </w:numPr>
              <w:spacing w:after="0"/>
              <w:ind w:left="288" w:leftChars="120"/>
              <w:jc w:val="both"/>
              <w:rPr>
                <w:color w:val="auto"/>
                <w:sz w:val="20"/>
                <w:highlight w:val="none"/>
              </w:rPr>
            </w:pPr>
            <w:r>
              <w:rPr>
                <w:color w:val="auto"/>
                <w:sz w:val="20"/>
                <w:highlight w:val="none"/>
              </w:rPr>
              <w:t>valoarea achiziţiilor intracomunitare în anul calendaristic în care se solicită anularea</w:t>
            </w:r>
          </w:p>
        </w:tc>
        <w:tc>
          <w:tcPr>
            <w:tcW w:w="423" w:type="dxa"/>
            <w:gridSpan w:val="2"/>
            <w:tcBorders>
              <w:top w:val="single" w:color="auto" w:sz="4" w:space="0"/>
              <w:left w:val="single" w:color="auto" w:sz="4" w:space="0"/>
              <w:bottom w:val="single" w:color="auto" w:sz="4" w:space="0"/>
            </w:tcBorders>
            <w:shd w:val="clear" w:color="auto" w:fill="FFFFFF" w:themeFill="background1"/>
            <w:vAlign w:val="center"/>
          </w:tcPr>
          <w:p>
            <w:pPr>
              <w:jc w:val="both"/>
              <w:rPr>
                <w:color w:val="auto"/>
                <w:sz w:val="20"/>
                <w:szCs w:val="20"/>
                <w:highlight w:val="none"/>
              </w:rPr>
            </w:pPr>
          </w:p>
        </w:tc>
        <w:tc>
          <w:tcPr>
            <w:tcW w:w="44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1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3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3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17"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3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rPr>
            </w:pPr>
          </w:p>
        </w:tc>
        <w:tc>
          <w:tcPr>
            <w:tcW w:w="4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lang w:val="ro-RO"/>
              </w:rPr>
            </w:pPr>
            <w:r>
              <w:rPr>
                <w:color w:val="auto"/>
                <w:sz w:val="20"/>
                <w:szCs w:val="20"/>
                <w:highlight w:val="none"/>
                <w:lang w:val="ro-RO"/>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numPr>
                <w:ilvl w:val="0"/>
                <w:numId w:val="6"/>
              </w:numPr>
              <w:spacing w:after="0"/>
              <w:ind w:left="288" w:leftChars="120"/>
              <w:jc w:val="both"/>
              <w:rPr>
                <w:color w:val="auto"/>
                <w:sz w:val="20"/>
                <w:highlight w:val="none"/>
                <w:lang w:val="ro-RO"/>
              </w:rPr>
            </w:pPr>
            <w:r>
              <w:rPr>
                <w:color w:val="auto"/>
                <w:sz w:val="20"/>
                <w:highlight w:val="none"/>
                <w:lang w:val="ro-RO"/>
              </w:rPr>
              <w:t>nu a fost exercitată opţiunea prevăzută la art. 317 alin. (7) din Codul fiscal</w:t>
            </w:r>
          </w:p>
        </w:tc>
        <w:tc>
          <w:tcPr>
            <w:tcW w:w="421" w:type="dxa"/>
            <w:tcBorders>
              <w:left w:val="single" w:color="auto" w:sz="4" w:space="0"/>
            </w:tcBorders>
            <w:shd w:val="clear" w:color="auto" w:fill="auto"/>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spacing w:after="0"/>
              <w:jc w:val="both"/>
              <w:rPr>
                <w:color w:val="auto"/>
                <w:sz w:val="20"/>
                <w:highlight w:val="none"/>
              </w:rPr>
            </w:pPr>
            <w:r>
              <w:rPr>
                <w:color w:val="auto"/>
                <w:sz w:val="20"/>
                <w:highlight w:val="none"/>
                <w:lang w:val="ro-RO"/>
              </w:rPr>
              <w:t>3</w:t>
            </w:r>
            <w:r>
              <w:rPr>
                <w:color w:val="auto"/>
                <w:sz w:val="20"/>
                <w:highlight w:val="none"/>
              </w:rPr>
              <w:t>. Anularea înregistrării pentru persoanele impozabile înregistrate în scopuri de TVA pentru</w:t>
            </w:r>
            <w:r>
              <w:rPr>
                <w:color w:val="auto"/>
                <w:sz w:val="20"/>
                <w:highlight w:val="none"/>
                <w:lang w:val="ro-RO"/>
              </w:rPr>
              <w:t xml:space="preserve"> </w:t>
            </w:r>
            <w:r>
              <w:rPr>
                <w:color w:val="auto"/>
                <w:sz w:val="20"/>
                <w:highlight w:val="none"/>
              </w:rPr>
              <w:t>prestări de servicii intracomunitare sau achiziţii de servicii intracomunitare, pentru care</w:t>
            </w:r>
            <w:r>
              <w:rPr>
                <w:color w:val="auto"/>
                <w:sz w:val="20"/>
                <w:highlight w:val="none"/>
                <w:lang w:val="ro-RO"/>
              </w:rPr>
              <w:t xml:space="preserve"> </w:t>
            </w:r>
            <w:r>
              <w:rPr>
                <w:color w:val="auto"/>
                <w:sz w:val="20"/>
                <w:highlight w:val="none"/>
              </w:rPr>
              <w:t>persoana impozabilă s-a înregistrat în conformitate cu prevederile art.</w:t>
            </w:r>
            <w:r>
              <w:rPr>
                <w:color w:val="auto"/>
                <w:sz w:val="20"/>
                <w:highlight w:val="none"/>
                <w:lang w:val="ro-RO"/>
              </w:rPr>
              <w:t xml:space="preserve"> </w:t>
            </w:r>
            <w:r>
              <w:rPr>
                <w:color w:val="auto"/>
                <w:sz w:val="20"/>
                <w:highlight w:val="none"/>
              </w:rPr>
              <w:t>317 alin.</w:t>
            </w:r>
            <w:r>
              <w:rPr>
                <w:color w:val="auto"/>
                <w:sz w:val="20"/>
                <w:highlight w:val="none"/>
                <w:lang w:val="ro-RO"/>
              </w:rPr>
              <w:t xml:space="preserve"> </w:t>
            </w:r>
            <w:r>
              <w:rPr>
                <w:color w:val="auto"/>
                <w:sz w:val="20"/>
                <w:highlight w:val="none"/>
              </w:rPr>
              <w:t>(1) lit.</w:t>
            </w:r>
            <w:r>
              <w:rPr>
                <w:color w:val="auto"/>
                <w:sz w:val="20"/>
                <w:highlight w:val="none"/>
                <w:lang w:val="ro-RO"/>
              </w:rPr>
              <w:t xml:space="preserve"> </w:t>
            </w:r>
            <w:r>
              <w:rPr>
                <w:color w:val="auto"/>
                <w:sz w:val="20"/>
                <w:highlight w:val="none"/>
              </w:rPr>
              <w:t>b) şi c)</w:t>
            </w:r>
            <w:r>
              <w:rPr>
                <w:color w:val="auto"/>
                <w:sz w:val="20"/>
                <w:highlight w:val="none"/>
                <w:lang w:val="ro-RO"/>
              </w:rPr>
              <w:t xml:space="preserve"> </w:t>
            </w:r>
            <w:r>
              <w:rPr>
                <w:color w:val="auto"/>
                <w:sz w:val="20"/>
                <w:highlight w:val="none"/>
              </w:rPr>
              <w:t>din Codul fiscal</w:t>
            </w:r>
          </w:p>
        </w:tc>
        <w:tc>
          <w:tcPr>
            <w:tcW w:w="421" w:type="dxa"/>
            <w:tcBorders>
              <w:left w:val="single" w:color="auto" w:sz="4" w:space="0"/>
            </w:tcBorders>
            <w:shd w:val="clear" w:color="auto" w:fill="auto"/>
            <w:vAlign w:val="center"/>
          </w:tcPr>
          <w:p>
            <w:pPr>
              <w:spacing w:after="0"/>
              <w:jc w:val="both"/>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spacing w:after="0"/>
              <w:jc w:val="both"/>
              <w:rPr>
                <w:color w:val="auto"/>
                <w:sz w:val="20"/>
                <w:highlight w:val="none"/>
              </w:rPr>
            </w:pPr>
            <w:r>
              <w:rPr>
                <w:color w:val="auto"/>
                <w:sz w:val="20"/>
                <w:highlight w:val="none"/>
                <w:lang w:val="ro-RO"/>
              </w:rPr>
              <w:t>4</w:t>
            </w:r>
            <w:r>
              <w:rPr>
                <w:color w:val="auto"/>
                <w:sz w:val="20"/>
                <w:highlight w:val="none"/>
              </w:rPr>
              <w:t>. Anularea înregistrării pentru persoanele impozabile care au fost înregistrate în scopuri de</w:t>
            </w:r>
            <w:r>
              <w:rPr>
                <w:color w:val="auto"/>
                <w:sz w:val="20"/>
                <w:highlight w:val="none"/>
                <w:lang w:val="ro-RO"/>
              </w:rPr>
              <w:t xml:space="preserve"> </w:t>
            </w:r>
            <w:r>
              <w:rPr>
                <w:color w:val="auto"/>
                <w:sz w:val="20"/>
                <w:highlight w:val="none"/>
              </w:rPr>
              <w:t>TVA conform art.</w:t>
            </w:r>
            <w:r>
              <w:rPr>
                <w:color w:val="auto"/>
                <w:sz w:val="20"/>
                <w:highlight w:val="none"/>
                <w:lang w:val="ro-RO"/>
              </w:rPr>
              <w:t xml:space="preserve"> </w:t>
            </w:r>
            <w:r>
              <w:rPr>
                <w:color w:val="auto"/>
                <w:sz w:val="20"/>
                <w:highlight w:val="none"/>
              </w:rPr>
              <w:t xml:space="preserve">316 din Codul </w:t>
            </w:r>
            <w:r>
              <w:rPr>
                <w:color w:val="auto"/>
                <w:sz w:val="20"/>
                <w:highlight w:val="none"/>
                <w:lang w:val="en-US"/>
              </w:rPr>
              <w:t>f</w:t>
            </w:r>
            <w:r>
              <w:rPr>
                <w:color w:val="auto"/>
                <w:sz w:val="20"/>
                <w:highlight w:val="none"/>
              </w:rPr>
              <w:t>iscal</w:t>
            </w:r>
          </w:p>
        </w:tc>
        <w:tc>
          <w:tcPr>
            <w:tcW w:w="421" w:type="dxa"/>
            <w:tcBorders>
              <w:left w:val="single" w:color="auto" w:sz="4" w:space="0"/>
            </w:tcBorders>
            <w:shd w:val="clear" w:color="auto" w:fill="auto"/>
            <w:vAlign w:val="center"/>
          </w:tcPr>
          <w:p>
            <w:pPr>
              <w:spacing w:after="0"/>
              <w:jc w:val="both"/>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nil"/>
              <w:right w:val="single" w:color="auto" w:sz="4" w:space="0"/>
            </w:tcBorders>
            <w:shd w:val="clear" w:color="auto" w:fill="FBD4B4"/>
            <w:vAlign w:val="center"/>
          </w:tcPr>
          <w:p>
            <w:pPr>
              <w:numPr>
                <w:ilvl w:val="0"/>
                <w:numId w:val="7"/>
              </w:numPr>
              <w:spacing w:after="0"/>
              <w:jc w:val="both"/>
              <w:rPr>
                <w:color w:val="auto"/>
                <w:sz w:val="20"/>
                <w:highlight w:val="none"/>
                <w:lang w:val="ro-RO"/>
              </w:rPr>
            </w:pPr>
            <w:r>
              <w:rPr>
                <w:color w:val="auto"/>
                <w:sz w:val="20"/>
                <w:highlight w:val="none"/>
                <w:lang w:val="ro-RO"/>
              </w:rPr>
              <w:t>Anularea înregistrării pentru livrări intracomunitare de bunuri prevăzute la art. 315</w:t>
            </w:r>
            <w:r>
              <w:rPr>
                <w:color w:val="auto"/>
                <w:sz w:val="20"/>
                <w:highlight w:val="none"/>
                <w:vertAlign w:val="superscript"/>
                <w:lang w:val="ro-RO"/>
              </w:rPr>
              <w:t>1</w:t>
            </w:r>
            <w:r>
              <w:rPr>
                <w:color w:val="auto"/>
                <w:sz w:val="20"/>
                <w:highlight w:val="none"/>
                <w:lang w:val="ro-RO"/>
              </w:rPr>
              <w:t xml:space="preserve"> alin. (8) lit. c) sau d), efectuate de persoana impozabilă care aplică regimul special pentru agricultori prevăzut la art.</w:t>
            </w:r>
            <w:r>
              <w:rPr>
                <w:color w:val="auto"/>
                <w:sz w:val="20"/>
                <w:highlight w:val="none"/>
                <w:lang w:val="en-US"/>
              </w:rPr>
              <w:t xml:space="preserve"> </w:t>
            </w:r>
            <w:r>
              <w:rPr>
                <w:color w:val="auto"/>
                <w:sz w:val="20"/>
                <w:highlight w:val="none"/>
                <w:lang w:val="ro-RO"/>
              </w:rPr>
              <w:t>315</w:t>
            </w:r>
            <w:r>
              <w:rPr>
                <w:color w:val="auto"/>
                <w:sz w:val="20"/>
                <w:highlight w:val="none"/>
                <w:vertAlign w:val="superscript"/>
                <w:lang w:val="ro-RO"/>
              </w:rPr>
              <w:t>1</w:t>
            </w:r>
            <w:r>
              <w:rPr>
                <w:color w:val="auto"/>
                <w:sz w:val="20"/>
                <w:highlight w:val="none"/>
                <w:lang w:val="ro-RO"/>
              </w:rPr>
              <w:t xml:space="preserve"> din Codul fiscal</w:t>
            </w:r>
          </w:p>
        </w:tc>
        <w:tc>
          <w:tcPr>
            <w:tcW w:w="421" w:type="dxa"/>
            <w:tcBorders>
              <w:left w:val="single" w:color="auto" w:sz="4" w:space="0"/>
            </w:tcBorders>
            <w:shd w:val="clear" w:color="auto" w:fill="auto"/>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21"/>
            <w:tcBorders>
              <w:top w:val="nil"/>
              <w:left w:val="single" w:color="auto" w:sz="4" w:space="0"/>
              <w:bottom w:val="single" w:color="auto" w:sz="4" w:space="0"/>
              <w:right w:val="single" w:color="auto" w:sz="4" w:space="0"/>
            </w:tcBorders>
            <w:shd w:val="clear" w:color="auto" w:fill="FBD4B4"/>
            <w:vAlign w:val="center"/>
          </w:tcPr>
          <w:p>
            <w:pPr>
              <w:numPr>
                <w:ilvl w:val="0"/>
                <w:numId w:val="7"/>
              </w:numPr>
              <w:spacing w:after="0"/>
              <w:jc w:val="both"/>
              <w:rPr>
                <w:color w:val="auto"/>
                <w:sz w:val="20"/>
                <w:highlight w:val="none"/>
                <w:lang w:val="ro-RO"/>
              </w:rPr>
            </w:pPr>
            <w:r>
              <w:rPr>
                <w:color w:val="auto"/>
                <w:sz w:val="20"/>
                <w:szCs w:val="20"/>
                <w:highlight w:val="none"/>
                <w:lang w:val="ro-RO"/>
              </w:rPr>
              <w:t>Anularea î</w:t>
            </w:r>
            <w:r>
              <w:rPr>
                <w:color w:val="auto"/>
                <w:sz w:val="20"/>
                <w:szCs w:val="20"/>
                <w:highlight w:val="none"/>
              </w:rPr>
              <w:t>nregistr</w:t>
            </w:r>
            <w:r>
              <w:rPr>
                <w:color w:val="auto"/>
                <w:sz w:val="20"/>
                <w:szCs w:val="20"/>
                <w:highlight w:val="none"/>
                <w:lang w:val="ro-RO"/>
              </w:rPr>
              <w:t>ării</w:t>
            </w:r>
            <w:r>
              <w:rPr>
                <w:color w:val="auto"/>
                <w:sz w:val="20"/>
                <w:szCs w:val="20"/>
                <w:highlight w:val="none"/>
              </w:rPr>
              <w:t xml:space="preserve"> </w:t>
            </w:r>
            <w:r>
              <w:rPr>
                <w:color w:val="auto"/>
                <w:sz w:val="20"/>
                <w:szCs w:val="20"/>
                <w:highlight w:val="none"/>
                <w:lang w:val="ro-RO"/>
              </w:rPr>
              <w:t>pentru persoanele impozabile care au optat pentru aplicarea</w:t>
            </w:r>
            <w:r>
              <w:rPr>
                <w:rFonts w:hint="default"/>
                <w:color w:val="auto"/>
                <w:sz w:val="20"/>
                <w:szCs w:val="20"/>
                <w:highlight w:val="none"/>
                <w:lang w:val="ro-RO"/>
              </w:rPr>
              <w:t xml:space="preserve"> regimului special prevăzut la art. 315 din Codul fiscal</w:t>
            </w:r>
          </w:p>
        </w:tc>
        <w:tc>
          <w:tcPr>
            <w:tcW w:w="421" w:type="dxa"/>
            <w:tcBorders>
              <w:left w:val="single" w:color="auto" w:sz="4" w:space="0"/>
              <w:bottom w:val="single" w:color="auto" w:sz="4" w:space="0"/>
            </w:tcBorders>
            <w:shd w:val="clear" w:color="auto" w:fill="auto"/>
            <w:vAlign w:val="center"/>
          </w:tcPr>
          <w:p>
            <w:pPr>
              <w:rPr>
                <w:color w:val="auto"/>
                <w:sz w:val="20"/>
                <w:szCs w:val="20"/>
                <w:highlight w:val="none"/>
              </w:rPr>
            </w:pPr>
          </w:p>
        </w:tc>
      </w:tr>
    </w:tbl>
    <w:p>
      <w:pPr>
        <w:rPr>
          <w:color w:val="auto"/>
          <w:sz w:val="10"/>
          <w:szCs w:val="10"/>
          <w:highlight w:val="none"/>
        </w:rPr>
      </w:pPr>
    </w:p>
    <w:tbl>
      <w:tblPr>
        <w:tblStyle w:val="21"/>
        <w:tblW w:w="106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9"/>
        <w:gridCol w:w="2675"/>
        <w:gridCol w:w="397"/>
        <w:gridCol w:w="397"/>
        <w:gridCol w:w="397"/>
        <w:gridCol w:w="397"/>
        <w:gridCol w:w="399"/>
        <w:gridCol w:w="397"/>
        <w:gridCol w:w="397"/>
        <w:gridCol w:w="397"/>
        <w:gridCol w:w="431"/>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13" w:type="dxa"/>
            <w:gridSpan w:val="11"/>
            <w:tcBorders>
              <w:top w:val="single" w:color="000000" w:sz="4" w:space="0"/>
              <w:left w:val="single" w:color="000000" w:sz="4" w:space="0"/>
              <w:bottom w:val="nil"/>
              <w:right w:val="single" w:color="000000" w:sz="4" w:space="0"/>
              <w:tl2br w:val="nil"/>
              <w:tr2bl w:val="nil"/>
            </w:tcBorders>
            <w:shd w:val="clear" w:color="auto" w:fill="FBD4B4"/>
            <w:vAlign w:val="center"/>
          </w:tcPr>
          <w:p>
            <w:pPr>
              <w:spacing w:after="0"/>
              <w:rPr>
                <w:b/>
                <w:color w:val="auto"/>
                <w:sz w:val="20"/>
                <w:szCs w:val="20"/>
                <w:highlight w:val="none"/>
              </w:rPr>
            </w:pPr>
            <w:r>
              <w:rPr>
                <w:b/>
                <w:color w:val="auto"/>
                <w:sz w:val="20"/>
                <w:szCs w:val="20"/>
                <w:highlight w:val="none"/>
                <w:lang w:val="ro-RO" w:eastAsia="en-GB"/>
              </w:rPr>
              <w:t xml:space="preserve">Subsecțiunea VII </w:t>
            </w:r>
            <w:r>
              <w:rPr>
                <w:b w:val="0"/>
                <w:bCs/>
                <w:color w:val="auto"/>
                <w:sz w:val="20"/>
                <w:szCs w:val="20"/>
                <w:highlight w:val="none"/>
                <w:lang w:val="ro-RO" w:eastAsia="en-GB"/>
              </w:rPr>
              <w:t>- Înregistrarea în scopuri de TVA, potrivit art. 316 alin. (12) din Codul fiscal</w:t>
            </w:r>
          </w:p>
        </w:tc>
        <w:tc>
          <w:tcPr>
            <w:tcW w:w="421" w:type="dxa"/>
            <w:tcBorders>
              <w:top w:val="single" w:color="000000" w:sz="4" w:space="0"/>
              <w:left w:val="single" w:color="000000" w:sz="4" w:space="0"/>
              <w:bottom w:val="single" w:color="000000" w:sz="4" w:space="0"/>
              <w:right w:val="single" w:color="000000" w:sz="4" w:space="0"/>
              <w:tl2br w:val="nil"/>
              <w:tr2bl w:val="nil"/>
            </w:tcBorders>
            <w:vAlign w:val="center"/>
          </w:tcPr>
          <w:p>
            <w:pPr>
              <w:rPr>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634" w:type="dxa"/>
            <w:gridSpan w:val="12"/>
            <w:tcBorders>
              <w:top w:val="single" w:color="auto" w:sz="4" w:space="0"/>
              <w:left w:val="single" w:color="auto" w:sz="4" w:space="0"/>
              <w:bottom w:val="single" w:color="auto" w:sz="4" w:space="0"/>
            </w:tcBorders>
            <w:shd w:val="clear" w:color="auto" w:fill="FBD4B4"/>
            <w:vAlign w:val="center"/>
          </w:tcPr>
          <w:p>
            <w:pPr>
              <w:rPr>
                <w:color w:val="auto"/>
                <w:sz w:val="20"/>
                <w:szCs w:val="20"/>
                <w:highlight w:val="none"/>
              </w:rPr>
            </w:pPr>
            <w:r>
              <w:rPr>
                <w:b/>
                <w:bCs/>
                <w:color w:val="auto"/>
                <w:sz w:val="20"/>
                <w:szCs w:val="20"/>
                <w:highlight w:val="none"/>
              </w:rPr>
              <w:t>Prin prezenta, solicit înregistrarea în scopuri de taxă pe valoarea adăugată: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11"/>
            <w:tcBorders>
              <w:top w:val="single" w:color="auto" w:sz="4" w:space="0"/>
              <w:left w:val="single" w:color="auto" w:sz="4" w:space="0"/>
              <w:bottom w:val="single" w:color="auto" w:sz="4" w:space="0"/>
              <w:right w:val="single" w:color="auto" w:sz="4" w:space="0"/>
            </w:tcBorders>
            <w:shd w:val="clear" w:color="auto" w:fill="FBD4B4"/>
            <w:vAlign w:val="center"/>
          </w:tcPr>
          <w:p>
            <w:pPr>
              <w:spacing w:after="0"/>
              <w:jc w:val="both"/>
              <w:rPr>
                <w:color w:val="auto"/>
                <w:sz w:val="20"/>
                <w:szCs w:val="20"/>
                <w:highlight w:val="none"/>
              </w:rPr>
            </w:pPr>
            <w:r>
              <w:rPr>
                <w:color w:val="auto"/>
                <w:sz w:val="20"/>
                <w:highlight w:val="none"/>
              </w:rPr>
              <w:t>1.2</w:t>
            </w:r>
            <w:r>
              <w:rPr>
                <w:color w:val="auto"/>
                <w:sz w:val="20"/>
                <w:highlight w:val="none"/>
                <w:lang w:val="ro-RO"/>
              </w:rPr>
              <w:t>4</w:t>
            </w:r>
            <w:r>
              <w:rPr>
                <w:color w:val="auto"/>
                <w:sz w:val="20"/>
                <w:highlight w:val="none"/>
              </w:rPr>
              <w:t>. Înregistrare în scopuri de TVA conform art.</w:t>
            </w:r>
            <w:r>
              <w:rPr>
                <w:color w:val="auto"/>
                <w:sz w:val="20"/>
                <w:highlight w:val="none"/>
                <w:lang w:val="ro-RO"/>
              </w:rPr>
              <w:t xml:space="preserve"> </w:t>
            </w:r>
            <w:r>
              <w:rPr>
                <w:color w:val="auto"/>
                <w:sz w:val="20"/>
                <w:highlight w:val="none"/>
              </w:rPr>
              <w:t>316 alin.</w:t>
            </w:r>
            <w:r>
              <w:rPr>
                <w:color w:val="auto"/>
                <w:sz w:val="20"/>
                <w:highlight w:val="none"/>
                <w:lang w:val="ro-RO"/>
              </w:rPr>
              <w:t xml:space="preserve"> </w:t>
            </w:r>
            <w:r>
              <w:rPr>
                <w:color w:val="auto"/>
                <w:sz w:val="20"/>
                <w:highlight w:val="none"/>
              </w:rPr>
              <w:t>(12) lit</w:t>
            </w:r>
            <w:r>
              <w:rPr>
                <w:rFonts w:hint="default"/>
                <w:color w:val="auto"/>
                <w:sz w:val="20"/>
                <w:highlight w:val="none"/>
                <w:lang w:val="ro-RO"/>
              </w:rPr>
              <w:t xml:space="preserve">. </w:t>
            </w:r>
            <w:r>
              <w:rPr>
                <w:color w:val="auto"/>
                <w:sz w:val="20"/>
                <w:highlight w:val="none"/>
              </w:rPr>
              <w:t>a) din Codul fiscal, cu modificăril</w:t>
            </w:r>
            <w:r>
              <w:rPr>
                <w:color w:val="auto"/>
                <w:sz w:val="20"/>
                <w:highlight w:val="none"/>
                <w:lang w:val="ro-RO"/>
              </w:rPr>
              <w:t>e</w:t>
            </w:r>
            <w:r>
              <w:rPr>
                <w:color w:val="auto"/>
                <w:sz w:val="20"/>
                <w:highlight w:val="none"/>
              </w:rPr>
              <w:t xml:space="preserve"> și completările ulterioare</w:t>
            </w:r>
          </w:p>
        </w:tc>
        <w:tc>
          <w:tcPr>
            <w:tcW w:w="421" w:type="dxa"/>
            <w:tcBorders>
              <w:top w:val="single" w:color="auto" w:sz="4" w:space="0"/>
              <w:left w:val="single" w:color="auto" w:sz="4" w:space="0"/>
              <w:bottom w:val="single" w:color="auto" w:sz="4" w:space="0"/>
            </w:tcBorders>
            <w:shd w:val="clear" w:color="auto" w:fill="auto"/>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11"/>
            <w:tcBorders>
              <w:top w:val="single" w:color="auto" w:sz="4" w:space="0"/>
              <w:left w:val="single" w:color="auto" w:sz="4" w:space="0"/>
              <w:bottom w:val="single" w:color="auto" w:sz="4" w:space="0"/>
              <w:right w:val="single" w:color="auto" w:sz="4" w:space="0"/>
            </w:tcBorders>
            <w:shd w:val="clear" w:color="auto" w:fill="FBD4B4"/>
            <w:vAlign w:val="center"/>
          </w:tcPr>
          <w:p>
            <w:pPr>
              <w:spacing w:after="0"/>
              <w:jc w:val="both"/>
              <w:rPr>
                <w:color w:val="auto"/>
                <w:sz w:val="20"/>
                <w:highlight w:val="none"/>
              </w:rPr>
            </w:pPr>
            <w:r>
              <w:rPr>
                <w:color w:val="auto"/>
                <w:sz w:val="20"/>
                <w:highlight w:val="none"/>
              </w:rPr>
              <w:t>1.2</w:t>
            </w:r>
            <w:r>
              <w:rPr>
                <w:color w:val="auto"/>
                <w:sz w:val="20"/>
                <w:highlight w:val="none"/>
                <w:lang w:val="ro-RO"/>
              </w:rPr>
              <w:t>5</w:t>
            </w:r>
            <w:r>
              <w:rPr>
                <w:color w:val="auto"/>
                <w:sz w:val="20"/>
                <w:highlight w:val="none"/>
              </w:rPr>
              <w:t>. Înregistrare în scopuri de TVA conform art.</w:t>
            </w:r>
            <w:r>
              <w:rPr>
                <w:color w:val="auto"/>
                <w:sz w:val="20"/>
                <w:highlight w:val="none"/>
                <w:lang w:val="ro-RO"/>
              </w:rPr>
              <w:t xml:space="preserve"> </w:t>
            </w:r>
            <w:r>
              <w:rPr>
                <w:color w:val="auto"/>
                <w:sz w:val="20"/>
                <w:highlight w:val="none"/>
              </w:rPr>
              <w:t>316 alin.</w:t>
            </w:r>
            <w:r>
              <w:rPr>
                <w:color w:val="auto"/>
                <w:sz w:val="20"/>
                <w:highlight w:val="none"/>
                <w:lang w:val="ro-RO"/>
              </w:rPr>
              <w:t xml:space="preserve"> (</w:t>
            </w:r>
            <w:r>
              <w:rPr>
                <w:color w:val="auto"/>
                <w:sz w:val="20"/>
                <w:highlight w:val="none"/>
              </w:rPr>
              <w:t>12) lit</w:t>
            </w:r>
            <w:r>
              <w:rPr>
                <w:rFonts w:hint="default"/>
                <w:color w:val="auto"/>
                <w:sz w:val="20"/>
                <w:highlight w:val="none"/>
                <w:lang w:val="ro-RO"/>
              </w:rPr>
              <w:t xml:space="preserve">. </w:t>
            </w:r>
            <w:r>
              <w:rPr>
                <w:color w:val="auto"/>
                <w:sz w:val="20"/>
                <w:highlight w:val="none"/>
              </w:rPr>
              <w:t>b) din Codul fiscal, cu modificăril</w:t>
            </w:r>
            <w:r>
              <w:rPr>
                <w:color w:val="auto"/>
                <w:sz w:val="20"/>
                <w:highlight w:val="none"/>
                <w:lang w:val="ro-RO"/>
              </w:rPr>
              <w:t>e</w:t>
            </w:r>
            <w:r>
              <w:rPr>
                <w:color w:val="auto"/>
                <w:sz w:val="20"/>
                <w:highlight w:val="none"/>
              </w:rPr>
              <w:t xml:space="preserve"> și completările ulterioare</w:t>
            </w:r>
          </w:p>
        </w:tc>
        <w:tc>
          <w:tcPr>
            <w:tcW w:w="421" w:type="dxa"/>
            <w:tcBorders>
              <w:top w:val="single" w:color="auto" w:sz="4" w:space="0"/>
              <w:left w:val="single" w:color="auto" w:sz="4" w:space="0"/>
              <w:bottom w:val="single" w:color="auto" w:sz="4" w:space="0"/>
            </w:tcBorders>
            <w:shd w:val="clear" w:color="auto" w:fill="auto"/>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11"/>
            <w:tcBorders>
              <w:top w:val="single" w:color="auto" w:sz="4" w:space="0"/>
              <w:left w:val="single" w:color="auto" w:sz="4" w:space="0"/>
              <w:bottom w:val="single" w:color="auto" w:sz="4" w:space="0"/>
              <w:right w:val="single" w:color="auto" w:sz="4" w:space="0"/>
            </w:tcBorders>
            <w:shd w:val="clear" w:color="auto" w:fill="FBD4B4"/>
            <w:vAlign w:val="center"/>
          </w:tcPr>
          <w:p>
            <w:pPr>
              <w:spacing w:after="0"/>
              <w:jc w:val="both"/>
              <w:rPr>
                <w:color w:val="auto"/>
                <w:sz w:val="20"/>
                <w:highlight w:val="none"/>
                <w:lang w:val="ro-RO"/>
              </w:rPr>
            </w:pPr>
            <w:r>
              <w:rPr>
                <w:color w:val="auto"/>
                <w:sz w:val="20"/>
                <w:highlight w:val="none"/>
                <w:lang w:val="ro-RO"/>
              </w:rPr>
              <w:t>1.26. Înregistrare în scopuri de TVA conform art. 316 alin. (12) lit</w:t>
            </w:r>
            <w:r>
              <w:rPr>
                <w:rFonts w:hint="default"/>
                <w:color w:val="auto"/>
                <w:sz w:val="20"/>
                <w:highlight w:val="none"/>
                <w:lang w:val="ro-RO"/>
              </w:rPr>
              <w:t xml:space="preserve">. </w:t>
            </w:r>
            <w:r>
              <w:rPr>
                <w:color w:val="auto"/>
                <w:sz w:val="20"/>
                <w:highlight w:val="none"/>
                <w:lang w:val="ro-RO"/>
              </w:rPr>
              <w:t xml:space="preserve">c) din </w:t>
            </w:r>
            <w:r>
              <w:rPr>
                <w:color w:val="auto"/>
                <w:sz w:val="20"/>
                <w:highlight w:val="none"/>
              </w:rPr>
              <w:t>Codul fiscal, cu modificăril</w:t>
            </w:r>
            <w:r>
              <w:rPr>
                <w:color w:val="auto"/>
                <w:sz w:val="20"/>
                <w:highlight w:val="none"/>
                <w:lang w:val="ro-RO"/>
              </w:rPr>
              <w:t>e</w:t>
            </w:r>
            <w:r>
              <w:rPr>
                <w:color w:val="auto"/>
                <w:sz w:val="20"/>
                <w:highlight w:val="none"/>
              </w:rPr>
              <w:t xml:space="preserve"> și completările ulterioare</w:t>
            </w:r>
          </w:p>
        </w:tc>
        <w:tc>
          <w:tcPr>
            <w:tcW w:w="421" w:type="dxa"/>
            <w:tcBorders>
              <w:top w:val="single" w:color="auto" w:sz="4" w:space="0"/>
              <w:left w:val="single" w:color="auto" w:sz="4" w:space="0"/>
              <w:bottom w:val="single" w:color="auto" w:sz="4" w:space="0"/>
            </w:tcBorders>
            <w:shd w:val="clear" w:color="auto" w:fill="auto"/>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11"/>
            <w:tcBorders>
              <w:top w:val="single" w:color="auto" w:sz="4" w:space="0"/>
              <w:left w:val="single" w:color="auto" w:sz="4" w:space="0"/>
              <w:bottom w:val="single" w:color="auto" w:sz="4" w:space="0"/>
              <w:right w:val="single" w:color="auto" w:sz="4" w:space="0"/>
            </w:tcBorders>
            <w:shd w:val="clear" w:color="auto" w:fill="FBD4B4"/>
            <w:vAlign w:val="center"/>
          </w:tcPr>
          <w:p>
            <w:pPr>
              <w:spacing w:after="0"/>
              <w:jc w:val="both"/>
              <w:rPr>
                <w:color w:val="auto"/>
                <w:sz w:val="20"/>
                <w:highlight w:val="none"/>
                <w:lang w:val="ro-RO"/>
              </w:rPr>
            </w:pPr>
            <w:r>
              <w:rPr>
                <w:color w:val="auto"/>
                <w:sz w:val="20"/>
                <w:highlight w:val="none"/>
                <w:lang w:val="ro-RO"/>
              </w:rPr>
              <w:t>1.27. Înregistrare în scopuri de TVA conform art. 316 alin. (12) lit</w:t>
            </w:r>
            <w:r>
              <w:rPr>
                <w:rFonts w:hint="default"/>
                <w:color w:val="auto"/>
                <w:sz w:val="20"/>
                <w:highlight w:val="none"/>
                <w:lang w:val="ro-RO"/>
              </w:rPr>
              <w:t xml:space="preserve">. </w:t>
            </w:r>
            <w:r>
              <w:rPr>
                <w:color w:val="auto"/>
                <w:sz w:val="20"/>
                <w:highlight w:val="none"/>
                <w:lang w:val="ro-RO"/>
              </w:rPr>
              <w:t xml:space="preserve">d) din </w:t>
            </w:r>
            <w:r>
              <w:rPr>
                <w:color w:val="auto"/>
                <w:sz w:val="20"/>
                <w:highlight w:val="none"/>
              </w:rPr>
              <w:t>Codul fiscal, cu modificăril</w:t>
            </w:r>
            <w:r>
              <w:rPr>
                <w:color w:val="auto"/>
                <w:sz w:val="20"/>
                <w:highlight w:val="none"/>
                <w:lang w:val="ro-RO"/>
              </w:rPr>
              <w:t>e</w:t>
            </w:r>
            <w:r>
              <w:rPr>
                <w:color w:val="auto"/>
                <w:sz w:val="20"/>
                <w:highlight w:val="none"/>
              </w:rPr>
              <w:t xml:space="preserve"> și completările ulterioare</w:t>
            </w:r>
          </w:p>
        </w:tc>
        <w:tc>
          <w:tcPr>
            <w:tcW w:w="421" w:type="dxa"/>
            <w:tcBorders>
              <w:top w:val="single" w:color="auto" w:sz="4" w:space="0"/>
              <w:left w:val="single" w:color="auto" w:sz="4" w:space="0"/>
              <w:bottom w:val="single" w:color="auto" w:sz="4" w:space="0"/>
            </w:tcBorders>
            <w:shd w:val="clear" w:color="auto" w:fill="auto"/>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213" w:type="dxa"/>
            <w:gridSpan w:val="11"/>
            <w:tcBorders>
              <w:top w:val="single" w:color="auto" w:sz="4" w:space="0"/>
              <w:left w:val="single" w:color="auto" w:sz="4" w:space="0"/>
              <w:bottom w:val="single" w:color="auto" w:sz="4" w:space="0"/>
              <w:right w:val="single" w:color="auto" w:sz="4" w:space="0"/>
            </w:tcBorders>
            <w:shd w:val="clear" w:color="auto" w:fill="FBD4B4"/>
            <w:vAlign w:val="center"/>
          </w:tcPr>
          <w:p>
            <w:pPr>
              <w:spacing w:after="0"/>
              <w:jc w:val="both"/>
              <w:rPr>
                <w:color w:val="auto"/>
                <w:sz w:val="20"/>
                <w:highlight w:val="none"/>
                <w:lang w:val="ro-RO"/>
              </w:rPr>
            </w:pPr>
            <w:r>
              <w:rPr>
                <w:color w:val="auto"/>
                <w:sz w:val="20"/>
                <w:highlight w:val="none"/>
                <w:lang w:val="ro-RO"/>
              </w:rPr>
              <w:t>1.28. Înregistrare în scopuri de TVA conform art. 316 alin. (12) lit</w:t>
            </w:r>
            <w:r>
              <w:rPr>
                <w:rFonts w:hint="default"/>
                <w:color w:val="auto"/>
                <w:sz w:val="20"/>
                <w:highlight w:val="none"/>
                <w:lang w:val="ro-RO"/>
              </w:rPr>
              <w:t xml:space="preserve">. </w:t>
            </w:r>
            <w:r>
              <w:rPr>
                <w:color w:val="auto"/>
                <w:sz w:val="20"/>
                <w:highlight w:val="none"/>
                <w:lang w:val="ro-RO"/>
              </w:rPr>
              <w:t xml:space="preserve">e) din </w:t>
            </w:r>
            <w:r>
              <w:rPr>
                <w:color w:val="auto"/>
                <w:sz w:val="20"/>
                <w:highlight w:val="none"/>
              </w:rPr>
              <w:t>Codul fiscal, cu modificăril</w:t>
            </w:r>
            <w:r>
              <w:rPr>
                <w:color w:val="auto"/>
                <w:sz w:val="20"/>
                <w:highlight w:val="none"/>
                <w:lang w:val="ro-RO"/>
              </w:rPr>
              <w:t>e</w:t>
            </w:r>
            <w:r>
              <w:rPr>
                <w:color w:val="auto"/>
                <w:sz w:val="20"/>
                <w:highlight w:val="none"/>
              </w:rPr>
              <w:t xml:space="preserve"> și completările ulterioare</w:t>
            </w:r>
          </w:p>
        </w:tc>
        <w:tc>
          <w:tcPr>
            <w:tcW w:w="421" w:type="dxa"/>
            <w:tcBorders>
              <w:top w:val="single" w:color="auto" w:sz="4" w:space="0"/>
              <w:left w:val="single" w:color="auto" w:sz="4" w:space="0"/>
              <w:bottom w:val="single" w:color="auto" w:sz="4" w:space="0"/>
            </w:tcBorders>
            <w:shd w:val="clear" w:color="auto" w:fill="auto"/>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6604" w:type="dxa"/>
            <w:gridSpan w:val="2"/>
            <w:tcBorders>
              <w:top w:val="single" w:color="auto" w:sz="4" w:space="0"/>
              <w:left w:val="single" w:color="auto" w:sz="4" w:space="0"/>
              <w:bottom w:val="single" w:color="auto" w:sz="4" w:space="0"/>
              <w:right w:val="single" w:color="auto" w:sz="4" w:space="0"/>
            </w:tcBorders>
            <w:shd w:val="clear" w:color="auto" w:fill="FBD4B4"/>
            <w:vAlign w:val="center"/>
          </w:tcPr>
          <w:p>
            <w:pPr>
              <w:spacing w:after="0"/>
              <w:rPr>
                <w:color w:val="auto"/>
                <w:sz w:val="20"/>
                <w:szCs w:val="20"/>
                <w:highlight w:val="none"/>
              </w:rPr>
            </w:pPr>
            <w:r>
              <w:rPr>
                <w:color w:val="auto"/>
                <w:sz w:val="20"/>
                <w:highlight w:val="none"/>
              </w:rPr>
              <w:t>1.2</w:t>
            </w:r>
            <w:r>
              <w:rPr>
                <w:color w:val="auto"/>
                <w:sz w:val="20"/>
                <w:highlight w:val="none"/>
                <w:lang w:val="ro-RO"/>
              </w:rPr>
              <w:t>9</w:t>
            </w:r>
            <w:r>
              <w:rPr>
                <w:color w:val="auto"/>
                <w:sz w:val="20"/>
                <w:highlight w:val="none"/>
              </w:rPr>
              <w:t>.</w:t>
            </w:r>
            <w:r>
              <w:rPr>
                <w:color w:val="auto"/>
                <w:sz w:val="20"/>
                <w:highlight w:val="none"/>
                <w:lang w:val="ro-RO"/>
              </w:rPr>
              <w:t xml:space="preserve"> </w:t>
            </w:r>
            <w:r>
              <w:rPr>
                <w:color w:val="auto"/>
                <w:sz w:val="20"/>
                <w:highlight w:val="none"/>
              </w:rPr>
              <w:t>Cifra de afaceri estimată a se realiza până la sfârșitul anului</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399"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431"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auto"/>
                <w:sz w:val="20"/>
                <w:szCs w:val="20"/>
                <w:highlight w:val="none"/>
                <w:lang w:val="ro-RO"/>
              </w:rPr>
            </w:pPr>
            <w:r>
              <w:rPr>
                <w:color w:val="auto"/>
                <w:sz w:val="20"/>
                <w:szCs w:val="20"/>
                <w:highlight w:val="none"/>
                <w:lang w:val="ro-RO"/>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3929" w:type="dxa"/>
            <w:tcBorders>
              <w:top w:val="single" w:color="auto" w:sz="4" w:space="0"/>
              <w:left w:val="single" w:color="auto" w:sz="4" w:space="0"/>
              <w:bottom w:val="single" w:color="auto" w:sz="4" w:space="0"/>
              <w:right w:val="single" w:color="auto" w:sz="4" w:space="0"/>
            </w:tcBorders>
            <w:shd w:val="clear" w:color="auto" w:fill="FBD4B4"/>
            <w:vAlign w:val="center"/>
          </w:tcPr>
          <w:p>
            <w:pPr>
              <w:spacing w:after="0"/>
              <w:rPr>
                <w:color w:val="auto"/>
                <w:sz w:val="20"/>
                <w:highlight w:val="none"/>
              </w:rPr>
            </w:pPr>
            <w:r>
              <w:rPr>
                <w:color w:val="auto"/>
                <w:sz w:val="20"/>
                <w:highlight w:val="none"/>
                <w:lang w:val="ro-RO"/>
              </w:rPr>
              <w:t>1.30. Perioada fiscală:</w:t>
            </w:r>
          </w:p>
        </w:tc>
        <w:tc>
          <w:tcPr>
            <w:tcW w:w="2675" w:type="dxa"/>
            <w:tcBorders>
              <w:top w:val="single" w:color="auto" w:sz="4" w:space="0"/>
              <w:left w:val="single" w:color="auto" w:sz="4" w:space="0"/>
              <w:bottom w:val="single" w:color="auto" w:sz="4" w:space="0"/>
              <w:right w:val="single" w:color="auto" w:sz="4" w:space="0"/>
            </w:tcBorders>
            <w:shd w:val="clear" w:color="auto" w:fill="FBD4B4"/>
            <w:vAlign w:val="center"/>
          </w:tcPr>
          <w:p>
            <w:pPr>
              <w:pStyle w:val="42"/>
              <w:numPr>
                <w:ilvl w:val="-1"/>
                <w:numId w:val="0"/>
              </w:numPr>
              <w:spacing w:after="0"/>
              <w:ind w:left="0" w:firstLine="0"/>
              <w:rPr>
                <w:color w:val="auto"/>
                <w:sz w:val="20"/>
                <w:szCs w:val="20"/>
                <w:highlight w:val="none"/>
                <w:lang w:val="ro-RO"/>
              </w:rPr>
            </w:pPr>
            <w:r>
              <w:rPr>
                <w:color w:val="auto"/>
                <w:sz w:val="20"/>
                <w:szCs w:val="20"/>
                <w:highlight w:val="none"/>
                <w:lang w:val="ro-RO"/>
              </w:rPr>
              <w:t xml:space="preserve">1.30.1. </w:t>
            </w:r>
            <w:r>
              <w:rPr>
                <w:color w:val="auto"/>
                <w:sz w:val="20"/>
                <w:szCs w:val="20"/>
                <w:highlight w:val="none"/>
              </w:rPr>
              <w:t>Lunar</w:t>
            </w:r>
            <w:r>
              <w:rPr>
                <w:color w:val="auto"/>
                <w:sz w:val="20"/>
                <w:szCs w:val="20"/>
                <w:highlight w:val="none"/>
                <w:lang w:val="ro-RO"/>
              </w:rPr>
              <w:t>ă</w:t>
            </w:r>
          </w:p>
        </w:tc>
        <w:tc>
          <w:tcPr>
            <w:tcW w:w="3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color w:val="auto"/>
                <w:sz w:val="20"/>
                <w:szCs w:val="20"/>
                <w:highlight w:val="none"/>
              </w:rPr>
            </w:pPr>
          </w:p>
        </w:tc>
        <w:tc>
          <w:tcPr>
            <w:tcW w:w="3212" w:type="dxa"/>
            <w:gridSpan w:val="8"/>
            <w:tcBorders>
              <w:top w:val="single" w:color="auto" w:sz="4" w:space="0"/>
              <w:left w:val="single" w:color="auto" w:sz="4" w:space="0"/>
              <w:bottom w:val="single" w:color="auto" w:sz="4" w:space="0"/>
              <w:right w:val="single" w:color="auto" w:sz="4" w:space="0"/>
            </w:tcBorders>
            <w:shd w:val="clear" w:color="auto" w:fill="FBD4B4"/>
            <w:vAlign w:val="center"/>
          </w:tcPr>
          <w:p>
            <w:pPr>
              <w:pStyle w:val="42"/>
              <w:numPr>
                <w:ilvl w:val="-1"/>
                <w:numId w:val="0"/>
              </w:numPr>
              <w:spacing w:after="0"/>
              <w:ind w:left="0" w:firstLine="0"/>
              <w:rPr>
                <w:color w:val="auto"/>
                <w:sz w:val="20"/>
                <w:szCs w:val="20"/>
                <w:highlight w:val="none"/>
              </w:rPr>
            </w:pPr>
            <w:r>
              <w:rPr>
                <w:color w:val="auto"/>
                <w:sz w:val="20"/>
                <w:szCs w:val="20"/>
                <w:highlight w:val="none"/>
                <w:lang w:val="ro-RO"/>
              </w:rPr>
              <w:t xml:space="preserve">1.30.2. </w:t>
            </w:r>
            <w:r>
              <w:rPr>
                <w:color w:val="auto"/>
                <w:sz w:val="20"/>
                <w:szCs w:val="20"/>
                <w:highlight w:val="none"/>
              </w:rPr>
              <w:t>Trimestrială</w:t>
            </w:r>
          </w:p>
        </w:tc>
        <w:tc>
          <w:tcPr>
            <w:tcW w:w="4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both"/>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634" w:type="dxa"/>
            <w:gridSpan w:val="12"/>
            <w:tcBorders>
              <w:top w:val="single" w:color="auto" w:sz="4" w:space="0"/>
              <w:left w:val="single" w:color="auto" w:sz="4" w:space="0"/>
              <w:bottom w:val="single" w:color="auto" w:sz="4" w:space="0"/>
              <w:right w:val="single" w:color="auto" w:sz="4" w:space="0"/>
            </w:tcBorders>
            <w:shd w:val="clear" w:color="auto" w:fill="FBD4B4"/>
            <w:vAlign w:val="center"/>
          </w:tcPr>
          <w:p>
            <w:pPr>
              <w:spacing w:after="0"/>
              <w:jc w:val="both"/>
              <w:rPr>
                <w:color w:val="auto"/>
                <w:sz w:val="20"/>
                <w:szCs w:val="20"/>
                <w:highlight w:val="none"/>
                <w:lang w:val="ro-RO"/>
              </w:rPr>
            </w:pPr>
            <w:r>
              <w:rPr>
                <w:b/>
                <w:bCs/>
                <w:color w:val="auto"/>
                <w:sz w:val="20"/>
                <w:szCs w:val="20"/>
                <w:highlight w:val="none"/>
                <w:lang w:val="ro-RO"/>
              </w:rPr>
              <w:t>Prin prezenta declar că voi desfășura activități economice</w:t>
            </w:r>
          </w:p>
        </w:tc>
      </w:tr>
    </w:tbl>
    <w:p>
      <w:pPr>
        <w:rPr>
          <w:color w:val="auto"/>
          <w:sz w:val="10"/>
          <w:szCs w:val="10"/>
          <w:highlight w:val="none"/>
        </w:rPr>
      </w:pPr>
    </w:p>
    <w:tbl>
      <w:tblPr>
        <w:tblStyle w:val="21"/>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5"/>
        <w:gridCol w:w="481"/>
        <w:gridCol w:w="447"/>
        <w:gridCol w:w="434"/>
        <w:gridCol w:w="436"/>
        <w:gridCol w:w="13"/>
        <w:gridCol w:w="412"/>
        <w:gridCol w:w="8"/>
        <w:gridCol w:w="417"/>
        <w:gridCol w:w="8"/>
        <w:gridCol w:w="418"/>
        <w:gridCol w:w="8"/>
        <w:gridCol w:w="421"/>
        <w:gridCol w:w="425"/>
        <w:gridCol w:w="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3" w:type="dxa"/>
            <w:gridSpan w:val="14"/>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lang w:val="it-IT"/>
              </w:rPr>
            </w:pPr>
            <w:r>
              <w:rPr>
                <w:b/>
                <w:iCs/>
                <w:color w:val="auto"/>
                <w:sz w:val="20"/>
                <w:szCs w:val="20"/>
                <w:highlight w:val="none"/>
                <w:lang w:val="ro-RO"/>
              </w:rPr>
              <w:t xml:space="preserve">Subsecțiunea VIII - </w:t>
            </w:r>
            <w:r>
              <w:rPr>
                <w:b w:val="0"/>
                <w:bCs/>
                <w:iCs/>
                <w:color w:val="auto"/>
                <w:sz w:val="20"/>
                <w:szCs w:val="20"/>
                <w:highlight w:val="none"/>
              </w:rPr>
              <w:t>A</w:t>
            </w:r>
            <w:r>
              <w:rPr>
                <w:b w:val="0"/>
                <w:bCs/>
                <w:iCs/>
                <w:color w:val="auto"/>
                <w:sz w:val="20"/>
                <w:szCs w:val="20"/>
                <w:highlight w:val="none"/>
                <w:lang w:val="ro-RO"/>
              </w:rPr>
              <w:t>nularea înregistrării în scopuri de TVA și scoaterea din evidență ca persoană impozabilă înregistrată în scopuri de TVA</w:t>
            </w:r>
          </w:p>
        </w:tc>
        <w:tc>
          <w:tcPr>
            <w:tcW w:w="429" w:type="dxa"/>
            <w:tcBorders>
              <w:top w:val="single" w:color="auto" w:sz="4" w:space="0"/>
              <w:bottom w:val="single" w:color="auto" w:sz="4" w:space="0"/>
              <w:right w:val="single" w:color="auto" w:sz="4" w:space="0"/>
            </w:tcBorders>
            <w:vAlign w:val="center"/>
          </w:tcPr>
          <w:p>
            <w:pPr>
              <w:rPr>
                <w:b/>
                <w:i/>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3" w:type="dxa"/>
            <w:gridSpan w:val="14"/>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lang w:val="it-IT"/>
              </w:rPr>
            </w:pPr>
            <w:r>
              <w:rPr>
                <w:color w:val="auto"/>
                <w:sz w:val="20"/>
                <w:szCs w:val="20"/>
                <w:highlight w:val="none"/>
                <w:lang w:val="it-IT"/>
              </w:rPr>
              <w:t>1.3</w:t>
            </w:r>
            <w:r>
              <w:rPr>
                <w:color w:val="auto"/>
                <w:sz w:val="20"/>
                <w:szCs w:val="20"/>
                <w:highlight w:val="none"/>
                <w:lang w:val="ro-RO"/>
              </w:rPr>
              <w:t>1</w:t>
            </w:r>
            <w:r>
              <w:rPr>
                <w:color w:val="auto"/>
                <w:sz w:val="20"/>
                <w:szCs w:val="20"/>
                <w:highlight w:val="none"/>
                <w:lang w:val="it-IT"/>
              </w:rPr>
              <w:t>. Ca urmare a încetării activității sale economice</w:t>
            </w:r>
          </w:p>
        </w:tc>
        <w:tc>
          <w:tcPr>
            <w:tcW w:w="429" w:type="dxa"/>
            <w:tcBorders>
              <w:top w:val="single" w:color="auto" w:sz="4" w:space="0"/>
              <w:bottom w:val="single" w:color="auto" w:sz="4" w:space="0"/>
              <w:right w:val="single" w:color="auto" w:sz="4" w:space="0"/>
            </w:tcBorders>
            <w:vAlign w:val="center"/>
          </w:tcPr>
          <w:p>
            <w:pPr>
              <w:rPr>
                <w:b/>
                <w:i/>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3" w:type="dxa"/>
            <w:gridSpan w:val="14"/>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lang w:val="it-IT"/>
              </w:rPr>
            </w:pPr>
            <w:r>
              <w:rPr>
                <w:color w:val="auto"/>
                <w:sz w:val="20"/>
                <w:szCs w:val="20"/>
                <w:highlight w:val="none"/>
                <w:lang w:val="it-IT"/>
              </w:rPr>
              <w:t>1.</w:t>
            </w:r>
            <w:r>
              <w:rPr>
                <w:color w:val="auto"/>
                <w:sz w:val="20"/>
                <w:szCs w:val="20"/>
                <w:highlight w:val="none"/>
                <w:lang w:val="ro-RO"/>
              </w:rPr>
              <w:t>32</w:t>
            </w:r>
            <w:r>
              <w:rPr>
                <w:color w:val="auto"/>
                <w:sz w:val="20"/>
                <w:szCs w:val="20"/>
                <w:highlight w:val="none"/>
                <w:lang w:val="it-IT"/>
              </w:rPr>
              <w:t>. Ca urmare a desfășurării în exclusivitate de operațiuni care nu dau drept de deducere a TVA</w:t>
            </w:r>
          </w:p>
        </w:tc>
        <w:tc>
          <w:tcPr>
            <w:tcW w:w="429" w:type="dxa"/>
            <w:tcBorders>
              <w:top w:val="single" w:color="auto" w:sz="4" w:space="0"/>
              <w:bottom w:val="single" w:color="auto" w:sz="4" w:space="0"/>
              <w:right w:val="single" w:color="auto" w:sz="4" w:space="0"/>
            </w:tcBorders>
            <w:vAlign w:val="center"/>
          </w:tcPr>
          <w:p>
            <w:pPr>
              <w:rPr>
                <w:b/>
                <w:i/>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3" w:type="dxa"/>
            <w:gridSpan w:val="14"/>
            <w:tcBorders>
              <w:top w:val="single" w:color="auto" w:sz="4" w:space="0"/>
              <w:right w:val="single" w:color="auto" w:sz="4" w:space="0"/>
            </w:tcBorders>
            <w:shd w:val="clear" w:color="auto" w:fill="FBD4B4"/>
            <w:vAlign w:val="center"/>
          </w:tcPr>
          <w:p>
            <w:pPr>
              <w:jc w:val="both"/>
              <w:rPr>
                <w:color w:val="auto"/>
                <w:sz w:val="20"/>
                <w:szCs w:val="20"/>
                <w:highlight w:val="none"/>
                <w:lang w:val="it-IT"/>
              </w:rPr>
            </w:pPr>
            <w:r>
              <w:rPr>
                <w:color w:val="auto"/>
                <w:sz w:val="20"/>
                <w:szCs w:val="20"/>
                <w:highlight w:val="none"/>
                <w:lang w:val="it-IT"/>
              </w:rPr>
              <w:t>1.</w:t>
            </w:r>
            <w:r>
              <w:rPr>
                <w:color w:val="auto"/>
                <w:sz w:val="20"/>
                <w:szCs w:val="20"/>
                <w:highlight w:val="none"/>
                <w:lang w:val="ro-RO"/>
              </w:rPr>
              <w:t>33</w:t>
            </w:r>
            <w:r>
              <w:rPr>
                <w:color w:val="auto"/>
                <w:sz w:val="20"/>
                <w:szCs w:val="20"/>
                <w:highlight w:val="none"/>
                <w:lang w:val="it-IT"/>
              </w:rPr>
              <w:t>. Ca urmare a faptului că persoana impozabilă nu era obligată și nici nu avea dreptul să solicite înregistrarea în scopuri de TVA</w:t>
            </w:r>
          </w:p>
        </w:tc>
        <w:tc>
          <w:tcPr>
            <w:tcW w:w="429" w:type="dxa"/>
            <w:tcBorders>
              <w:top w:val="single" w:color="auto" w:sz="4" w:space="0"/>
              <w:right w:val="single" w:color="auto" w:sz="4" w:space="0"/>
            </w:tcBorders>
            <w:vAlign w:val="center"/>
          </w:tcPr>
          <w:p>
            <w:pPr>
              <w:rPr>
                <w:b/>
                <w:i/>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203" w:type="dxa"/>
            <w:gridSpan w:val="14"/>
            <w:tcBorders>
              <w:top w:val="single" w:color="auto" w:sz="4" w:space="0"/>
              <w:right w:val="single" w:color="auto" w:sz="4" w:space="0"/>
            </w:tcBorders>
            <w:shd w:val="clear" w:color="auto" w:fill="FBD4B4"/>
            <w:vAlign w:val="center"/>
          </w:tcPr>
          <w:p>
            <w:pPr>
              <w:jc w:val="both"/>
              <w:rPr>
                <w:color w:val="auto"/>
                <w:sz w:val="20"/>
                <w:szCs w:val="20"/>
                <w:highlight w:val="none"/>
                <w:lang w:val="it-IT"/>
              </w:rPr>
            </w:pPr>
            <w:r>
              <w:rPr>
                <w:color w:val="auto"/>
                <w:sz w:val="20"/>
                <w:szCs w:val="20"/>
                <w:highlight w:val="none"/>
                <w:lang w:val="it-IT"/>
              </w:rPr>
              <w:t>1.</w:t>
            </w:r>
            <w:r>
              <w:rPr>
                <w:color w:val="auto"/>
                <w:sz w:val="20"/>
                <w:szCs w:val="20"/>
                <w:highlight w:val="none"/>
                <w:lang w:val="ro-RO"/>
              </w:rPr>
              <w:t>34</w:t>
            </w:r>
            <w:r>
              <w:rPr>
                <w:color w:val="auto"/>
                <w:sz w:val="20"/>
                <w:szCs w:val="20"/>
                <w:highlight w:val="none"/>
                <w:lang w:val="it-IT"/>
              </w:rPr>
              <w:t xml:space="preserve">. Ca urmare a solicitării persoanei impozabile, întrucât nici cifra de afaceri din anul precedent, nici cifra de afaceri realizată în anul în curs până la data solicitării nu au depășit plafonul de scutire prevăzut la </w:t>
            </w:r>
            <w:r>
              <w:rPr>
                <w:iCs/>
                <w:color w:val="auto"/>
                <w:sz w:val="20"/>
                <w:szCs w:val="20"/>
                <w:highlight w:val="none"/>
                <w:lang w:val="it-IT"/>
              </w:rPr>
              <w:t>art.</w:t>
            </w:r>
            <w:r>
              <w:rPr>
                <w:iCs/>
                <w:color w:val="auto"/>
                <w:sz w:val="20"/>
                <w:szCs w:val="20"/>
                <w:highlight w:val="none"/>
                <w:lang w:val="ro-RO"/>
              </w:rPr>
              <w:t xml:space="preserve"> </w:t>
            </w:r>
            <w:r>
              <w:rPr>
                <w:iCs/>
                <w:color w:val="auto"/>
                <w:sz w:val="20"/>
                <w:szCs w:val="20"/>
                <w:highlight w:val="none"/>
                <w:lang w:val="it-IT"/>
              </w:rPr>
              <w:t>310 alin.</w:t>
            </w:r>
            <w:r>
              <w:rPr>
                <w:iCs/>
                <w:color w:val="auto"/>
                <w:sz w:val="20"/>
                <w:szCs w:val="20"/>
                <w:highlight w:val="none"/>
                <w:lang w:val="ro-RO"/>
              </w:rPr>
              <w:t xml:space="preserve"> </w:t>
            </w:r>
            <w:r>
              <w:rPr>
                <w:iCs/>
                <w:color w:val="auto"/>
                <w:sz w:val="20"/>
                <w:szCs w:val="20"/>
                <w:highlight w:val="none"/>
                <w:lang w:val="it-IT"/>
              </w:rPr>
              <w:t>(1) din Codul fiscal</w:t>
            </w:r>
          </w:p>
        </w:tc>
        <w:tc>
          <w:tcPr>
            <w:tcW w:w="429" w:type="dxa"/>
            <w:tcBorders>
              <w:top w:val="single" w:color="auto" w:sz="4" w:space="0"/>
              <w:right w:val="single" w:color="auto" w:sz="4" w:space="0"/>
            </w:tcBorders>
            <w:vAlign w:val="center"/>
          </w:tcPr>
          <w:p>
            <w:pPr>
              <w:rPr>
                <w:b/>
                <w:i/>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56" w:type="dxa"/>
            <w:gridSpan w:val="2"/>
            <w:tcBorders>
              <w:top w:val="single" w:color="FBD4B4" w:sz="4" w:space="0"/>
              <w:left w:val="single" w:color="000000" w:sz="4" w:space="0"/>
              <w:bottom w:val="nil"/>
              <w:right w:val="single" w:color="000000" w:sz="4" w:space="0"/>
            </w:tcBorders>
            <w:shd w:val="clear" w:color="auto" w:fill="FBD4B4"/>
            <w:vAlign w:val="center"/>
          </w:tcPr>
          <w:p>
            <w:pPr>
              <w:rPr>
                <w:color w:val="auto"/>
                <w:sz w:val="20"/>
                <w:szCs w:val="20"/>
                <w:highlight w:val="none"/>
              </w:rPr>
            </w:pPr>
            <w:r>
              <w:rPr>
                <w:color w:val="auto"/>
                <w:sz w:val="20"/>
                <w:szCs w:val="20"/>
                <w:highlight w:val="none"/>
                <w:lang w:val="it-IT"/>
              </w:rPr>
              <w:t>1.</w:t>
            </w:r>
            <w:r>
              <w:rPr>
                <w:color w:val="auto"/>
                <w:sz w:val="20"/>
                <w:szCs w:val="20"/>
                <w:highlight w:val="none"/>
                <w:lang w:val="ro-RO"/>
              </w:rPr>
              <w:t>34</w:t>
            </w:r>
            <w:r>
              <w:rPr>
                <w:color w:val="auto"/>
                <w:sz w:val="20"/>
                <w:szCs w:val="20"/>
                <w:highlight w:val="none"/>
                <w:lang w:val="it-IT"/>
              </w:rPr>
              <w:t>.1.</w:t>
            </w:r>
            <w:r>
              <w:rPr>
                <w:color w:val="auto"/>
                <w:sz w:val="20"/>
                <w:szCs w:val="20"/>
                <w:highlight w:val="none"/>
                <w:lang w:val="ro-RO"/>
              </w:rPr>
              <w:t xml:space="preserve"> </w:t>
            </w:r>
            <w:r>
              <w:rPr>
                <w:color w:val="auto"/>
                <w:sz w:val="20"/>
                <w:szCs w:val="20"/>
                <w:highlight w:val="none"/>
                <w:lang w:val="it-IT"/>
              </w:rPr>
              <w:t xml:space="preserve">Cifra de afaceri din anul precedent realizată, </w:t>
            </w:r>
            <w:r>
              <w:rPr>
                <w:color w:val="auto"/>
                <w:sz w:val="20"/>
                <w:szCs w:val="20"/>
                <w:highlight w:val="none"/>
                <w:lang w:val="pt-BR"/>
              </w:rPr>
              <w:t>potrivit dispozițiilor legale în vigoare</w:t>
            </w:r>
          </w:p>
        </w:tc>
        <w:tc>
          <w:tcPr>
            <w:tcW w:w="447"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9"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0"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6"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r>
              <w:rPr>
                <w:color w:val="auto"/>
                <w:sz w:val="20"/>
                <w:szCs w:val="20"/>
                <w:highlight w:val="none"/>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56" w:type="dxa"/>
            <w:gridSpan w:val="2"/>
            <w:tcBorders>
              <w:top w:val="nil"/>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rPr>
            </w:pPr>
            <w:r>
              <w:rPr>
                <w:color w:val="auto"/>
                <w:sz w:val="20"/>
                <w:szCs w:val="20"/>
                <w:highlight w:val="none"/>
                <w:lang w:val="pt-BR"/>
              </w:rPr>
              <w:t>1.</w:t>
            </w:r>
            <w:r>
              <w:rPr>
                <w:color w:val="auto"/>
                <w:sz w:val="20"/>
                <w:szCs w:val="20"/>
                <w:highlight w:val="none"/>
                <w:lang w:val="ro-RO"/>
              </w:rPr>
              <w:t>34</w:t>
            </w:r>
            <w:r>
              <w:rPr>
                <w:color w:val="auto"/>
                <w:sz w:val="20"/>
                <w:szCs w:val="20"/>
                <w:highlight w:val="none"/>
                <w:lang w:val="pt-BR"/>
              </w:rPr>
              <w:t>.2.</w:t>
            </w:r>
            <w:r>
              <w:rPr>
                <w:color w:val="auto"/>
                <w:sz w:val="20"/>
                <w:szCs w:val="20"/>
                <w:highlight w:val="none"/>
                <w:lang w:val="ro-RO"/>
              </w:rPr>
              <w:t xml:space="preserve"> </w:t>
            </w:r>
            <w:r>
              <w:rPr>
                <w:color w:val="auto"/>
                <w:sz w:val="20"/>
                <w:szCs w:val="20"/>
                <w:highlight w:val="none"/>
                <w:lang w:val="pt-BR"/>
              </w:rPr>
              <w:t>Cifra de afaceri realizată în anul în curs, până la data depunerii prezentei, calculată potrivit legii</w:t>
            </w:r>
          </w:p>
        </w:tc>
        <w:tc>
          <w:tcPr>
            <w:tcW w:w="447"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9"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0"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6"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r>
              <w:rPr>
                <w:color w:val="auto"/>
                <w:sz w:val="20"/>
                <w:szCs w:val="20"/>
                <w:highlight w:val="none"/>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03"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jc w:val="both"/>
              <w:rPr>
                <w:color w:val="auto"/>
                <w:sz w:val="20"/>
                <w:szCs w:val="20"/>
                <w:highlight w:val="none"/>
              </w:rPr>
            </w:pPr>
            <w:r>
              <w:rPr>
                <w:rFonts w:eastAsia="TimesNewRomanPSMT"/>
                <w:color w:val="auto"/>
                <w:sz w:val="20"/>
                <w:highlight w:val="none"/>
              </w:rPr>
              <w:t>1</w:t>
            </w:r>
            <w:r>
              <w:rPr>
                <w:rFonts w:eastAsia="TimesNewRomanPSMT"/>
                <w:color w:val="auto"/>
                <w:sz w:val="20"/>
                <w:highlight w:val="none"/>
                <w:lang w:val="ro-RO"/>
              </w:rPr>
              <w:t>.35. C</w:t>
            </w:r>
            <w:r>
              <w:rPr>
                <w:rFonts w:eastAsia="TimesNewRomanPSMT"/>
                <w:color w:val="auto"/>
                <w:sz w:val="20"/>
                <w:highlight w:val="none"/>
              </w:rPr>
              <w:t>a urmare a încetării desfășurării de operațiuni care dau drept de deducere a taxei</w:t>
            </w: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03"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jc w:val="both"/>
              <w:rPr>
                <w:color w:val="auto"/>
                <w:sz w:val="20"/>
                <w:szCs w:val="20"/>
                <w:highlight w:val="none"/>
              </w:rPr>
            </w:pPr>
            <w:r>
              <w:rPr>
                <w:rFonts w:eastAsia="TimesNewRomanPSMT"/>
                <w:color w:val="auto"/>
                <w:sz w:val="20"/>
                <w:highlight w:val="none"/>
              </w:rPr>
              <w:t>1.</w:t>
            </w:r>
            <w:r>
              <w:rPr>
                <w:rFonts w:eastAsia="TimesNewRomanPSMT"/>
                <w:color w:val="auto"/>
                <w:sz w:val="20"/>
                <w:highlight w:val="none"/>
                <w:lang w:val="ro-RO"/>
              </w:rPr>
              <w:t xml:space="preserve">36. </w:t>
            </w:r>
            <w:r>
              <w:rPr>
                <w:rFonts w:eastAsia="TimesNewRomanPSMT"/>
                <w:color w:val="auto"/>
                <w:sz w:val="20"/>
                <w:highlight w:val="none"/>
              </w:rPr>
              <w:t>Ca urmare a expirării perioadei de 2 ani, în cazul vânzărilor la distanță</w:t>
            </w: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275"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rFonts w:eastAsia="TimesNewRomanPSMT"/>
                <w:color w:val="auto"/>
                <w:sz w:val="20"/>
                <w:highlight w:val="none"/>
              </w:rPr>
            </w:pPr>
            <w:r>
              <w:rPr>
                <w:color w:val="auto"/>
                <w:sz w:val="20"/>
                <w:szCs w:val="20"/>
                <w:highlight w:val="none"/>
                <w:lang w:val="it-IT"/>
              </w:rPr>
              <w:t>1.</w:t>
            </w:r>
            <w:r>
              <w:rPr>
                <w:color w:val="auto"/>
                <w:sz w:val="20"/>
                <w:szCs w:val="20"/>
                <w:highlight w:val="none"/>
                <w:lang w:val="ro-RO"/>
              </w:rPr>
              <w:t>37</w:t>
            </w:r>
            <w:r>
              <w:rPr>
                <w:color w:val="auto"/>
                <w:sz w:val="20"/>
                <w:szCs w:val="20"/>
                <w:highlight w:val="none"/>
                <w:lang w:val="it-IT"/>
              </w:rPr>
              <w:t>. Începând cu data de</w:t>
            </w:r>
          </w:p>
        </w:tc>
        <w:tc>
          <w:tcPr>
            <w:tcW w:w="48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3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2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bl>
    <w:tbl>
      <w:tblPr>
        <w:tblStyle w:val="21"/>
        <w:tblpPr w:leftFromText="180" w:rightFromText="180" w:vertAnchor="text" w:horzAnchor="page" w:tblpX="871" w:tblpY="326"/>
        <w:tblOverlap w:val="never"/>
        <w:tblW w:w="10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7"/>
        <w:gridCol w:w="426"/>
        <w:gridCol w:w="297"/>
        <w:gridCol w:w="425"/>
        <w:gridCol w:w="1396"/>
        <w:gridCol w:w="428"/>
        <w:gridCol w:w="428"/>
        <w:gridCol w:w="429"/>
        <w:gridCol w:w="429"/>
        <w:gridCol w:w="429"/>
        <w:gridCol w:w="428"/>
        <w:gridCol w:w="431"/>
        <w:gridCol w:w="425"/>
        <w:gridCol w:w="435"/>
        <w:gridCol w:w="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632" w:type="dxa"/>
            <w:gridSpan w:val="15"/>
            <w:tcBorders>
              <w:top w:val="single" w:color="auto" w:sz="4" w:space="0"/>
            </w:tcBorders>
            <w:shd w:val="clear" w:color="auto" w:fill="FBD4B4"/>
            <w:vAlign w:val="center"/>
          </w:tcPr>
          <w:p>
            <w:pPr>
              <w:rPr>
                <w:b/>
                <w:color w:val="auto"/>
                <w:sz w:val="20"/>
                <w:szCs w:val="20"/>
                <w:highlight w:val="none"/>
                <w:lang w:val="ro-RO"/>
              </w:rPr>
            </w:pPr>
            <w:r>
              <w:rPr>
                <w:b/>
                <w:bCs/>
                <w:color w:val="auto"/>
                <w:sz w:val="20"/>
                <w:szCs w:val="20"/>
                <w:highlight w:val="none"/>
                <w:lang w:val="ro-RO"/>
              </w:rPr>
              <w:t xml:space="preserve">Secțiunea C - Date privind vectorul fiscal pentru impozitele directe datorate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03"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rPr>
                <w:color w:val="auto"/>
                <w:sz w:val="20"/>
                <w:highlight w:val="none"/>
              </w:rPr>
            </w:pPr>
            <w:r>
              <w:rPr>
                <w:b/>
                <w:i/>
                <w:color w:val="auto"/>
                <w:sz w:val="20"/>
                <w:highlight w:val="none"/>
                <w:lang w:val="ro-RO"/>
              </w:rPr>
              <w:t>1</w:t>
            </w:r>
            <w:r>
              <w:rPr>
                <w:rFonts w:hint="eastAsia"/>
                <w:b/>
                <w:i/>
                <w:color w:val="auto"/>
                <w:sz w:val="20"/>
                <w:highlight w:val="none"/>
                <w:lang w:val="ro-RO"/>
              </w:rPr>
              <w:t>. Impozit pe profit</w:t>
            </w: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rPr>
                <w:color w:val="auto"/>
                <w:sz w:val="20"/>
                <w:highlight w:val="none"/>
                <w:lang w:val="it-IT"/>
              </w:rPr>
            </w:pPr>
            <w:r>
              <w:rPr>
                <w:color w:val="auto"/>
                <w:sz w:val="20"/>
                <w:highlight w:val="none"/>
                <w:lang w:val="ro-RO"/>
              </w:rPr>
              <w:t>1</w:t>
            </w:r>
            <w:r>
              <w:rPr>
                <w:rFonts w:hint="eastAsia"/>
                <w:color w:val="auto"/>
                <w:sz w:val="20"/>
                <w:highlight w:val="none"/>
                <w:lang w:val="it-IT"/>
              </w:rPr>
              <w:t>.1. Luare în evidență</w:t>
            </w:r>
          </w:p>
        </w:tc>
        <w:tc>
          <w:tcPr>
            <w:tcW w:w="42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color w:val="auto"/>
                <w:sz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rPr>
                <w:color w:val="auto"/>
                <w:sz w:val="20"/>
                <w:highlight w:val="none"/>
                <w:lang w:val="it-IT"/>
              </w:rPr>
            </w:pPr>
            <w:r>
              <w:rPr>
                <w:rFonts w:hint="eastAsia"/>
                <w:color w:val="auto"/>
                <w:sz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rPr>
                <w:color w:val="auto"/>
                <w:sz w:val="20"/>
                <w:highlight w:val="none"/>
                <w:lang w:val="it-IT"/>
              </w:rPr>
            </w:pPr>
            <w:r>
              <w:rPr>
                <w:color w:val="auto"/>
                <w:sz w:val="20"/>
                <w:highlight w:val="none"/>
                <w:lang w:val="ro-RO"/>
              </w:rPr>
              <w:t>1</w:t>
            </w:r>
            <w:r>
              <w:rPr>
                <w:rFonts w:hint="eastAsia"/>
                <w:color w:val="auto"/>
                <w:sz w:val="20"/>
                <w:highlight w:val="none"/>
                <w:lang w:val="it-IT"/>
              </w:rPr>
              <w:t>.2. Scoatere din evidență</w:t>
            </w:r>
          </w:p>
        </w:tc>
        <w:tc>
          <w:tcPr>
            <w:tcW w:w="42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color w:val="auto"/>
                <w:sz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rPr>
                <w:color w:val="auto"/>
                <w:sz w:val="20"/>
                <w:highlight w:val="none"/>
                <w:lang w:val="it-IT"/>
              </w:rPr>
            </w:pPr>
            <w:r>
              <w:rPr>
                <w:rFonts w:hint="eastAsia"/>
                <w:color w:val="auto"/>
                <w:sz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632"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ind w:left="720" w:hanging="720"/>
              <w:rPr>
                <w:i/>
                <w:color w:val="auto"/>
                <w:sz w:val="20"/>
                <w:highlight w:val="none"/>
                <w:lang w:val="fr-FR"/>
              </w:rPr>
            </w:pPr>
            <w:r>
              <w:rPr>
                <w:b/>
                <w:bCs/>
                <w:i/>
                <w:color w:val="auto"/>
                <w:sz w:val="20"/>
                <w:highlight w:val="none"/>
                <w:lang w:val="ro-RO"/>
              </w:rPr>
              <w:t>1</w:t>
            </w:r>
            <w:r>
              <w:rPr>
                <w:rFonts w:hint="eastAsia"/>
                <w:b/>
                <w:bCs/>
                <w:i/>
                <w:color w:val="auto"/>
                <w:sz w:val="20"/>
                <w:highlight w:val="none"/>
                <w:lang w:val="fr-FR"/>
              </w:rPr>
              <w:t>.3. Perioada fiscală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452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ind w:left="720" w:hanging="720"/>
              <w:rPr>
                <w:color w:val="auto"/>
                <w:sz w:val="20"/>
                <w:highlight w:val="none"/>
                <w:lang w:val="fr-FR"/>
              </w:rPr>
            </w:pPr>
            <w:r>
              <w:rPr>
                <w:color w:val="auto"/>
                <w:sz w:val="20"/>
                <w:highlight w:val="none"/>
                <w:lang w:val="ro-RO"/>
              </w:rPr>
              <w:t>1</w:t>
            </w:r>
            <w:r>
              <w:rPr>
                <w:rFonts w:hint="eastAsia"/>
                <w:color w:val="auto"/>
                <w:sz w:val="20"/>
                <w:highlight w:val="none"/>
                <w:lang w:val="fr-FR"/>
              </w:rPr>
              <w:t>.3.1. Trimestrială</w:t>
            </w:r>
          </w:p>
        </w:tc>
        <w:tc>
          <w:tcPr>
            <w:tcW w:w="4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color w:val="auto"/>
                <w:sz w:val="20"/>
                <w:highlight w:val="none"/>
                <w:lang w:val="it-IT"/>
              </w:rPr>
            </w:pPr>
          </w:p>
        </w:tc>
        <w:tc>
          <w:tcPr>
            <w:tcW w:w="5258"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ind w:left="720" w:hanging="720"/>
              <w:rPr>
                <w:color w:val="auto"/>
                <w:sz w:val="20"/>
                <w:highlight w:val="none"/>
                <w:lang w:val="it-IT"/>
              </w:rPr>
            </w:pPr>
            <w:r>
              <w:rPr>
                <w:color w:val="auto"/>
                <w:sz w:val="20"/>
                <w:highlight w:val="none"/>
                <w:lang w:val="ro-RO"/>
              </w:rPr>
              <w:t>1</w:t>
            </w:r>
            <w:r>
              <w:rPr>
                <w:rFonts w:hint="eastAsia"/>
                <w:color w:val="auto"/>
                <w:sz w:val="20"/>
                <w:highlight w:val="none"/>
                <w:lang w:val="fr-FR"/>
              </w:rPr>
              <w:t>.3.2. Anuală, cu plăți anticipate trimestriale</w:t>
            </w: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03"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ind w:left="720" w:hanging="720"/>
              <w:rPr>
                <w:color w:val="auto"/>
                <w:sz w:val="20"/>
                <w:highlight w:val="none"/>
                <w:lang w:val="ro-RO"/>
              </w:rPr>
            </w:pPr>
            <w:r>
              <w:rPr>
                <w:color w:val="auto"/>
                <w:sz w:val="20"/>
                <w:highlight w:val="none"/>
                <w:lang w:val="ro-RO"/>
              </w:rPr>
              <w:t>1</w:t>
            </w:r>
            <w:r>
              <w:rPr>
                <w:rFonts w:hint="eastAsia"/>
                <w:color w:val="auto"/>
                <w:sz w:val="20"/>
                <w:highlight w:val="none"/>
                <w:lang w:val="fr-FR"/>
              </w:rPr>
              <w:t>.3.3. Anual</w:t>
            </w:r>
            <w:r>
              <w:rPr>
                <w:rFonts w:hint="eastAsia"/>
                <w:color w:val="auto"/>
                <w:sz w:val="20"/>
                <w:highlight w:val="none"/>
                <w:lang w:val="ro-RO"/>
              </w:rPr>
              <w:t>ă</w:t>
            </w: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03"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rPr>
                <w:color w:val="auto"/>
                <w:sz w:val="20"/>
                <w:highlight w:val="none"/>
              </w:rPr>
            </w:pPr>
            <w:r>
              <w:rPr>
                <w:rFonts w:hint="default"/>
                <w:color w:val="auto"/>
                <w:sz w:val="20"/>
                <w:highlight w:val="none"/>
                <w:lang w:val="ro-RO"/>
              </w:rPr>
              <w:t>1.3.4. Dizolvare cu lichidare</w:t>
            </w: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34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rPr>
                <w:color w:val="auto"/>
                <w:sz w:val="20"/>
                <w:highlight w:val="none"/>
                <w:lang w:val="it-IT"/>
              </w:rPr>
            </w:pPr>
            <w:r>
              <w:rPr>
                <w:color w:val="auto"/>
                <w:sz w:val="20"/>
                <w:szCs w:val="20"/>
                <w:highlight w:val="none"/>
                <w:lang w:val="ro-RO"/>
              </w:rPr>
              <w:t>Data începerii procedurii de dizolvare cu lichidare</w:t>
            </w: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34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rPr>
                <w:color w:val="auto"/>
                <w:sz w:val="20"/>
                <w:highlight w:val="none"/>
                <w:lang w:val="it-IT"/>
              </w:rPr>
            </w:pPr>
            <w:r>
              <w:rPr>
                <w:color w:val="auto"/>
                <w:sz w:val="20"/>
                <w:szCs w:val="20"/>
                <w:highlight w:val="none"/>
                <w:lang w:val="ro-RO"/>
              </w:rPr>
              <w:t>Data încheierii procedurii de dizolvare cu lichidare</w:t>
            </w: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03"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ind w:left="720" w:hanging="720"/>
              <w:rPr>
                <w:b/>
                <w:i/>
                <w:color w:val="auto"/>
                <w:sz w:val="20"/>
                <w:highlight w:val="none"/>
                <w:lang w:val="ro-RO"/>
              </w:rPr>
            </w:pPr>
            <w:r>
              <w:rPr>
                <w:b/>
                <w:bCs/>
                <w:i/>
                <w:iCs/>
                <w:color w:val="auto"/>
                <w:sz w:val="20"/>
                <w:szCs w:val="20"/>
                <w:highlight w:val="none"/>
                <w:lang w:val="ro-RO"/>
              </w:rPr>
              <w:t>1.4.</w:t>
            </w:r>
            <w:r>
              <w:rPr>
                <w:color w:val="auto"/>
                <w:sz w:val="20"/>
                <w:szCs w:val="20"/>
                <w:highlight w:val="none"/>
                <w:lang w:val="ro-RO"/>
              </w:rPr>
              <w:t xml:space="preserve"> </w:t>
            </w:r>
            <w:r>
              <w:rPr>
                <w:b/>
                <w:bCs/>
                <w:i/>
                <w:iCs/>
                <w:color w:val="auto"/>
                <w:sz w:val="20"/>
                <w:szCs w:val="20"/>
                <w:highlight w:val="none"/>
                <w:lang w:val="ro-RO"/>
              </w:rPr>
              <w:t>Modificarea sistemului anual/trimestrial de declarare și plată a impozitului pe profit</w:t>
            </w: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tabs>
                <w:tab w:val="left" w:pos="0"/>
              </w:tabs>
              <w:jc w:val="both"/>
              <w:rPr>
                <w:color w:val="auto"/>
                <w:sz w:val="20"/>
                <w:highlight w:val="none"/>
                <w:lang w:val="it-IT"/>
              </w:rPr>
            </w:pPr>
            <w:r>
              <w:rPr>
                <w:color w:val="auto"/>
                <w:sz w:val="20"/>
                <w:szCs w:val="20"/>
                <w:highlight w:val="none"/>
                <w:lang w:val="ro-RO"/>
              </w:rPr>
              <w:t>1.4.1. Optez pentru sistemul anual de declarare și plată a impozitului pe profit, cu plăți anticipate trimestriale</w:t>
            </w:r>
          </w:p>
        </w:tc>
        <w:tc>
          <w:tcPr>
            <w:tcW w:w="42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color w:val="auto"/>
                <w:sz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rPr>
                <w:color w:val="auto"/>
                <w:sz w:val="20"/>
                <w:highlight w:val="none"/>
                <w:lang w:val="it-IT"/>
              </w:rPr>
            </w:pPr>
            <w:r>
              <w:rPr>
                <w:color w:val="auto"/>
                <w:sz w:val="20"/>
                <w:szCs w:val="20"/>
                <w:highlight w:val="none"/>
                <w:lang w:val="it-IT"/>
              </w:rPr>
              <w:t xml:space="preserve">Începând cu data </w:t>
            </w:r>
            <w:r>
              <w:rPr>
                <w:color w:val="auto"/>
                <w:sz w:val="20"/>
                <w:szCs w:val="20"/>
                <w:highlight w:val="none"/>
                <w:lang w:val="ro-RO"/>
              </w:rPr>
              <w:t>de</w:t>
            </w: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tabs>
                <w:tab w:val="left" w:pos="0"/>
              </w:tabs>
              <w:jc w:val="both"/>
              <w:rPr>
                <w:color w:val="auto"/>
                <w:sz w:val="20"/>
                <w:highlight w:val="none"/>
                <w:lang w:val="it-IT"/>
              </w:rPr>
            </w:pPr>
            <w:r>
              <w:rPr>
                <w:color w:val="auto"/>
                <w:sz w:val="20"/>
                <w:szCs w:val="20"/>
                <w:highlight w:val="none"/>
                <w:lang w:val="ro-RO"/>
              </w:rPr>
              <w:t>1.4.2. Renunț la opțiunea pentru sistemul anual de declarare și plată a impozitului pe profit, cu plăți anticipate trimestriale</w:t>
            </w:r>
          </w:p>
        </w:tc>
        <w:tc>
          <w:tcPr>
            <w:tcW w:w="42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color w:val="auto"/>
                <w:sz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rPr>
                <w:color w:val="auto"/>
                <w:sz w:val="20"/>
                <w:highlight w:val="none"/>
                <w:lang w:val="it-IT"/>
              </w:rPr>
            </w:pPr>
            <w:r>
              <w:rPr>
                <w:color w:val="auto"/>
                <w:sz w:val="20"/>
                <w:szCs w:val="20"/>
                <w:highlight w:val="none"/>
                <w:lang w:val="it-IT"/>
              </w:rPr>
              <w:t xml:space="preserve">Începând cu data </w:t>
            </w:r>
            <w:r>
              <w:rPr>
                <w:color w:val="auto"/>
                <w:sz w:val="20"/>
                <w:szCs w:val="20"/>
                <w:highlight w:val="none"/>
                <w:lang w:val="ro-RO"/>
              </w:rPr>
              <w:t>de</w:t>
            </w: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03"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ind w:left="720" w:hanging="720"/>
              <w:rPr>
                <w:b/>
                <w:i/>
                <w:color w:val="auto"/>
                <w:sz w:val="20"/>
                <w:highlight w:val="none"/>
                <w:lang w:val="ro-RO"/>
              </w:rPr>
            </w:pPr>
            <w:r>
              <w:rPr>
                <w:b/>
                <w:bCs w:val="0"/>
                <w:i/>
                <w:iCs/>
                <w:color w:val="auto"/>
                <w:sz w:val="20"/>
                <w:szCs w:val="20"/>
                <w:highlight w:val="none"/>
                <w:lang w:val="ro-RO"/>
              </w:rPr>
              <w:t>1.5.</w:t>
            </w:r>
            <w:r>
              <w:rPr>
                <w:bCs/>
                <w:color w:val="auto"/>
                <w:sz w:val="20"/>
                <w:szCs w:val="20"/>
                <w:highlight w:val="none"/>
                <w:lang w:val="ro-RO"/>
              </w:rPr>
              <w:t xml:space="preserve"> </w:t>
            </w:r>
            <w:r>
              <w:rPr>
                <w:b/>
                <w:bCs w:val="0"/>
                <w:i/>
                <w:iCs/>
                <w:color w:val="auto"/>
                <w:sz w:val="20"/>
                <w:szCs w:val="20"/>
                <w:highlight w:val="none"/>
                <w:lang w:val="ro-RO"/>
              </w:rPr>
              <w:t>Date privind perioada anului fiscal modificat</w:t>
            </w: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suppressAutoHyphens/>
              <w:jc w:val="both"/>
              <w:rPr>
                <w:color w:val="auto"/>
                <w:sz w:val="20"/>
                <w:highlight w:val="none"/>
                <w:lang w:val="ro-RO"/>
              </w:rPr>
            </w:pPr>
            <w:r>
              <w:rPr>
                <w:color w:val="auto"/>
                <w:sz w:val="20"/>
                <w:szCs w:val="20"/>
                <w:highlight w:val="none"/>
                <w:lang w:val="ro-RO"/>
              </w:rPr>
              <w:t>1.5.1. Optez pentru anul fiscal modificat</w:t>
            </w:r>
          </w:p>
        </w:tc>
        <w:tc>
          <w:tcPr>
            <w:tcW w:w="42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color w:val="auto"/>
                <w:sz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rPr>
                <w:color w:val="auto"/>
                <w:sz w:val="20"/>
                <w:highlight w:val="none"/>
                <w:lang w:val="ro-RO"/>
              </w:rPr>
            </w:pPr>
            <w:r>
              <w:rPr>
                <w:color w:val="auto"/>
                <w:sz w:val="20"/>
                <w:highlight w:val="none"/>
                <w:lang w:val="ro-RO"/>
              </w:rPr>
              <w:t>Data începerii anului fiscal modificat</w:t>
            </w: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suppressAutoHyphens/>
              <w:jc w:val="both"/>
              <w:rPr>
                <w:color w:val="auto"/>
                <w:sz w:val="20"/>
                <w:highlight w:val="none"/>
                <w:lang w:val="it-IT"/>
              </w:rPr>
            </w:pPr>
            <w:r>
              <w:rPr>
                <w:color w:val="auto"/>
                <w:sz w:val="20"/>
                <w:szCs w:val="20"/>
                <w:highlight w:val="none"/>
                <w:lang w:val="ro-RO"/>
              </w:rPr>
              <w:t>1.5.2. Optez pentru modificarea perioadei anului fiscal modificat</w:t>
            </w:r>
          </w:p>
        </w:tc>
        <w:tc>
          <w:tcPr>
            <w:tcW w:w="42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color w:val="auto"/>
                <w:sz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rPr>
                <w:color w:val="auto"/>
                <w:sz w:val="20"/>
                <w:highlight w:val="none"/>
                <w:lang w:val="it-IT"/>
              </w:rPr>
            </w:pPr>
            <w:r>
              <w:rPr>
                <w:color w:val="auto"/>
                <w:sz w:val="20"/>
                <w:szCs w:val="20"/>
                <w:highlight w:val="none"/>
                <w:lang w:val="ro-RO"/>
              </w:rPr>
              <w:t>Data î</w:t>
            </w:r>
            <w:r>
              <w:rPr>
                <w:color w:val="auto"/>
                <w:sz w:val="20"/>
                <w:szCs w:val="20"/>
                <w:highlight w:val="none"/>
                <w:lang w:val="it-IT"/>
              </w:rPr>
              <w:t>ncep</w:t>
            </w:r>
            <w:r>
              <w:rPr>
                <w:color w:val="auto"/>
                <w:sz w:val="20"/>
                <w:szCs w:val="20"/>
                <w:highlight w:val="none"/>
                <w:lang w:val="ro-RO"/>
              </w:rPr>
              <w:t>erii noului an fiscal modificat</w:t>
            </w: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3797" w:type="dxa"/>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suppressAutoHyphens/>
              <w:jc w:val="both"/>
              <w:rPr>
                <w:color w:val="auto"/>
                <w:sz w:val="20"/>
                <w:szCs w:val="20"/>
                <w:highlight w:val="none"/>
                <w:lang w:val="ro-RO"/>
              </w:rPr>
            </w:pPr>
            <w:r>
              <w:rPr>
                <w:color w:val="auto"/>
                <w:sz w:val="20"/>
                <w:szCs w:val="20"/>
                <w:highlight w:val="none"/>
                <w:lang w:val="ro-RO"/>
              </w:rPr>
              <w:t>1.5.3. Optez pentru trecerea de la an</w:t>
            </w:r>
            <w:r>
              <w:rPr>
                <w:color w:val="auto"/>
                <w:sz w:val="20"/>
                <w:szCs w:val="20"/>
                <w:highlight w:val="none"/>
                <w:lang w:val="en-US"/>
              </w:rPr>
              <w:t>ul</w:t>
            </w:r>
            <w:r>
              <w:rPr>
                <w:color w:val="auto"/>
                <w:sz w:val="20"/>
                <w:szCs w:val="20"/>
                <w:highlight w:val="none"/>
                <w:lang w:val="ro-RO"/>
              </w:rPr>
              <w:t xml:space="preserve"> fiscal modificat la an</w:t>
            </w:r>
            <w:r>
              <w:rPr>
                <w:color w:val="auto"/>
                <w:sz w:val="20"/>
                <w:szCs w:val="20"/>
                <w:highlight w:val="none"/>
                <w:lang w:val="en-US"/>
              </w:rPr>
              <w:t>ul</w:t>
            </w:r>
            <w:r>
              <w:rPr>
                <w:color w:val="auto"/>
                <w:sz w:val="20"/>
                <w:szCs w:val="20"/>
                <w:highlight w:val="none"/>
                <w:lang w:val="ro-RO"/>
              </w:rPr>
              <w:t xml:space="preserve"> fiscal calendaristic</w:t>
            </w:r>
          </w:p>
        </w:tc>
        <w:tc>
          <w:tcPr>
            <w:tcW w:w="42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color w:val="auto"/>
                <w:sz w:val="20"/>
                <w:highlight w:val="none"/>
                <w:lang w:val="it-IT"/>
              </w:rPr>
            </w:pPr>
          </w:p>
        </w:tc>
        <w:tc>
          <w:tcPr>
            <w:tcW w:w="468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rPr>
                <w:color w:val="auto"/>
                <w:sz w:val="20"/>
                <w:highlight w:val="none"/>
              </w:rPr>
            </w:pPr>
            <w:r>
              <w:rPr>
                <w:color w:val="auto"/>
                <w:sz w:val="20"/>
                <w:szCs w:val="20"/>
                <w:highlight w:val="none"/>
                <w:lang w:val="it-IT"/>
              </w:rPr>
              <w:t xml:space="preserve">Începând cu </w:t>
            </w:r>
            <w:r>
              <w:rPr>
                <w:color w:val="auto"/>
                <w:sz w:val="20"/>
                <w:szCs w:val="20"/>
                <w:highlight w:val="none"/>
                <w:lang w:val="ro-RO"/>
              </w:rPr>
              <w:t>anul calendaristic</w:t>
            </w:r>
          </w:p>
        </w:tc>
        <w:tc>
          <w:tcPr>
            <w:tcW w:w="431"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03"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ind w:left="720" w:hanging="720"/>
              <w:rPr>
                <w:b/>
                <w:i/>
                <w:color w:val="auto"/>
                <w:sz w:val="20"/>
                <w:highlight w:val="none"/>
                <w:lang w:val="ro-RO"/>
              </w:rPr>
            </w:pPr>
            <w:r>
              <w:rPr>
                <w:b/>
                <w:i/>
                <w:color w:val="auto"/>
                <w:sz w:val="20"/>
                <w:highlight w:val="none"/>
                <w:lang w:val="ro-RO"/>
              </w:rPr>
              <w:t>2</w:t>
            </w:r>
            <w:r>
              <w:rPr>
                <w:rFonts w:hint="eastAsia"/>
                <w:b/>
                <w:i/>
                <w:color w:val="auto"/>
                <w:sz w:val="20"/>
                <w:highlight w:val="none"/>
                <w:lang w:val="fr-FR"/>
              </w:rPr>
              <w:t>. Impo</w:t>
            </w:r>
            <w:r>
              <w:rPr>
                <w:rFonts w:hint="eastAsia"/>
                <w:b/>
                <w:i/>
                <w:color w:val="auto"/>
                <w:sz w:val="20"/>
                <w:highlight w:val="none"/>
                <w:lang w:val="ro-RO"/>
              </w:rPr>
              <w:t>zit pe veniturile microîntreprinderilor</w:t>
            </w: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rPr>
                <w:color w:val="auto"/>
                <w:sz w:val="20"/>
                <w:highlight w:val="none"/>
                <w:lang w:val="it-IT"/>
              </w:rPr>
            </w:pPr>
            <w:r>
              <w:rPr>
                <w:color w:val="auto"/>
                <w:sz w:val="20"/>
                <w:highlight w:val="none"/>
                <w:lang w:val="ro-RO"/>
              </w:rPr>
              <w:t>2</w:t>
            </w:r>
            <w:r>
              <w:rPr>
                <w:rFonts w:hint="eastAsia"/>
                <w:color w:val="auto"/>
                <w:sz w:val="20"/>
                <w:highlight w:val="none"/>
                <w:lang w:val="it-IT"/>
              </w:rPr>
              <w:t>.</w:t>
            </w:r>
            <w:r>
              <w:rPr>
                <w:rFonts w:hint="default"/>
                <w:color w:val="auto"/>
                <w:sz w:val="20"/>
                <w:highlight w:val="none"/>
                <w:lang w:val="ro-RO"/>
              </w:rPr>
              <w:t>1</w:t>
            </w:r>
            <w:r>
              <w:rPr>
                <w:rFonts w:hint="eastAsia"/>
                <w:color w:val="auto"/>
                <w:sz w:val="20"/>
                <w:highlight w:val="none"/>
                <w:lang w:val="it-IT"/>
              </w:rPr>
              <w:t>. Luare în evidență</w:t>
            </w:r>
          </w:p>
        </w:tc>
        <w:tc>
          <w:tcPr>
            <w:tcW w:w="42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color w:val="auto"/>
                <w:sz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rPr>
                <w:color w:val="auto"/>
                <w:sz w:val="20"/>
                <w:highlight w:val="none"/>
                <w:lang w:val="it-IT"/>
              </w:rPr>
            </w:pPr>
            <w:r>
              <w:rPr>
                <w:rFonts w:hint="eastAsia"/>
                <w:color w:val="auto"/>
                <w:sz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rPr>
                <w:color w:val="auto"/>
                <w:sz w:val="20"/>
                <w:highlight w:val="none"/>
                <w:lang w:val="it-IT"/>
              </w:rPr>
            </w:pPr>
            <w:r>
              <w:rPr>
                <w:color w:val="auto"/>
                <w:sz w:val="20"/>
                <w:highlight w:val="none"/>
                <w:lang w:val="ro-RO"/>
              </w:rPr>
              <w:t>2</w:t>
            </w:r>
            <w:r>
              <w:rPr>
                <w:rFonts w:hint="eastAsia"/>
                <w:color w:val="auto"/>
                <w:sz w:val="20"/>
                <w:highlight w:val="none"/>
                <w:lang w:val="it-IT"/>
              </w:rPr>
              <w:t>.</w:t>
            </w:r>
            <w:r>
              <w:rPr>
                <w:rFonts w:hint="default"/>
                <w:color w:val="auto"/>
                <w:sz w:val="20"/>
                <w:highlight w:val="none"/>
                <w:lang w:val="ro-RO"/>
              </w:rPr>
              <w:t>2</w:t>
            </w:r>
            <w:r>
              <w:rPr>
                <w:rFonts w:hint="eastAsia"/>
                <w:color w:val="auto"/>
                <w:sz w:val="20"/>
                <w:highlight w:val="none"/>
                <w:lang w:val="it-IT"/>
              </w:rPr>
              <w:t>. Scoatere din evidență</w:t>
            </w:r>
          </w:p>
        </w:tc>
        <w:tc>
          <w:tcPr>
            <w:tcW w:w="42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color w:val="auto"/>
                <w:sz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BD4B4"/>
            <w:vAlign w:val="center"/>
          </w:tcPr>
          <w:p>
            <w:pPr>
              <w:rPr>
                <w:color w:val="auto"/>
                <w:sz w:val="20"/>
                <w:highlight w:val="none"/>
                <w:lang w:val="it-IT"/>
              </w:rPr>
            </w:pPr>
            <w:r>
              <w:rPr>
                <w:rFonts w:hint="eastAsia"/>
                <w:color w:val="auto"/>
                <w:sz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color w:val="auto"/>
                <w:sz w:val="20"/>
                <w:highlight w:val="none"/>
              </w:rPr>
            </w:pPr>
            <w:r>
              <w:rPr>
                <w:rFonts w:hint="eastAsia"/>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l2br w:val="nil"/>
              <w:tr2bl w:val="nil"/>
            </w:tcBorders>
            <w:vAlign w:val="center"/>
          </w:tcPr>
          <w:p>
            <w:pPr>
              <w:rPr>
                <w:color w:val="auto"/>
                <w:sz w:val="20"/>
                <w:highlight w:val="none"/>
              </w:rPr>
            </w:pPr>
          </w:p>
        </w:tc>
      </w:tr>
    </w:tbl>
    <w:p>
      <w:pPr>
        <w:ind w:left="-360"/>
        <w:rPr>
          <w:color w:val="auto"/>
          <w:sz w:val="10"/>
          <w:szCs w:val="10"/>
          <w:highlight w:val="none"/>
          <w:lang w:val="ro-RO"/>
        </w:rPr>
      </w:pPr>
    </w:p>
    <w:p>
      <w:pPr>
        <w:ind w:left="-360"/>
        <w:rPr>
          <w:color w:val="auto"/>
          <w:sz w:val="10"/>
          <w:szCs w:val="10"/>
          <w:highlight w:val="none"/>
          <w:lang w:val="ro-RO"/>
        </w:rPr>
      </w:pPr>
    </w:p>
    <w:p>
      <w:pPr>
        <w:ind w:left="-360"/>
        <w:rPr>
          <w:color w:val="auto"/>
          <w:sz w:val="10"/>
          <w:szCs w:val="10"/>
          <w:highlight w:val="none"/>
          <w:lang w:val="ro-RO"/>
        </w:rPr>
      </w:pPr>
    </w:p>
    <w:tbl>
      <w:tblPr>
        <w:tblStyle w:val="21"/>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7"/>
        <w:gridCol w:w="426"/>
        <w:gridCol w:w="300"/>
        <w:gridCol w:w="425"/>
        <w:gridCol w:w="1393"/>
        <w:gridCol w:w="428"/>
        <w:gridCol w:w="428"/>
        <w:gridCol w:w="429"/>
        <w:gridCol w:w="429"/>
        <w:gridCol w:w="429"/>
        <w:gridCol w:w="428"/>
        <w:gridCol w:w="431"/>
        <w:gridCol w:w="425"/>
        <w:gridCol w:w="435"/>
        <w:gridCol w:w="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632" w:type="dxa"/>
            <w:gridSpan w:val="15"/>
            <w:tcBorders>
              <w:top w:val="single" w:color="auto" w:sz="4" w:space="0"/>
            </w:tcBorders>
            <w:shd w:val="clear" w:color="auto" w:fill="FBD4B4"/>
            <w:vAlign w:val="center"/>
          </w:tcPr>
          <w:p>
            <w:pPr>
              <w:rPr>
                <w:b/>
                <w:bCs/>
                <w:color w:val="auto"/>
                <w:sz w:val="20"/>
                <w:szCs w:val="20"/>
                <w:highlight w:val="none"/>
              </w:rPr>
            </w:pPr>
            <w:r>
              <w:rPr>
                <w:b/>
                <w:bCs/>
                <w:color w:val="auto"/>
                <w:sz w:val="20"/>
                <w:szCs w:val="20"/>
                <w:highlight w:val="none"/>
                <w:lang w:val="ro-RO"/>
              </w:rPr>
              <w:t>Secțiunea D - Date privind vectorul fiscal pentru angajatori sau asimilați acestora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632" w:type="dxa"/>
            <w:gridSpan w:val="15"/>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highlight w:val="none"/>
                <w:lang w:val="it-IT"/>
              </w:rPr>
            </w:pPr>
            <w:r>
              <w:rPr>
                <w:b/>
                <w:i/>
                <w:color w:val="auto"/>
                <w:sz w:val="20"/>
                <w:szCs w:val="20"/>
                <w:highlight w:val="none"/>
                <w:lang w:val="ro-RO"/>
              </w:rPr>
              <w:t>1</w:t>
            </w:r>
            <w:r>
              <w:rPr>
                <w:b/>
                <w:i/>
                <w:color w:val="auto"/>
                <w:sz w:val="20"/>
                <w:szCs w:val="20"/>
                <w:highlight w:val="none"/>
                <w:lang w:val="it-IT"/>
              </w:rPr>
              <w:t>. Impozit pe veniturile din salarii și asimilate salariilor, precum și contribuții sociale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632" w:type="dxa"/>
            <w:gridSpan w:val="15"/>
            <w:tcBorders>
              <w:top w:val="single" w:color="000000" w:sz="4" w:space="0"/>
              <w:left w:val="single" w:color="000000" w:sz="4" w:space="0"/>
              <w:bottom w:val="single" w:color="000000" w:sz="4" w:space="0"/>
              <w:right w:val="single" w:color="000000" w:sz="4" w:space="0"/>
            </w:tcBorders>
            <w:shd w:val="clear" w:color="auto" w:fill="FBD4B4"/>
            <w:vAlign w:val="center"/>
          </w:tcPr>
          <w:p>
            <w:pPr>
              <w:numPr>
                <w:ilvl w:val="0"/>
                <w:numId w:val="0"/>
              </w:numPr>
              <w:ind w:leftChars="0"/>
              <w:rPr>
                <w:b/>
                <w:i/>
                <w:color w:val="auto"/>
                <w:sz w:val="20"/>
                <w:szCs w:val="20"/>
                <w:highlight w:val="none"/>
                <w:lang w:val="ro-RO"/>
              </w:rPr>
            </w:pPr>
            <w:r>
              <w:rPr>
                <w:b/>
                <w:i/>
                <w:color w:val="auto"/>
                <w:sz w:val="20"/>
                <w:szCs w:val="20"/>
                <w:highlight w:val="none"/>
                <w:lang w:val="ro-RO"/>
              </w:rPr>
              <w:t>1.1. Perioada fiscală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4523"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fr-FR"/>
              </w:rPr>
              <w:t>.1.1. Lunară potrivit</w:t>
            </w:r>
            <w:r>
              <w:rPr>
                <w:color w:val="auto"/>
                <w:sz w:val="20"/>
                <w:szCs w:val="20"/>
                <w:highlight w:val="none"/>
                <w:lang w:val="it-IT"/>
              </w:rPr>
              <w:t xml:space="preserve"> legii</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5255" w:type="dxa"/>
            <w:gridSpan w:val="10"/>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color w:val="auto"/>
                <w:sz w:val="20"/>
                <w:szCs w:val="20"/>
                <w:highlight w:val="none"/>
                <w:lang w:val="ro-RO"/>
              </w:rPr>
            </w:pPr>
            <w:r>
              <w:rPr>
                <w:color w:val="auto"/>
                <w:sz w:val="20"/>
                <w:szCs w:val="20"/>
                <w:highlight w:val="none"/>
                <w:lang w:val="ro-RO"/>
              </w:rPr>
              <w:t>1.1.2. Lunară prin opțiune</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Layout w:type="fixed"/>
          <w:tblCellMar>
            <w:top w:w="0" w:type="dxa"/>
            <w:left w:w="108" w:type="dxa"/>
            <w:bottom w:w="0" w:type="dxa"/>
            <w:right w:w="108" w:type="dxa"/>
          </w:tblCellMar>
        </w:tblPrEx>
        <w:trPr>
          <w:trHeight w:val="366" w:hRule="atLeast"/>
        </w:trPr>
        <w:tc>
          <w:tcPr>
            <w:tcW w:w="10203"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rPr>
            </w:pPr>
            <w:r>
              <w:rPr>
                <w:color w:val="auto"/>
                <w:sz w:val="20"/>
                <w:szCs w:val="20"/>
                <w:highlight w:val="none"/>
                <w:lang w:val="ro-RO"/>
              </w:rPr>
              <w:t>1</w:t>
            </w:r>
            <w:r>
              <w:rPr>
                <w:color w:val="auto"/>
                <w:sz w:val="20"/>
                <w:szCs w:val="20"/>
                <w:highlight w:val="none"/>
                <w:lang w:val="fr-FR"/>
              </w:rPr>
              <w:t xml:space="preserve">.1.3. </w:t>
            </w:r>
            <w:r>
              <w:rPr>
                <w:color w:val="auto"/>
                <w:sz w:val="20"/>
                <w:szCs w:val="20"/>
                <w:highlight w:val="none"/>
                <w:lang w:val="ro-RO"/>
              </w:rPr>
              <w:t>Trimestrială</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03"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ro-RO"/>
              </w:rPr>
            </w:pPr>
            <w:r>
              <w:rPr>
                <w:b/>
                <w:i/>
                <w:color w:val="auto"/>
                <w:sz w:val="20"/>
                <w:szCs w:val="20"/>
                <w:highlight w:val="none"/>
                <w:lang w:val="ro-RO"/>
              </w:rPr>
              <w:t>1</w:t>
            </w:r>
            <w:r>
              <w:rPr>
                <w:b/>
                <w:i/>
                <w:color w:val="auto"/>
                <w:sz w:val="20"/>
                <w:szCs w:val="20"/>
                <w:highlight w:val="none"/>
                <w:lang w:val="it-IT"/>
              </w:rPr>
              <w:t>.2. Impozit pe veniturile din salarii și asimilate salariilor</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.2.1. Luare în evidență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.2.2. Scoatere din evidență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03"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b/>
                <w:i/>
                <w:color w:val="auto"/>
                <w:sz w:val="20"/>
                <w:szCs w:val="20"/>
                <w:highlight w:val="none"/>
                <w:lang w:val="it-IT"/>
              </w:rPr>
            </w:pPr>
            <w:r>
              <w:rPr>
                <w:b/>
                <w:i/>
                <w:color w:val="auto"/>
                <w:sz w:val="20"/>
                <w:szCs w:val="20"/>
                <w:highlight w:val="none"/>
                <w:lang w:val="ro-RO"/>
              </w:rPr>
              <w:t>1</w:t>
            </w:r>
            <w:r>
              <w:rPr>
                <w:b/>
                <w:i/>
                <w:color w:val="auto"/>
                <w:sz w:val="20"/>
                <w:szCs w:val="20"/>
                <w:highlight w:val="none"/>
                <w:lang w:val="it-IT"/>
              </w:rPr>
              <w:t>.3. Contribuție de asigurări sociale (datorată de angajat)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.3.1. Luare în evidență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.3.2. Scoatere din evidență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03"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b/>
                <w:i/>
                <w:color w:val="auto"/>
                <w:sz w:val="20"/>
                <w:szCs w:val="20"/>
                <w:highlight w:val="none"/>
                <w:lang w:val="it-IT"/>
              </w:rPr>
            </w:pPr>
            <w:r>
              <w:rPr>
                <w:b/>
                <w:i/>
                <w:color w:val="auto"/>
                <w:sz w:val="20"/>
                <w:szCs w:val="20"/>
                <w:highlight w:val="none"/>
                <w:lang w:val="ro-RO"/>
              </w:rPr>
              <w:t>1</w:t>
            </w:r>
            <w:r>
              <w:rPr>
                <w:b/>
                <w:i/>
                <w:color w:val="auto"/>
                <w:sz w:val="20"/>
                <w:szCs w:val="20"/>
                <w:highlight w:val="none"/>
                <w:lang w:val="it-IT"/>
              </w:rPr>
              <w:t>.4. Contribuție de asigurări sociale de sănătate (datorată de angajat)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.4.1. Luare în evidență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.4.2. Scoatere din evidență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03"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ro-RO"/>
              </w:rPr>
            </w:pPr>
            <w:r>
              <w:rPr>
                <w:b/>
                <w:i/>
                <w:color w:val="auto"/>
                <w:sz w:val="20"/>
                <w:szCs w:val="20"/>
                <w:highlight w:val="none"/>
                <w:lang w:val="ro-RO"/>
              </w:rPr>
              <w:t>1.5. Contribuție asiguratorie pentru muncă (datorată de angajator)</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.5.1. Luare în evidență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.5.2. Scoatere din evidență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bl>
    <w:p>
      <w:pPr>
        <w:rPr>
          <w:color w:val="auto"/>
          <w:sz w:val="10"/>
          <w:szCs w:val="10"/>
          <w:highlight w:val="none"/>
          <w:lang w:val="ro-RO"/>
        </w:rPr>
      </w:pPr>
    </w:p>
    <w:tbl>
      <w:tblPr>
        <w:tblStyle w:val="21"/>
        <w:tblW w:w="10671"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3800"/>
        <w:gridCol w:w="426"/>
        <w:gridCol w:w="2124"/>
        <w:gridCol w:w="428"/>
        <w:gridCol w:w="428"/>
        <w:gridCol w:w="429"/>
        <w:gridCol w:w="429"/>
        <w:gridCol w:w="429"/>
        <w:gridCol w:w="428"/>
        <w:gridCol w:w="6"/>
        <w:gridCol w:w="418"/>
        <w:gridCol w:w="7"/>
        <w:gridCol w:w="417"/>
        <w:gridCol w:w="11"/>
        <w:gridCol w:w="457"/>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671" w:type="dxa"/>
            <w:gridSpan w:val="17"/>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rPr>
            </w:pPr>
            <w:r>
              <w:rPr>
                <w:b/>
                <w:bCs/>
                <w:color w:val="auto"/>
                <w:sz w:val="20"/>
                <w:szCs w:val="20"/>
                <w:highlight w:val="none"/>
                <w:lang w:val="ro-RO"/>
              </w:rPr>
              <w:t>Secțiunea E - Date privind vectorul fiscal pentru alți plătitori de venit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359" w:hRule="atLeast"/>
        </w:trPr>
        <w:tc>
          <w:tcPr>
            <w:tcW w:w="4226" w:type="dxa"/>
            <w:gridSpan w:val="2"/>
            <w:vMerge w:val="restart"/>
            <w:tcBorders>
              <w:top w:val="single" w:color="000000" w:sz="4" w:space="0"/>
              <w:left w:val="single" w:color="000000" w:sz="4" w:space="0"/>
              <w:right w:val="single" w:color="000000" w:sz="4" w:space="0"/>
            </w:tcBorders>
            <w:shd w:val="clear" w:color="auto" w:fill="FBD4B4"/>
            <w:vAlign w:val="center"/>
          </w:tcPr>
          <w:p>
            <w:pPr>
              <w:rPr>
                <w:b/>
                <w:i/>
                <w:color w:val="auto"/>
                <w:sz w:val="20"/>
                <w:highlight w:val="none"/>
                <w:lang w:val="ro-RO"/>
              </w:rPr>
            </w:pPr>
            <w:r>
              <w:rPr>
                <w:b/>
                <w:i/>
                <w:color w:val="auto"/>
                <w:sz w:val="20"/>
                <w:highlight w:val="none"/>
                <w:lang w:val="ro-RO"/>
              </w:rPr>
              <w:t>1</w:t>
            </w:r>
            <w:r>
              <w:rPr>
                <w:b/>
                <w:i/>
                <w:color w:val="auto"/>
                <w:sz w:val="20"/>
                <w:highlight w:val="none"/>
                <w:lang w:val="it-IT"/>
              </w:rPr>
              <w:t>. Impozit pe venit şi contribuţii sociale,</w:t>
            </w:r>
            <w:r>
              <w:rPr>
                <w:b/>
                <w:i/>
                <w:color w:val="auto"/>
                <w:sz w:val="20"/>
                <w:highlight w:val="none"/>
                <w:lang w:val="ro-RO"/>
              </w:rPr>
              <w:t xml:space="preserve"> cu regim de reținere la sursă</w:t>
            </w:r>
          </w:p>
        </w:tc>
        <w:tc>
          <w:tcPr>
            <w:tcW w:w="6011" w:type="dxa"/>
            <w:gridSpan w:val="13"/>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highlight w:val="none"/>
                <w:lang w:val="ro-RO"/>
              </w:rPr>
            </w:pPr>
            <w:r>
              <w:rPr>
                <w:rFonts w:eastAsia="Times New Roman"/>
                <w:bCs/>
                <w:color w:val="auto"/>
                <w:sz w:val="20"/>
                <w:szCs w:val="20"/>
                <w:highlight w:val="none"/>
                <w:lang w:val="ro-RO"/>
              </w:rPr>
              <w:t>Venituri realizate din drepturi de proprietate intelectuală</w:t>
            </w:r>
          </w:p>
        </w:tc>
        <w:tc>
          <w:tcPr>
            <w:tcW w:w="426" w:type="dxa"/>
            <w:tcBorders>
              <w:top w:val="single" w:color="000000" w:sz="4" w:space="0"/>
              <w:left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466" w:hRule="atLeast"/>
        </w:trPr>
        <w:tc>
          <w:tcPr>
            <w:tcW w:w="4226" w:type="dxa"/>
            <w:gridSpan w:val="2"/>
            <w:vMerge w:val="continue"/>
            <w:tcBorders>
              <w:left w:val="single" w:color="000000" w:sz="4" w:space="0"/>
              <w:bottom w:val="single" w:color="000000" w:sz="4" w:space="0"/>
              <w:right w:val="single" w:color="000000" w:sz="4" w:space="0"/>
            </w:tcBorders>
            <w:shd w:val="clear" w:color="auto" w:fill="FBD4B4"/>
            <w:vAlign w:val="center"/>
          </w:tcPr>
          <w:p>
            <w:pPr>
              <w:rPr>
                <w:color w:val="auto"/>
                <w:highlight w:val="none"/>
              </w:rPr>
            </w:pPr>
          </w:p>
        </w:tc>
        <w:tc>
          <w:tcPr>
            <w:tcW w:w="6011" w:type="dxa"/>
            <w:gridSpan w:val="13"/>
            <w:tcBorders>
              <w:top w:val="single" w:color="000000" w:sz="4" w:space="0"/>
              <w:left w:val="single" w:color="000000" w:sz="4" w:space="0"/>
              <w:bottom w:val="single" w:color="000000" w:sz="4" w:space="0"/>
              <w:right w:val="single" w:color="000000" w:sz="4" w:space="0"/>
            </w:tcBorders>
            <w:shd w:val="clear" w:color="auto" w:fill="FBD4B4"/>
            <w:vAlign w:val="center"/>
          </w:tcPr>
          <w:p>
            <w:pPr>
              <w:jc w:val="both"/>
              <w:rPr>
                <w:b/>
                <w:i/>
                <w:color w:val="auto"/>
                <w:sz w:val="20"/>
                <w:highlight w:val="none"/>
                <w:lang w:val="ro-RO"/>
              </w:rPr>
            </w:pPr>
            <w:r>
              <w:rPr>
                <w:rFonts w:eastAsia="Times New Roman"/>
                <w:bCs/>
                <w:color w:val="auto"/>
                <w:sz w:val="20"/>
                <w:szCs w:val="20"/>
                <w:highlight w:val="none"/>
                <w:lang w:val="ro-RO"/>
              </w:rPr>
              <w:t>Activități realizate în baza contractelor de activitate sportivă</w:t>
            </w:r>
          </w:p>
        </w:tc>
        <w:tc>
          <w:tcPr>
            <w:tcW w:w="426" w:type="dxa"/>
            <w:tcBorders>
              <w:left w:val="single" w:color="000000" w:sz="4" w:space="0"/>
              <w:bottom w:val="single" w:color="000000" w:sz="4" w:space="0"/>
              <w:right w:val="single" w:color="000000" w:sz="4" w:space="0"/>
            </w:tcBorders>
            <w:vAlign w:val="center"/>
          </w:tcPr>
          <w:p>
            <w:pPr>
              <w:rPr>
                <w:b/>
                <w:i/>
                <w:color w:val="auto"/>
                <w:sz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366" w:hRule="atLeast"/>
        </w:trPr>
        <w:tc>
          <w:tcPr>
            <w:tcW w:w="10663" w:type="dxa"/>
            <w:gridSpan w:val="1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rPr>
            </w:pPr>
            <w:r>
              <w:rPr>
                <w:b/>
                <w:i/>
                <w:color w:val="auto"/>
                <w:sz w:val="20"/>
                <w:highlight w:val="none"/>
                <w:lang w:val="ro-RO"/>
              </w:rPr>
              <w:t>1</w:t>
            </w:r>
            <w:r>
              <w:rPr>
                <w:b/>
                <w:i/>
                <w:color w:val="auto"/>
                <w:sz w:val="20"/>
                <w:highlight w:val="none"/>
                <w:lang w:val="it-IT"/>
              </w:rPr>
              <w:t>.</w:t>
            </w:r>
            <w:r>
              <w:rPr>
                <w:b/>
                <w:i/>
                <w:color w:val="auto"/>
                <w:sz w:val="20"/>
                <w:highlight w:val="none"/>
                <w:lang w:val="ro-RO"/>
              </w:rPr>
              <w:t>1</w:t>
            </w:r>
            <w:r>
              <w:rPr>
                <w:b/>
                <w:i/>
                <w:color w:val="auto"/>
                <w:sz w:val="20"/>
                <w:highlight w:val="none"/>
                <w:lang w:val="it-IT"/>
              </w:rPr>
              <w:t>. Perioada fiscală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366" w:hRule="atLeast"/>
        </w:trPr>
        <w:tc>
          <w:tcPr>
            <w:tcW w:w="10237" w:type="dxa"/>
            <w:gridSpan w:val="15"/>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highlight w:val="none"/>
                <w:lang w:val="ro-RO"/>
              </w:rPr>
            </w:pPr>
            <w:r>
              <w:rPr>
                <w:b w:val="0"/>
                <w:bCs/>
                <w:i w:val="0"/>
                <w:iCs/>
                <w:color w:val="auto"/>
                <w:sz w:val="20"/>
                <w:highlight w:val="none"/>
                <w:lang w:val="ro-RO"/>
              </w:rPr>
              <w:t>1</w:t>
            </w:r>
            <w:r>
              <w:rPr>
                <w:b w:val="0"/>
                <w:bCs/>
                <w:i w:val="0"/>
                <w:iCs/>
                <w:color w:val="auto"/>
                <w:sz w:val="20"/>
                <w:highlight w:val="none"/>
                <w:lang w:val="fr-FR"/>
              </w:rPr>
              <w:t>.</w:t>
            </w:r>
            <w:r>
              <w:rPr>
                <w:b w:val="0"/>
                <w:bCs/>
                <w:i w:val="0"/>
                <w:iCs/>
                <w:color w:val="auto"/>
                <w:sz w:val="20"/>
                <w:highlight w:val="none"/>
                <w:lang w:val="ro-RO"/>
              </w:rPr>
              <w:t>1</w:t>
            </w:r>
            <w:r>
              <w:rPr>
                <w:b w:val="0"/>
                <w:bCs/>
                <w:i w:val="0"/>
                <w:iCs/>
                <w:color w:val="auto"/>
                <w:sz w:val="20"/>
                <w:highlight w:val="none"/>
                <w:lang w:val="fr-FR"/>
              </w:rPr>
              <w:t>.1. Lunară</w:t>
            </w:r>
            <w:r>
              <w:rPr>
                <w:b w:val="0"/>
                <w:bCs/>
                <w:i w:val="0"/>
                <w:iCs/>
                <w:color w:val="auto"/>
                <w:sz w:val="20"/>
                <w:highlight w:val="none"/>
                <w:lang w:val="ro-RO"/>
              </w:rPr>
              <w:t>,</w:t>
            </w:r>
            <w:r>
              <w:rPr>
                <w:b w:val="0"/>
                <w:bCs/>
                <w:i w:val="0"/>
                <w:iCs/>
                <w:color w:val="auto"/>
                <w:sz w:val="20"/>
                <w:highlight w:val="none"/>
                <w:lang w:val="fr-FR"/>
              </w:rPr>
              <w:t xml:space="preserve"> potrivit</w:t>
            </w:r>
            <w:r>
              <w:rPr>
                <w:b w:val="0"/>
                <w:bCs/>
                <w:i w:val="0"/>
                <w:iCs/>
                <w:color w:val="auto"/>
                <w:sz w:val="20"/>
                <w:highlight w:val="none"/>
                <w:lang w:val="it-IT"/>
              </w:rPr>
              <w:t xml:space="preserve"> legii</w:t>
            </w:r>
          </w:p>
        </w:tc>
        <w:tc>
          <w:tcPr>
            <w:tcW w:w="42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45" w:type="dxa"/>
            <w:gridSpan w:val="1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rPr>
            </w:pPr>
            <w:r>
              <w:rPr>
                <w:b/>
                <w:i/>
                <w:color w:val="auto"/>
                <w:sz w:val="20"/>
                <w:highlight w:val="none"/>
                <w:lang w:val="ro-RO"/>
              </w:rPr>
              <w:t>2</w:t>
            </w:r>
            <w:r>
              <w:rPr>
                <w:b/>
                <w:i/>
                <w:color w:val="auto"/>
                <w:sz w:val="20"/>
                <w:highlight w:val="none"/>
                <w:lang w:val="it-IT"/>
              </w:rPr>
              <w:t>. Impozit pe venit</w:t>
            </w:r>
          </w:p>
        </w:tc>
        <w:tc>
          <w:tcPr>
            <w:tcW w:w="426" w:type="dxa"/>
            <w:tcBorders>
              <w:top w:val="single" w:color="000000" w:sz="4" w:space="0"/>
              <w:left w:val="single" w:color="000000" w:sz="4" w:space="0"/>
              <w:bottom w:val="single" w:color="000000" w:sz="4" w:space="0"/>
              <w:right w:val="single" w:color="000000" w:sz="4" w:space="0"/>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08"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it-IT"/>
              </w:rPr>
            </w:pPr>
            <w:r>
              <w:rPr>
                <w:color w:val="auto"/>
                <w:sz w:val="20"/>
                <w:highlight w:val="none"/>
                <w:lang w:val="ro-RO"/>
              </w:rPr>
              <w:t>2.</w:t>
            </w:r>
            <w:r>
              <w:rPr>
                <w:color w:val="auto"/>
                <w:sz w:val="20"/>
                <w:highlight w:val="none"/>
                <w:lang w:val="it-IT"/>
              </w:rPr>
              <w:t>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lang w:val="it-IT"/>
              </w:rPr>
            </w:pPr>
          </w:p>
        </w:tc>
        <w:tc>
          <w:tcPr>
            <w:tcW w:w="2124"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it-IT"/>
              </w:rPr>
            </w:pPr>
            <w:r>
              <w:rPr>
                <w:color w:val="auto"/>
                <w:sz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r>
              <w:rPr>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r>
              <w:rPr>
                <w:color w:val="auto"/>
                <w:sz w:val="20"/>
                <w:highlight w:val="none"/>
              </w:rPr>
              <w:t>/</w:t>
            </w:r>
          </w:p>
        </w:tc>
        <w:tc>
          <w:tcPr>
            <w:tcW w:w="424"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4"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68"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08"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highlight w:val="none"/>
                <w:lang w:val="it-IT"/>
              </w:rPr>
            </w:pPr>
            <w:r>
              <w:rPr>
                <w:color w:val="auto"/>
                <w:sz w:val="20"/>
                <w:highlight w:val="none"/>
                <w:lang w:val="ro-RO"/>
              </w:rPr>
              <w:t>2</w:t>
            </w:r>
            <w:r>
              <w:rPr>
                <w:color w:val="auto"/>
                <w:sz w:val="20"/>
                <w:highlight w:val="none"/>
                <w:lang w:val="it-IT"/>
              </w:rPr>
              <w:t>.2.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rPr>
            </w:pPr>
            <w:r>
              <w:rPr>
                <w:color w:val="auto"/>
                <w:sz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r>
              <w:rPr>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r>
              <w:rPr>
                <w:color w:val="auto"/>
                <w:sz w:val="20"/>
                <w:highlight w:val="none"/>
              </w:rPr>
              <w:t>/</w:t>
            </w:r>
          </w:p>
        </w:tc>
        <w:tc>
          <w:tcPr>
            <w:tcW w:w="424"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4"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68"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45" w:type="dxa"/>
            <w:gridSpan w:val="16"/>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color w:val="auto"/>
                <w:sz w:val="20"/>
                <w:highlight w:val="none"/>
              </w:rPr>
            </w:pPr>
            <w:r>
              <w:rPr>
                <w:b/>
                <w:i/>
                <w:color w:val="auto"/>
                <w:sz w:val="20"/>
                <w:highlight w:val="none"/>
                <w:lang w:val="ro-RO"/>
              </w:rPr>
              <w:t>3</w:t>
            </w:r>
            <w:r>
              <w:rPr>
                <w:b/>
                <w:i/>
                <w:color w:val="auto"/>
                <w:sz w:val="20"/>
                <w:highlight w:val="none"/>
                <w:lang w:val="it-IT"/>
              </w:rPr>
              <w:t>. Contribuţie de asigurări sociale</w:t>
            </w:r>
          </w:p>
        </w:tc>
        <w:tc>
          <w:tcPr>
            <w:tcW w:w="426" w:type="dxa"/>
            <w:tcBorders>
              <w:top w:val="single" w:color="000000" w:sz="4" w:space="0"/>
              <w:left w:val="single" w:color="000000" w:sz="4" w:space="0"/>
              <w:bottom w:val="single" w:color="000000" w:sz="4" w:space="0"/>
              <w:right w:val="single" w:color="000000" w:sz="4" w:space="0"/>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08"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it-IT"/>
              </w:rPr>
            </w:pPr>
            <w:r>
              <w:rPr>
                <w:color w:val="auto"/>
                <w:sz w:val="20"/>
                <w:highlight w:val="none"/>
                <w:lang w:val="ro-RO"/>
              </w:rPr>
              <w:t>3</w:t>
            </w:r>
            <w:r>
              <w:rPr>
                <w:color w:val="auto"/>
                <w:sz w:val="20"/>
                <w:highlight w:val="none"/>
                <w:lang w:val="it-IT"/>
              </w:rPr>
              <w:t>.1.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lang w:val="it-IT"/>
              </w:rPr>
            </w:pPr>
          </w:p>
        </w:tc>
        <w:tc>
          <w:tcPr>
            <w:tcW w:w="2124"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it-IT"/>
              </w:rPr>
            </w:pPr>
            <w:r>
              <w:rPr>
                <w:color w:val="auto"/>
                <w:sz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r>
              <w:rPr>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34"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r>
              <w:rPr>
                <w:color w:val="auto"/>
                <w:sz w:val="20"/>
                <w:highlight w:val="none"/>
              </w:rPr>
              <w:t>/</w:t>
            </w: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08"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highlight w:val="none"/>
                <w:lang w:val="ro-RO"/>
              </w:rPr>
            </w:pPr>
            <w:r>
              <w:rPr>
                <w:color w:val="auto"/>
                <w:sz w:val="20"/>
                <w:highlight w:val="none"/>
                <w:lang w:val="ro-RO"/>
              </w:rPr>
              <w:t>3</w:t>
            </w:r>
            <w:r>
              <w:rPr>
                <w:color w:val="auto"/>
                <w:sz w:val="20"/>
                <w:highlight w:val="none"/>
                <w:lang w:val="it-IT"/>
              </w:rPr>
              <w:t>.2.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rPr>
            </w:pPr>
            <w:r>
              <w:rPr>
                <w:color w:val="auto"/>
                <w:sz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r>
              <w:rPr>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34"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r>
              <w:rPr>
                <w:color w:val="auto"/>
                <w:sz w:val="20"/>
                <w:highlight w:val="none"/>
              </w:rPr>
              <w:t>/</w:t>
            </w: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45" w:type="dxa"/>
            <w:gridSpan w:val="16"/>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color w:val="auto"/>
                <w:sz w:val="20"/>
                <w:highlight w:val="none"/>
              </w:rPr>
            </w:pPr>
            <w:r>
              <w:rPr>
                <w:b/>
                <w:i/>
                <w:color w:val="auto"/>
                <w:sz w:val="20"/>
                <w:highlight w:val="none"/>
                <w:lang w:val="ro-RO"/>
              </w:rPr>
              <w:t>4.</w:t>
            </w:r>
            <w:r>
              <w:rPr>
                <w:b/>
                <w:i/>
                <w:color w:val="auto"/>
                <w:sz w:val="20"/>
                <w:highlight w:val="none"/>
                <w:lang w:val="it-IT"/>
              </w:rPr>
              <w:t xml:space="preserve"> Contribuţie de asigurări sociale de sănătate</w:t>
            </w:r>
          </w:p>
        </w:tc>
        <w:tc>
          <w:tcPr>
            <w:tcW w:w="426" w:type="dxa"/>
            <w:tcBorders>
              <w:top w:val="single" w:color="000000" w:sz="4" w:space="0"/>
              <w:left w:val="single" w:color="000000" w:sz="4" w:space="0"/>
              <w:bottom w:val="single" w:color="000000" w:sz="4" w:space="0"/>
              <w:right w:val="single" w:color="000000" w:sz="4" w:space="0"/>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08"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it-IT"/>
              </w:rPr>
            </w:pPr>
            <w:r>
              <w:rPr>
                <w:color w:val="auto"/>
                <w:sz w:val="20"/>
                <w:highlight w:val="none"/>
                <w:lang w:val="ro-RO"/>
              </w:rPr>
              <w:t>4.</w:t>
            </w:r>
            <w:r>
              <w:rPr>
                <w:color w:val="auto"/>
                <w:sz w:val="20"/>
                <w:highlight w:val="none"/>
                <w:lang w:val="it-IT"/>
              </w:rPr>
              <w:t>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lang w:val="it-IT"/>
              </w:rPr>
            </w:pPr>
          </w:p>
        </w:tc>
        <w:tc>
          <w:tcPr>
            <w:tcW w:w="2124"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it-IT"/>
              </w:rPr>
            </w:pPr>
            <w:r>
              <w:rPr>
                <w:color w:val="auto"/>
                <w:sz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r>
              <w:rPr>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r>
              <w:rPr>
                <w:color w:val="auto"/>
                <w:sz w:val="20"/>
                <w:highlight w:val="none"/>
              </w:rPr>
              <w:t>/</w:t>
            </w:r>
          </w:p>
        </w:tc>
        <w:tc>
          <w:tcPr>
            <w:tcW w:w="431"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08"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highlight w:val="none"/>
                <w:lang w:val="ro-RO"/>
              </w:rPr>
            </w:pPr>
            <w:r>
              <w:rPr>
                <w:color w:val="auto"/>
                <w:sz w:val="20"/>
                <w:highlight w:val="none"/>
                <w:lang w:val="ro-RO"/>
              </w:rPr>
              <w:t>4</w:t>
            </w:r>
            <w:r>
              <w:rPr>
                <w:color w:val="auto"/>
                <w:sz w:val="20"/>
                <w:highlight w:val="none"/>
                <w:lang w:val="it-IT"/>
              </w:rPr>
              <w:t>.2.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rPr>
            </w:pPr>
            <w:r>
              <w:rPr>
                <w:color w:val="auto"/>
                <w:sz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r>
              <w:rPr>
                <w:color w:val="auto"/>
                <w:sz w:val="20"/>
                <w:highlight w:val="none"/>
              </w:rPr>
              <w:t>/</w:t>
            </w: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r>
              <w:rPr>
                <w:color w:val="auto"/>
                <w:sz w:val="20"/>
                <w:highlight w:val="none"/>
              </w:rPr>
              <w:t>/</w:t>
            </w:r>
          </w:p>
        </w:tc>
        <w:tc>
          <w:tcPr>
            <w:tcW w:w="431"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highlight w:val="none"/>
              </w:rPr>
            </w:pPr>
          </w:p>
        </w:tc>
      </w:tr>
    </w:tbl>
    <w:p>
      <w:pPr>
        <w:ind w:left="-360"/>
        <w:rPr>
          <w:color w:val="auto"/>
          <w:sz w:val="10"/>
          <w:szCs w:val="10"/>
          <w:highlight w:val="none"/>
          <w:lang w:val="ro-RO"/>
        </w:rPr>
      </w:pPr>
    </w:p>
    <w:tbl>
      <w:tblPr>
        <w:tblStyle w:val="21"/>
        <w:tblW w:w="1063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2"/>
        <w:gridCol w:w="425"/>
        <w:gridCol w:w="252"/>
        <w:gridCol w:w="8"/>
        <w:gridCol w:w="418"/>
        <w:gridCol w:w="8"/>
        <w:gridCol w:w="590"/>
        <w:gridCol w:w="425"/>
        <w:gridCol w:w="1094"/>
        <w:gridCol w:w="9"/>
        <w:gridCol w:w="312"/>
        <w:gridCol w:w="107"/>
        <w:gridCol w:w="9"/>
        <w:gridCol w:w="310"/>
        <w:gridCol w:w="109"/>
        <w:gridCol w:w="9"/>
        <w:gridCol w:w="438"/>
        <w:gridCol w:w="411"/>
        <w:gridCol w:w="9"/>
        <w:gridCol w:w="420"/>
        <w:gridCol w:w="9"/>
        <w:gridCol w:w="419"/>
        <w:gridCol w:w="9"/>
        <w:gridCol w:w="422"/>
        <w:gridCol w:w="9"/>
        <w:gridCol w:w="416"/>
        <w:gridCol w:w="9"/>
        <w:gridCol w:w="435"/>
        <w:gridCol w:w="429"/>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42" w:hRule="atLeast"/>
        </w:trPr>
        <w:tc>
          <w:tcPr>
            <w:tcW w:w="10632" w:type="dxa"/>
            <w:gridSpan w:val="29"/>
            <w:tcBorders>
              <w:top w:val="single" w:color="auto" w:sz="4" w:space="0"/>
            </w:tcBorders>
            <w:shd w:val="clear" w:color="auto" w:fill="FBD4B4"/>
            <w:vAlign w:val="center"/>
          </w:tcPr>
          <w:p>
            <w:pPr>
              <w:rPr>
                <w:b/>
                <w:bCs/>
                <w:color w:val="auto"/>
                <w:sz w:val="20"/>
                <w:szCs w:val="20"/>
                <w:highlight w:val="none"/>
                <w:lang w:val="ro-RO"/>
              </w:rPr>
            </w:pPr>
            <w:r>
              <w:rPr>
                <w:b/>
                <w:bCs/>
                <w:color w:val="auto"/>
                <w:sz w:val="20"/>
                <w:szCs w:val="20"/>
                <w:highlight w:val="none"/>
                <w:lang w:val="ro-RO"/>
              </w:rPr>
              <w:t>Secțiunea F - Date privind vectorul fiscal pentru alte impozite și taxe datorate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10203" w:type="dxa"/>
            <w:gridSpan w:val="28"/>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it-IT"/>
              </w:rPr>
            </w:pPr>
            <w:r>
              <w:rPr>
                <w:b/>
                <w:i/>
                <w:color w:val="auto"/>
                <w:sz w:val="20"/>
                <w:szCs w:val="20"/>
                <w:highlight w:val="none"/>
                <w:lang w:val="ro-RO"/>
              </w:rPr>
              <w:t>1</w:t>
            </w:r>
            <w:r>
              <w:rPr>
                <w:b/>
                <w:i/>
                <w:color w:val="auto"/>
                <w:sz w:val="20"/>
                <w:szCs w:val="20"/>
                <w:highlight w:val="none"/>
                <w:lang w:val="it-IT"/>
              </w:rPr>
              <w:t>. Accize</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79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.1. Luare în evidență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79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.2. Scoatere din evidență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10203" w:type="dxa"/>
            <w:gridSpan w:val="28"/>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b/>
                <w:i/>
                <w:color w:val="auto"/>
                <w:sz w:val="20"/>
                <w:szCs w:val="20"/>
                <w:highlight w:val="none"/>
                <w:lang w:val="ro-RO"/>
              </w:rPr>
            </w:pPr>
            <w:r>
              <w:rPr>
                <w:b/>
                <w:i/>
                <w:color w:val="auto"/>
                <w:sz w:val="20"/>
                <w:szCs w:val="20"/>
                <w:highlight w:val="none"/>
                <w:lang w:val="ro-RO"/>
              </w:rPr>
              <w:t>2</w:t>
            </w:r>
            <w:r>
              <w:rPr>
                <w:b/>
                <w:i/>
                <w:color w:val="auto"/>
                <w:sz w:val="20"/>
                <w:szCs w:val="20"/>
                <w:highlight w:val="none"/>
                <w:lang w:val="it-IT"/>
              </w:rPr>
              <w:t>. Contribu</w:t>
            </w:r>
            <w:r>
              <w:rPr>
                <w:b/>
                <w:i/>
                <w:color w:val="auto"/>
                <w:sz w:val="20"/>
                <w:szCs w:val="20"/>
                <w:highlight w:val="none"/>
                <w:lang w:val="ro-RO"/>
              </w:rPr>
              <w:t>ție pentru finanțarea unor cheltuieli în domeniul sănătății</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79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2</w:t>
            </w:r>
            <w:r>
              <w:rPr>
                <w:color w:val="auto"/>
                <w:sz w:val="20"/>
                <w:szCs w:val="20"/>
                <w:highlight w:val="none"/>
                <w:lang w:val="it-IT"/>
              </w:rPr>
              <w:t>.1. Luare în evidență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79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2</w:t>
            </w:r>
            <w:r>
              <w:rPr>
                <w:color w:val="auto"/>
                <w:sz w:val="20"/>
                <w:szCs w:val="20"/>
                <w:highlight w:val="none"/>
                <w:lang w:val="it-IT"/>
              </w:rPr>
              <w:t>.2. Scoatere din evidență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10203" w:type="dxa"/>
            <w:gridSpan w:val="28"/>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rPr>
            </w:pPr>
            <w:r>
              <w:rPr>
                <w:b/>
                <w:i/>
                <w:color w:val="auto"/>
                <w:sz w:val="20"/>
                <w:szCs w:val="20"/>
                <w:highlight w:val="none"/>
                <w:lang w:val="ro-RO"/>
              </w:rPr>
              <w:t>3</w:t>
            </w:r>
            <w:r>
              <w:rPr>
                <w:b/>
                <w:i/>
                <w:color w:val="auto"/>
                <w:sz w:val="20"/>
                <w:szCs w:val="20"/>
                <w:highlight w:val="none"/>
                <w:lang w:val="it-IT"/>
              </w:rPr>
              <w:t>. Redevențe miniere</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79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3</w:t>
            </w:r>
            <w:r>
              <w:rPr>
                <w:color w:val="auto"/>
                <w:sz w:val="20"/>
                <w:szCs w:val="20"/>
                <w:highlight w:val="none"/>
                <w:lang w:val="it-IT"/>
              </w:rPr>
              <w:t>.1. Luare în evidență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79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3</w:t>
            </w:r>
            <w:r>
              <w:rPr>
                <w:color w:val="auto"/>
                <w:sz w:val="20"/>
                <w:szCs w:val="20"/>
                <w:highlight w:val="none"/>
                <w:lang w:val="it-IT"/>
              </w:rPr>
              <w:t>.2. Scoatere din evidență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10203" w:type="dxa"/>
            <w:gridSpan w:val="28"/>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b/>
                <w:i/>
                <w:color w:val="auto"/>
                <w:sz w:val="20"/>
                <w:szCs w:val="20"/>
                <w:highlight w:val="none"/>
                <w:lang w:val="it-IT"/>
              </w:rPr>
            </w:pPr>
            <w:r>
              <w:rPr>
                <w:b/>
                <w:i/>
                <w:color w:val="auto"/>
                <w:sz w:val="20"/>
                <w:szCs w:val="20"/>
                <w:highlight w:val="none"/>
                <w:lang w:val="ro-RO"/>
              </w:rPr>
              <w:t>4</w:t>
            </w:r>
            <w:r>
              <w:rPr>
                <w:b/>
                <w:i/>
                <w:color w:val="auto"/>
                <w:sz w:val="20"/>
                <w:szCs w:val="20"/>
                <w:highlight w:val="none"/>
                <w:lang w:val="it-IT"/>
              </w:rPr>
              <w:t>. Redevențe petroliere</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79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4</w:t>
            </w:r>
            <w:r>
              <w:rPr>
                <w:color w:val="auto"/>
                <w:sz w:val="20"/>
                <w:szCs w:val="20"/>
                <w:highlight w:val="none"/>
                <w:lang w:val="it-IT"/>
              </w:rPr>
              <w:t>.1. Luare în evidență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79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4</w:t>
            </w:r>
            <w:r>
              <w:rPr>
                <w:color w:val="auto"/>
                <w:sz w:val="20"/>
                <w:szCs w:val="20"/>
                <w:highlight w:val="none"/>
                <w:lang w:val="it-IT"/>
              </w:rPr>
              <w:t>.2. Scoatere din evidență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10203" w:type="dxa"/>
            <w:gridSpan w:val="28"/>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b/>
                <w:i/>
                <w:color w:val="auto"/>
                <w:sz w:val="20"/>
                <w:szCs w:val="20"/>
                <w:highlight w:val="none"/>
                <w:lang w:val="it-IT"/>
              </w:rPr>
            </w:pPr>
            <w:r>
              <w:rPr>
                <w:b/>
                <w:i/>
                <w:color w:val="auto"/>
                <w:sz w:val="20"/>
                <w:szCs w:val="20"/>
                <w:highlight w:val="none"/>
                <w:lang w:val="ro-RO"/>
              </w:rPr>
              <w:t>5</w:t>
            </w:r>
            <w:r>
              <w:rPr>
                <w:b/>
                <w:i/>
                <w:color w:val="auto"/>
                <w:sz w:val="20"/>
                <w:szCs w:val="20"/>
                <w:highlight w:val="none"/>
                <w:lang w:val="it-IT"/>
              </w:rPr>
              <w:t>. Impozit pe monopolul natural din sectorul energiei electrice și al gazului natural</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79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5</w:t>
            </w:r>
            <w:r>
              <w:rPr>
                <w:color w:val="auto"/>
                <w:sz w:val="20"/>
                <w:szCs w:val="20"/>
                <w:highlight w:val="none"/>
                <w:lang w:val="it-IT"/>
              </w:rPr>
              <w:t>.1. Luare în evidență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79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5</w:t>
            </w:r>
            <w:r>
              <w:rPr>
                <w:color w:val="auto"/>
                <w:sz w:val="20"/>
                <w:szCs w:val="20"/>
                <w:highlight w:val="none"/>
                <w:lang w:val="it-IT"/>
              </w:rPr>
              <w:t>.2. Scoatere din evidență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10203" w:type="dxa"/>
            <w:gridSpan w:val="28"/>
            <w:tcBorders>
              <w:top w:val="single" w:color="000000" w:sz="4" w:space="0"/>
              <w:left w:val="single" w:color="000000" w:sz="4" w:space="0"/>
              <w:bottom w:val="single" w:color="000000" w:sz="4" w:space="0"/>
              <w:right w:val="single" w:color="000000" w:sz="4" w:space="0"/>
            </w:tcBorders>
            <w:shd w:val="clear" w:color="auto" w:fill="FBD4B4"/>
            <w:vAlign w:val="center"/>
          </w:tcPr>
          <w:p>
            <w:pPr>
              <w:jc w:val="both"/>
              <w:rPr>
                <w:b/>
                <w:i/>
                <w:color w:val="auto"/>
                <w:sz w:val="20"/>
                <w:szCs w:val="20"/>
                <w:highlight w:val="none"/>
                <w:lang w:val="ro-RO"/>
              </w:rPr>
            </w:pPr>
            <w:r>
              <w:rPr>
                <w:b/>
                <w:i/>
                <w:color w:val="auto"/>
                <w:sz w:val="20"/>
                <w:szCs w:val="20"/>
                <w:highlight w:val="none"/>
                <w:lang w:val="ro-RO"/>
              </w:rPr>
              <w:t>6</w:t>
            </w:r>
            <w:r>
              <w:rPr>
                <w:b/>
                <w:i/>
                <w:color w:val="auto"/>
                <w:sz w:val="20"/>
                <w:szCs w:val="20"/>
                <w:highlight w:val="none"/>
                <w:lang w:val="it-IT"/>
              </w:rPr>
              <w:t>. Impozit asupra veniturilor suplimentare ob</w:t>
            </w:r>
            <w:r>
              <w:rPr>
                <w:b/>
                <w:i/>
                <w:color w:val="auto"/>
                <w:sz w:val="20"/>
                <w:szCs w:val="20"/>
                <w:highlight w:val="none"/>
                <w:lang w:val="ro-RO"/>
              </w:rPr>
              <w:t>ținute ca urmare a dereglementării prețurilor din sectorul gazelor naturale</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79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6</w:t>
            </w:r>
            <w:r>
              <w:rPr>
                <w:color w:val="auto"/>
                <w:sz w:val="20"/>
                <w:szCs w:val="20"/>
                <w:highlight w:val="none"/>
                <w:lang w:val="it-IT"/>
              </w:rPr>
              <w:t>.1. Luare în evidență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79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6</w:t>
            </w:r>
            <w:r>
              <w:rPr>
                <w:color w:val="auto"/>
                <w:sz w:val="20"/>
                <w:szCs w:val="20"/>
                <w:highlight w:val="none"/>
                <w:lang w:val="it-IT"/>
              </w:rPr>
              <w:t>.2. Scoatere din evidență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10203" w:type="dxa"/>
            <w:gridSpan w:val="28"/>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b/>
                <w:i/>
                <w:color w:val="auto"/>
                <w:sz w:val="20"/>
                <w:szCs w:val="20"/>
                <w:highlight w:val="none"/>
                <w:lang w:val="ro-RO"/>
              </w:rPr>
            </w:pPr>
            <w:r>
              <w:rPr>
                <w:b/>
                <w:i/>
                <w:color w:val="auto"/>
                <w:sz w:val="20"/>
                <w:szCs w:val="20"/>
                <w:highlight w:val="none"/>
                <w:lang w:val="ro-RO"/>
              </w:rPr>
              <w:t>7</w:t>
            </w:r>
            <w:r>
              <w:rPr>
                <w:b/>
                <w:i/>
                <w:color w:val="auto"/>
                <w:sz w:val="20"/>
                <w:szCs w:val="20"/>
                <w:highlight w:val="none"/>
                <w:lang w:val="it-IT"/>
              </w:rPr>
              <w:t>. Impozit pe veniturile din activitățile de exploatare a resurselor naturale, altele decât gazele naturale</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79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7</w:t>
            </w:r>
            <w:r>
              <w:rPr>
                <w:color w:val="auto"/>
                <w:sz w:val="20"/>
                <w:szCs w:val="20"/>
                <w:highlight w:val="none"/>
                <w:lang w:val="it-IT"/>
              </w:rPr>
              <w:t>.1. Luare în evidență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79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7</w:t>
            </w:r>
            <w:r>
              <w:rPr>
                <w:color w:val="auto"/>
                <w:sz w:val="20"/>
                <w:szCs w:val="20"/>
                <w:highlight w:val="none"/>
                <w:lang w:val="it-IT"/>
              </w:rPr>
              <w:t>.2. Scoatere din evidență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10632" w:type="dxa"/>
            <w:gridSpan w:val="29"/>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7.3. Activități care intră sub incidența acestui impozit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4813" w:type="dxa"/>
            <w:gridSpan w:val="7"/>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Exploatare forestieră - Cod CAEN 0220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4965" w:type="dxa"/>
            <w:gridSpan w:val="20"/>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ro-RO"/>
              </w:rPr>
            </w:pPr>
            <w:r>
              <w:rPr>
                <w:color w:val="auto"/>
                <w:sz w:val="20"/>
                <w:highlight w:val="none"/>
                <w:lang w:val="ro-RO"/>
              </w:rPr>
              <w:t>Extracția cărbunelui superior - Cod CAEN 0510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4813" w:type="dxa"/>
            <w:gridSpan w:val="7"/>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Extracția cărbunelui inferior - Cod CAEN 0520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4965" w:type="dxa"/>
            <w:gridSpan w:val="20"/>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ro-RO"/>
              </w:rPr>
            </w:pPr>
            <w:r>
              <w:rPr>
                <w:color w:val="auto"/>
                <w:sz w:val="20"/>
                <w:highlight w:val="none"/>
                <w:lang w:val="ro-RO"/>
              </w:rPr>
              <w:t>Extracția petrolului brut - Cod CAEN 0610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10203" w:type="dxa"/>
            <w:gridSpan w:val="28"/>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Extracția minereurilor feroase - Cod CAEN 0710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10203" w:type="dxa"/>
            <w:gridSpan w:val="28"/>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Extracția minereurilor de uraniu și toriu - Cod CAEN 0721</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10203" w:type="dxa"/>
            <w:gridSpan w:val="28"/>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Extracția altor minereuri metalifere neferoase - Cod CAEN 0729</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10632" w:type="dxa"/>
            <w:gridSpan w:val="29"/>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ro-RO"/>
              </w:rPr>
            </w:pPr>
            <w:r>
              <w:rPr>
                <w:color w:val="auto"/>
                <w:sz w:val="20"/>
                <w:szCs w:val="20"/>
                <w:highlight w:val="none"/>
                <w:lang w:val="ro-RO"/>
              </w:rPr>
              <w:t>Alte activități extractive</w:t>
            </w:r>
            <w:r>
              <w:rPr>
                <w:color w:val="auto"/>
                <w:sz w:val="20"/>
                <w:szCs w:val="20"/>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112"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ro-RO"/>
              </w:rPr>
            </w:pPr>
            <w:r>
              <w:rPr>
                <w:color w:val="auto"/>
                <w:sz w:val="20"/>
                <w:highlight w:val="none"/>
                <w:lang w:val="ro-RO"/>
              </w:rPr>
              <w:t>Cod CAEN 0811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3116" w:type="dxa"/>
            <w:gridSpan w:val="9"/>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ro-RO"/>
              </w:rPr>
            </w:pPr>
            <w:r>
              <w:rPr>
                <w:color w:val="auto"/>
                <w:sz w:val="20"/>
                <w:highlight w:val="none"/>
                <w:lang w:val="ro-RO"/>
              </w:rPr>
              <w:t>Cod CAEN 0812</w:t>
            </w:r>
          </w:p>
        </w:tc>
        <w:tc>
          <w:tcPr>
            <w:tcW w:w="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3124"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ro-RO"/>
              </w:rPr>
            </w:pPr>
            <w:r>
              <w:rPr>
                <w:color w:val="auto"/>
                <w:sz w:val="20"/>
                <w:highlight w:val="none"/>
                <w:lang w:val="ro-RO"/>
              </w:rPr>
              <w:t>Cod CAEN 0891</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112"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ro-RO"/>
              </w:rPr>
            </w:pPr>
            <w:r>
              <w:rPr>
                <w:color w:val="auto"/>
                <w:sz w:val="20"/>
                <w:highlight w:val="none"/>
                <w:lang w:val="ro-RO"/>
              </w:rPr>
              <w:t>Cod CAEN 0892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3116" w:type="dxa"/>
            <w:gridSpan w:val="9"/>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ro-RO"/>
              </w:rPr>
            </w:pPr>
            <w:r>
              <w:rPr>
                <w:color w:val="auto"/>
                <w:sz w:val="20"/>
                <w:highlight w:val="none"/>
                <w:lang w:val="ro-RO"/>
              </w:rPr>
              <w:t>Cod CAEN 0893</w:t>
            </w:r>
          </w:p>
        </w:tc>
        <w:tc>
          <w:tcPr>
            <w:tcW w:w="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3124"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ro-RO"/>
              </w:rPr>
            </w:pPr>
            <w:r>
              <w:rPr>
                <w:color w:val="auto"/>
                <w:sz w:val="20"/>
                <w:highlight w:val="none"/>
                <w:lang w:val="ro-RO"/>
              </w:rPr>
              <w:t>Cod CAEN 0899</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10203" w:type="dxa"/>
            <w:gridSpan w:val="28"/>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ro-RO"/>
              </w:rPr>
            </w:pPr>
            <w:r>
              <w:rPr>
                <w:b/>
                <w:i/>
                <w:color w:val="auto"/>
                <w:sz w:val="20"/>
                <w:szCs w:val="20"/>
                <w:highlight w:val="none"/>
                <w:lang w:val="ro-RO"/>
              </w:rPr>
              <w:t>8</w:t>
            </w:r>
            <w:r>
              <w:rPr>
                <w:b/>
                <w:i/>
                <w:color w:val="auto"/>
                <w:sz w:val="20"/>
                <w:szCs w:val="20"/>
                <w:highlight w:val="none"/>
                <w:lang w:val="pt-BR"/>
              </w:rPr>
              <w:t>. Taxe datorate potrivit legislației din domeniul  jocurilor de noroc</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i/>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79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8</w:t>
            </w:r>
            <w:r>
              <w:rPr>
                <w:color w:val="auto"/>
                <w:sz w:val="20"/>
                <w:szCs w:val="20"/>
                <w:highlight w:val="none"/>
                <w:lang w:val="it-IT"/>
              </w:rPr>
              <w:t>.1. Luare în evidență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366" w:hRule="atLeast"/>
        </w:trPr>
        <w:tc>
          <w:tcPr>
            <w:tcW w:w="379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8</w:t>
            </w:r>
            <w:r>
              <w:rPr>
                <w:color w:val="auto"/>
                <w:sz w:val="20"/>
                <w:szCs w:val="20"/>
                <w:highlight w:val="none"/>
                <w:lang w:val="it-IT"/>
              </w:rPr>
              <w:t>.2. Scoatere din evidență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highlight w:val="none"/>
              </w:rPr>
            </w:pPr>
            <w:r>
              <w:rPr>
                <w:color w:val="auto"/>
                <w:sz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03" w:type="dxa"/>
            <w:gridSpan w:val="28"/>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ro-RO"/>
              </w:rPr>
            </w:pPr>
            <w:r>
              <w:rPr>
                <w:b/>
                <w:i/>
                <w:color w:val="auto"/>
                <w:sz w:val="20"/>
                <w:szCs w:val="20"/>
                <w:highlight w:val="none"/>
                <w:lang w:val="ro-RO"/>
              </w:rPr>
              <w:t>9. Impozit pe reprezentanţă</w:t>
            </w:r>
          </w:p>
        </w:tc>
        <w:tc>
          <w:tcPr>
            <w:tcW w:w="432"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89"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9</w:t>
            </w:r>
            <w:r>
              <w:rPr>
                <w:color w:val="auto"/>
                <w:sz w:val="20"/>
                <w:szCs w:val="20"/>
                <w:highlight w:val="none"/>
                <w:lang w:val="it-IT"/>
              </w:rPr>
              <w:t>.1. Luare în evidenţă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7"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1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4"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32"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89"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9</w:t>
            </w:r>
            <w:r>
              <w:rPr>
                <w:color w:val="auto"/>
                <w:sz w:val="20"/>
                <w:szCs w:val="20"/>
                <w:highlight w:val="none"/>
                <w:lang w:val="it-IT"/>
              </w:rPr>
              <w:t>.2. Scoatere din evidenţă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7"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1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31"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4"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32"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03" w:type="dxa"/>
            <w:gridSpan w:val="28"/>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b/>
                <w:i/>
                <w:color w:val="auto"/>
                <w:sz w:val="20"/>
                <w:szCs w:val="20"/>
                <w:highlight w:val="none"/>
                <w:lang w:val="ro-RO"/>
              </w:rPr>
              <w:t>10. Impozit suplimentar pentru instituțiile de credit</w:t>
            </w:r>
          </w:p>
        </w:tc>
        <w:tc>
          <w:tcPr>
            <w:tcW w:w="432"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89"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b w:val="0"/>
                <w:bCs/>
                <w:i w:val="0"/>
                <w:iCs/>
                <w:color w:val="auto"/>
                <w:sz w:val="20"/>
                <w:szCs w:val="20"/>
                <w:highlight w:val="none"/>
                <w:lang w:val="ro-RO"/>
              </w:rPr>
              <w:t xml:space="preserve">10.1. </w:t>
            </w:r>
            <w:r>
              <w:rPr>
                <w:color w:val="auto"/>
                <w:sz w:val="20"/>
                <w:szCs w:val="20"/>
                <w:highlight w:val="none"/>
                <w:lang w:val="it-IT"/>
              </w:rPr>
              <w:t>Luare în evidenţă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7"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1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31"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4"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32"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89"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10</w:t>
            </w:r>
            <w:r>
              <w:rPr>
                <w:color w:val="auto"/>
                <w:sz w:val="20"/>
                <w:szCs w:val="20"/>
                <w:highlight w:val="none"/>
                <w:lang w:val="it-IT"/>
              </w:rPr>
              <w:t>.2. Scoatere din evidenţă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7"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1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31"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4"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32"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203" w:type="dxa"/>
            <w:gridSpan w:val="28"/>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b/>
                <w:i/>
                <w:color w:val="auto"/>
                <w:sz w:val="20"/>
                <w:szCs w:val="20"/>
                <w:highlight w:val="none"/>
                <w:lang w:val="ro-RO"/>
              </w:rPr>
              <w:t>11. Impozit pe construcții</w:t>
            </w:r>
          </w:p>
        </w:tc>
        <w:tc>
          <w:tcPr>
            <w:tcW w:w="432"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89"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b w:val="0"/>
                <w:bCs/>
                <w:i w:val="0"/>
                <w:iCs/>
                <w:color w:val="auto"/>
                <w:sz w:val="20"/>
                <w:szCs w:val="20"/>
                <w:highlight w:val="none"/>
                <w:lang w:val="ro-RO"/>
              </w:rPr>
              <w:t xml:space="preserve">11.1. </w:t>
            </w:r>
            <w:r>
              <w:rPr>
                <w:color w:val="auto"/>
                <w:sz w:val="20"/>
                <w:szCs w:val="20"/>
                <w:highlight w:val="none"/>
                <w:lang w:val="it-IT"/>
              </w:rPr>
              <w:t>Luare în evidenţă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7"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1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31"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4"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32"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89"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11</w:t>
            </w:r>
            <w:r>
              <w:rPr>
                <w:color w:val="auto"/>
                <w:sz w:val="20"/>
                <w:szCs w:val="20"/>
                <w:highlight w:val="none"/>
                <w:lang w:val="it-IT"/>
              </w:rPr>
              <w:t>.2. Scoatere din evidenţă</w:t>
            </w:r>
          </w:p>
        </w:tc>
        <w:tc>
          <w:tcPr>
            <w:tcW w:w="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7"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1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9"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31"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4"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32"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bl>
    <w:tbl>
      <w:tblPr>
        <w:tblStyle w:val="21"/>
        <w:tblpPr w:leftFromText="180" w:rightFromText="180" w:vertAnchor="text" w:horzAnchor="page" w:tblpX="841" w:tblpY="283"/>
        <w:tblOverlap w:val="never"/>
        <w:tblW w:w="10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696"/>
        <w:gridCol w:w="510"/>
        <w:gridCol w:w="68"/>
        <w:gridCol w:w="10"/>
        <w:gridCol w:w="1212"/>
        <w:gridCol w:w="35"/>
        <w:gridCol w:w="244"/>
        <w:gridCol w:w="458"/>
        <w:gridCol w:w="20"/>
        <w:gridCol w:w="309"/>
        <w:gridCol w:w="97"/>
        <w:gridCol w:w="249"/>
        <w:gridCol w:w="180"/>
        <w:gridCol w:w="441"/>
        <w:gridCol w:w="770"/>
        <w:gridCol w:w="40"/>
        <w:gridCol w:w="154"/>
        <w:gridCol w:w="150"/>
        <w:gridCol w:w="94"/>
        <w:gridCol w:w="446"/>
        <w:gridCol w:w="326"/>
        <w:gridCol w:w="120"/>
        <w:gridCol w:w="235"/>
        <w:gridCol w:w="211"/>
        <w:gridCol w:w="108"/>
        <w:gridCol w:w="338"/>
        <w:gridCol w:w="414"/>
        <w:gridCol w:w="32"/>
        <w:gridCol w:w="439"/>
        <w:gridCol w:w="7"/>
        <w:gridCol w:w="28"/>
        <w:gridCol w:w="338"/>
        <w:gridCol w:w="80"/>
        <w:gridCol w:w="44"/>
        <w:gridCol w:w="402"/>
        <w:gridCol w:w="69"/>
        <w:gridCol w:w="270"/>
        <w:gridCol w:w="107"/>
        <w:gridCol w:w="41"/>
        <w:gridCol w:w="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632" w:type="dxa"/>
            <w:gridSpan w:val="41"/>
            <w:shd w:val="clear" w:color="auto" w:fill="FBD4B4"/>
            <w:vAlign w:val="center"/>
          </w:tcPr>
          <w:p>
            <w:pPr>
              <w:rPr>
                <w:b/>
                <w:bCs/>
                <w:color w:val="auto"/>
                <w:sz w:val="20"/>
                <w:szCs w:val="20"/>
                <w:highlight w:val="none"/>
                <w:lang w:val="it-IT"/>
              </w:rPr>
            </w:pPr>
            <w:r>
              <w:rPr>
                <w:b/>
                <w:bCs/>
                <w:color w:val="auto"/>
                <w:sz w:val="20"/>
                <w:szCs w:val="20"/>
                <w:highlight w:val="none"/>
                <w:lang w:val="ro-RO"/>
              </w:rPr>
              <w:t>Secțiunea G - Date privind sediile secundare care nu au obligația înregistrării fiscale</w:t>
            </w:r>
            <w:r>
              <w:rPr>
                <w:b/>
                <w:bCs/>
                <w:color w:val="auto"/>
                <w:sz w:val="20"/>
                <w:szCs w:val="20"/>
                <w:highlight w:val="none"/>
                <w:vertAlign w:val="superscript"/>
                <w:lang w:val="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5859" w:type="dxa"/>
            <w:gridSpan w:val="16"/>
            <w:shd w:val="clear" w:color="auto" w:fill="FBD4B4"/>
            <w:vAlign w:val="center"/>
          </w:tcPr>
          <w:p>
            <w:pPr>
              <w:numPr>
                <w:ilvl w:val="0"/>
                <w:numId w:val="8"/>
              </w:numPr>
              <w:suppressAutoHyphens/>
              <w:rPr>
                <w:color w:val="auto"/>
                <w:sz w:val="20"/>
                <w:szCs w:val="20"/>
                <w:highlight w:val="none"/>
              </w:rPr>
            </w:pPr>
            <w:r>
              <w:rPr>
                <w:color w:val="auto"/>
                <w:sz w:val="20"/>
                <w:szCs w:val="20"/>
                <w:highlight w:val="none"/>
                <w:lang w:val="it-IT"/>
              </w:rPr>
              <w:t>Sediu secundar înfințat în:</w:t>
            </w:r>
          </w:p>
        </w:tc>
        <w:tc>
          <w:tcPr>
            <w:tcW w:w="1776" w:type="dxa"/>
            <w:gridSpan w:val="9"/>
            <w:shd w:val="clear" w:color="auto" w:fill="FBD4B4"/>
            <w:vAlign w:val="center"/>
          </w:tcPr>
          <w:p>
            <w:pPr>
              <w:rPr>
                <w:color w:val="auto"/>
                <w:sz w:val="20"/>
                <w:szCs w:val="20"/>
                <w:highlight w:val="none"/>
              </w:rPr>
            </w:pPr>
            <w:r>
              <w:rPr>
                <w:color w:val="auto"/>
                <w:sz w:val="20"/>
                <w:szCs w:val="20"/>
                <w:highlight w:val="none"/>
                <w:lang w:val="it-IT"/>
              </w:rPr>
              <w:t>România</w:t>
            </w:r>
          </w:p>
        </w:tc>
        <w:tc>
          <w:tcPr>
            <w:tcW w:w="446" w:type="dxa"/>
            <w:gridSpan w:val="2"/>
            <w:shd w:val="clear" w:color="auto" w:fill="auto"/>
            <w:vAlign w:val="center"/>
          </w:tcPr>
          <w:p>
            <w:pPr>
              <w:rPr>
                <w:color w:val="auto"/>
                <w:sz w:val="20"/>
                <w:szCs w:val="20"/>
                <w:highlight w:val="none"/>
              </w:rPr>
            </w:pPr>
          </w:p>
        </w:tc>
        <w:tc>
          <w:tcPr>
            <w:tcW w:w="2123" w:type="dxa"/>
            <w:gridSpan w:val="11"/>
            <w:shd w:val="clear" w:color="auto" w:fill="FBD4B4"/>
            <w:vAlign w:val="center"/>
          </w:tcPr>
          <w:p>
            <w:pPr>
              <w:rPr>
                <w:color w:val="auto"/>
                <w:sz w:val="20"/>
                <w:szCs w:val="20"/>
                <w:highlight w:val="none"/>
                <w:lang w:val="ro-RO"/>
              </w:rPr>
            </w:pPr>
            <w:r>
              <w:rPr>
                <w:color w:val="auto"/>
                <w:sz w:val="20"/>
                <w:szCs w:val="20"/>
                <w:highlight w:val="none"/>
                <w:lang w:val="ro-RO"/>
              </w:rPr>
              <w:t>Străinătate</w:t>
            </w:r>
          </w:p>
        </w:tc>
        <w:tc>
          <w:tcPr>
            <w:tcW w:w="428" w:type="dxa"/>
            <w:gridSpan w:val="3"/>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766" w:type="dxa"/>
            <w:gridSpan w:val="3"/>
            <w:shd w:val="clear" w:color="auto" w:fill="FBD4B4"/>
            <w:vAlign w:val="center"/>
          </w:tcPr>
          <w:p>
            <w:pPr>
              <w:numPr>
                <w:ilvl w:val="0"/>
                <w:numId w:val="8"/>
              </w:numPr>
              <w:suppressAutoHyphens/>
              <w:rPr>
                <w:bCs/>
                <w:color w:val="auto"/>
                <w:sz w:val="20"/>
                <w:szCs w:val="20"/>
                <w:highlight w:val="none"/>
                <w:lang w:val="ro-RO"/>
              </w:rPr>
            </w:pPr>
            <w:r>
              <w:rPr>
                <w:bCs/>
                <w:color w:val="auto"/>
                <w:sz w:val="20"/>
                <w:szCs w:val="20"/>
                <w:highlight w:val="none"/>
                <w:lang w:val="ro-RO"/>
              </w:rPr>
              <w:t>Denumire</w:t>
            </w:r>
          </w:p>
        </w:tc>
        <w:tc>
          <w:tcPr>
            <w:tcW w:w="8866" w:type="dxa"/>
            <w:gridSpan w:val="38"/>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632" w:type="dxa"/>
            <w:gridSpan w:val="41"/>
            <w:shd w:val="clear" w:color="auto" w:fill="FBD4B4"/>
            <w:vAlign w:val="center"/>
          </w:tcPr>
          <w:p>
            <w:pPr>
              <w:rPr>
                <w:color w:val="auto"/>
                <w:sz w:val="20"/>
                <w:szCs w:val="20"/>
                <w:highlight w:val="none"/>
                <w:lang w:val="ro-RO"/>
              </w:rPr>
            </w:pPr>
            <w:r>
              <w:rPr>
                <w:color w:val="auto"/>
                <w:sz w:val="20"/>
                <w:szCs w:val="20"/>
                <w:highlight w:val="none"/>
                <w:lang w:val="ro-RO"/>
              </w:rPr>
              <w:t>3</w:t>
            </w:r>
            <w:r>
              <w:rPr>
                <w:color w:val="auto"/>
                <w:sz w:val="20"/>
                <w:szCs w:val="20"/>
                <w:highlight w:val="none"/>
                <w:lang w:val="it-IT"/>
              </w:rPr>
              <w:t xml:space="preserve">. </w:t>
            </w:r>
            <w:r>
              <w:rPr>
                <w:color w:val="auto"/>
                <w:sz w:val="20"/>
                <w:szCs w:val="20"/>
                <w:highlight w:val="none"/>
                <w:lang w:val="ro-RO"/>
              </w:rPr>
              <w:t>Adresa sediului secundar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844" w:type="dxa"/>
            <w:gridSpan w:val="5"/>
            <w:shd w:val="clear" w:color="auto" w:fill="FBD4B4"/>
            <w:vAlign w:val="center"/>
          </w:tcPr>
          <w:p>
            <w:pPr>
              <w:rPr>
                <w:color w:val="auto"/>
                <w:sz w:val="20"/>
                <w:szCs w:val="20"/>
                <w:highlight w:val="none"/>
              </w:rPr>
            </w:pPr>
            <w:r>
              <w:rPr>
                <w:color w:val="auto"/>
                <w:sz w:val="20"/>
                <w:szCs w:val="20"/>
                <w:highlight w:val="none"/>
              </w:rPr>
              <w:t>Județ</w:t>
            </w:r>
          </w:p>
        </w:tc>
        <w:tc>
          <w:tcPr>
            <w:tcW w:w="2278" w:type="dxa"/>
            <w:gridSpan w:val="6"/>
            <w:shd w:val="clear" w:color="auto" w:fill="auto"/>
            <w:vAlign w:val="center"/>
          </w:tcPr>
          <w:p>
            <w:pPr>
              <w:rPr>
                <w:color w:val="auto"/>
                <w:sz w:val="20"/>
                <w:szCs w:val="20"/>
                <w:highlight w:val="none"/>
              </w:rPr>
            </w:pPr>
          </w:p>
        </w:tc>
        <w:tc>
          <w:tcPr>
            <w:tcW w:w="1777" w:type="dxa"/>
            <w:gridSpan w:val="6"/>
            <w:shd w:val="clear" w:color="auto" w:fill="FBD4B4"/>
            <w:vAlign w:val="center"/>
          </w:tcPr>
          <w:p>
            <w:pPr>
              <w:rPr>
                <w:color w:val="auto"/>
                <w:sz w:val="20"/>
                <w:szCs w:val="20"/>
                <w:highlight w:val="none"/>
              </w:rPr>
            </w:pPr>
            <w:r>
              <w:rPr>
                <w:color w:val="auto"/>
                <w:sz w:val="20"/>
                <w:szCs w:val="20"/>
                <w:highlight w:val="none"/>
              </w:rPr>
              <w:t>Localitate</w:t>
            </w:r>
          </w:p>
        </w:tc>
        <w:tc>
          <w:tcPr>
            <w:tcW w:w="3067" w:type="dxa"/>
            <w:gridSpan w:val="13"/>
            <w:shd w:val="clear" w:color="auto" w:fill="auto"/>
            <w:vAlign w:val="center"/>
          </w:tcPr>
          <w:p>
            <w:pPr>
              <w:rPr>
                <w:color w:val="auto"/>
                <w:sz w:val="20"/>
                <w:szCs w:val="20"/>
                <w:highlight w:val="none"/>
              </w:rPr>
            </w:pPr>
          </w:p>
        </w:tc>
        <w:tc>
          <w:tcPr>
            <w:tcW w:w="968" w:type="dxa"/>
            <w:gridSpan w:val="7"/>
            <w:shd w:val="clear" w:color="auto" w:fill="FBD4B4"/>
            <w:vAlign w:val="center"/>
          </w:tcPr>
          <w:p>
            <w:pPr>
              <w:rPr>
                <w:color w:val="auto"/>
                <w:sz w:val="20"/>
                <w:szCs w:val="20"/>
                <w:highlight w:val="none"/>
              </w:rPr>
            </w:pPr>
            <w:r>
              <w:rPr>
                <w:color w:val="auto"/>
                <w:sz w:val="20"/>
                <w:szCs w:val="20"/>
                <w:highlight w:val="none"/>
              </w:rPr>
              <w:t>Sector</w:t>
            </w:r>
          </w:p>
        </w:tc>
        <w:tc>
          <w:tcPr>
            <w:tcW w:w="698" w:type="dxa"/>
            <w:gridSpan w:val="4"/>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844" w:type="dxa"/>
            <w:gridSpan w:val="5"/>
            <w:shd w:val="clear" w:color="auto" w:fill="FBD4B4"/>
            <w:vAlign w:val="center"/>
          </w:tcPr>
          <w:p>
            <w:pPr>
              <w:rPr>
                <w:color w:val="auto"/>
                <w:sz w:val="20"/>
                <w:szCs w:val="20"/>
                <w:highlight w:val="none"/>
              </w:rPr>
            </w:pPr>
            <w:r>
              <w:rPr>
                <w:color w:val="auto"/>
                <w:sz w:val="20"/>
                <w:szCs w:val="20"/>
                <w:highlight w:val="none"/>
              </w:rPr>
              <w:t>Strada</w:t>
            </w:r>
          </w:p>
        </w:tc>
        <w:tc>
          <w:tcPr>
            <w:tcW w:w="4209" w:type="dxa"/>
            <w:gridSpan w:val="13"/>
            <w:shd w:val="clear" w:color="auto" w:fill="auto"/>
            <w:vAlign w:val="center"/>
          </w:tcPr>
          <w:p>
            <w:pPr>
              <w:rPr>
                <w:color w:val="auto"/>
                <w:sz w:val="20"/>
                <w:szCs w:val="20"/>
                <w:highlight w:val="none"/>
              </w:rPr>
            </w:pPr>
          </w:p>
        </w:tc>
        <w:tc>
          <w:tcPr>
            <w:tcW w:w="1016" w:type="dxa"/>
            <w:gridSpan w:val="4"/>
            <w:shd w:val="clear" w:color="auto" w:fill="FBD4B4"/>
            <w:vAlign w:val="center"/>
          </w:tcPr>
          <w:p>
            <w:pPr>
              <w:rPr>
                <w:color w:val="auto"/>
                <w:sz w:val="20"/>
                <w:szCs w:val="20"/>
                <w:highlight w:val="none"/>
              </w:rPr>
            </w:pPr>
            <w:r>
              <w:rPr>
                <w:color w:val="auto"/>
                <w:sz w:val="20"/>
                <w:szCs w:val="20"/>
                <w:highlight w:val="none"/>
              </w:rPr>
              <w:t>Număr</w:t>
            </w:r>
          </w:p>
        </w:tc>
        <w:tc>
          <w:tcPr>
            <w:tcW w:w="674" w:type="dxa"/>
            <w:gridSpan w:val="4"/>
            <w:shd w:val="clear" w:color="auto" w:fill="auto"/>
            <w:vAlign w:val="center"/>
          </w:tcPr>
          <w:p>
            <w:pPr>
              <w:rPr>
                <w:color w:val="auto"/>
                <w:sz w:val="20"/>
                <w:szCs w:val="20"/>
                <w:highlight w:val="none"/>
              </w:rPr>
            </w:pPr>
          </w:p>
        </w:tc>
        <w:tc>
          <w:tcPr>
            <w:tcW w:w="752" w:type="dxa"/>
            <w:gridSpan w:val="2"/>
            <w:shd w:val="clear" w:color="auto" w:fill="FBD4B4"/>
            <w:vAlign w:val="center"/>
          </w:tcPr>
          <w:p>
            <w:pPr>
              <w:rPr>
                <w:color w:val="auto"/>
                <w:sz w:val="20"/>
                <w:szCs w:val="20"/>
                <w:highlight w:val="none"/>
              </w:rPr>
            </w:pPr>
            <w:r>
              <w:rPr>
                <w:color w:val="auto"/>
                <w:sz w:val="20"/>
                <w:szCs w:val="20"/>
                <w:highlight w:val="none"/>
              </w:rPr>
              <w:t>Bloc</w:t>
            </w:r>
          </w:p>
        </w:tc>
        <w:tc>
          <w:tcPr>
            <w:tcW w:w="844" w:type="dxa"/>
            <w:gridSpan w:val="5"/>
            <w:shd w:val="clear" w:color="auto" w:fill="auto"/>
            <w:vAlign w:val="center"/>
          </w:tcPr>
          <w:p>
            <w:pPr>
              <w:rPr>
                <w:color w:val="auto"/>
                <w:sz w:val="20"/>
                <w:szCs w:val="20"/>
                <w:highlight w:val="none"/>
              </w:rPr>
            </w:pPr>
          </w:p>
        </w:tc>
        <w:tc>
          <w:tcPr>
            <w:tcW w:w="595" w:type="dxa"/>
            <w:gridSpan w:val="4"/>
            <w:shd w:val="clear" w:color="auto" w:fill="FBD4B4"/>
            <w:vAlign w:val="center"/>
          </w:tcPr>
          <w:p>
            <w:pPr>
              <w:rPr>
                <w:color w:val="auto"/>
                <w:sz w:val="20"/>
                <w:szCs w:val="20"/>
                <w:highlight w:val="none"/>
              </w:rPr>
            </w:pPr>
            <w:r>
              <w:rPr>
                <w:color w:val="auto"/>
                <w:sz w:val="20"/>
                <w:szCs w:val="20"/>
                <w:highlight w:val="none"/>
              </w:rPr>
              <w:t>Sc.</w:t>
            </w:r>
          </w:p>
        </w:tc>
        <w:tc>
          <w:tcPr>
            <w:tcW w:w="698" w:type="dxa"/>
            <w:gridSpan w:val="4"/>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560" w:type="dxa"/>
            <w:shd w:val="clear" w:color="auto" w:fill="FBD4B4"/>
            <w:vAlign w:val="center"/>
          </w:tcPr>
          <w:p>
            <w:pPr>
              <w:rPr>
                <w:color w:val="auto"/>
                <w:sz w:val="20"/>
                <w:szCs w:val="20"/>
                <w:highlight w:val="none"/>
              </w:rPr>
            </w:pPr>
            <w:r>
              <w:rPr>
                <w:color w:val="auto"/>
                <w:sz w:val="20"/>
                <w:szCs w:val="20"/>
                <w:highlight w:val="none"/>
              </w:rPr>
              <w:t>Et.</w:t>
            </w:r>
          </w:p>
        </w:tc>
        <w:tc>
          <w:tcPr>
            <w:tcW w:w="696" w:type="dxa"/>
            <w:shd w:val="clear" w:color="auto" w:fill="auto"/>
            <w:vAlign w:val="center"/>
          </w:tcPr>
          <w:p>
            <w:pPr>
              <w:rPr>
                <w:color w:val="auto"/>
                <w:sz w:val="20"/>
                <w:szCs w:val="20"/>
                <w:highlight w:val="none"/>
              </w:rPr>
            </w:pPr>
          </w:p>
        </w:tc>
        <w:tc>
          <w:tcPr>
            <w:tcW w:w="588" w:type="dxa"/>
            <w:gridSpan w:val="3"/>
            <w:shd w:val="clear" w:color="auto" w:fill="FBD4B4"/>
            <w:vAlign w:val="center"/>
          </w:tcPr>
          <w:p>
            <w:pPr>
              <w:rPr>
                <w:color w:val="auto"/>
                <w:sz w:val="20"/>
                <w:szCs w:val="20"/>
                <w:highlight w:val="none"/>
              </w:rPr>
            </w:pPr>
            <w:r>
              <w:rPr>
                <w:color w:val="auto"/>
                <w:sz w:val="20"/>
                <w:szCs w:val="20"/>
                <w:highlight w:val="none"/>
              </w:rPr>
              <w:t>Ap.</w:t>
            </w:r>
          </w:p>
        </w:tc>
        <w:tc>
          <w:tcPr>
            <w:tcW w:w="1247" w:type="dxa"/>
            <w:gridSpan w:val="2"/>
            <w:shd w:val="clear" w:color="auto" w:fill="auto"/>
            <w:vAlign w:val="center"/>
          </w:tcPr>
          <w:p>
            <w:pPr>
              <w:rPr>
                <w:color w:val="auto"/>
                <w:sz w:val="20"/>
                <w:szCs w:val="20"/>
                <w:highlight w:val="none"/>
              </w:rPr>
            </w:pPr>
          </w:p>
        </w:tc>
        <w:tc>
          <w:tcPr>
            <w:tcW w:w="1557" w:type="dxa"/>
            <w:gridSpan w:val="7"/>
            <w:shd w:val="clear" w:color="auto" w:fill="FBD4B4"/>
            <w:vAlign w:val="center"/>
          </w:tcPr>
          <w:p>
            <w:pPr>
              <w:rPr>
                <w:color w:val="auto"/>
                <w:sz w:val="20"/>
                <w:szCs w:val="20"/>
                <w:highlight w:val="none"/>
                <w:lang w:val="ro-RO"/>
              </w:rPr>
            </w:pPr>
            <w:r>
              <w:rPr>
                <w:color w:val="auto"/>
                <w:sz w:val="20"/>
                <w:szCs w:val="20"/>
                <w:highlight w:val="none"/>
                <w:lang w:val="ro-RO"/>
              </w:rPr>
              <w:t>Detalii adresă</w:t>
            </w:r>
          </w:p>
        </w:tc>
        <w:tc>
          <w:tcPr>
            <w:tcW w:w="5984" w:type="dxa"/>
            <w:gridSpan w:val="27"/>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56" w:type="dxa"/>
            <w:gridSpan w:val="2"/>
            <w:shd w:val="clear" w:color="auto" w:fill="FBD4B4"/>
            <w:vAlign w:val="center"/>
          </w:tcPr>
          <w:p>
            <w:pPr>
              <w:rPr>
                <w:color w:val="auto"/>
                <w:sz w:val="20"/>
                <w:szCs w:val="20"/>
                <w:highlight w:val="none"/>
              </w:rPr>
            </w:pPr>
            <w:r>
              <w:rPr>
                <w:color w:val="auto"/>
                <w:sz w:val="20"/>
                <w:szCs w:val="20"/>
                <w:highlight w:val="none"/>
              </w:rPr>
              <w:t>Cod poștal</w:t>
            </w:r>
          </w:p>
        </w:tc>
        <w:tc>
          <w:tcPr>
            <w:tcW w:w="2557" w:type="dxa"/>
            <w:gridSpan w:val="8"/>
            <w:shd w:val="clear" w:color="auto" w:fill="auto"/>
            <w:vAlign w:val="center"/>
          </w:tcPr>
          <w:p>
            <w:pPr>
              <w:rPr>
                <w:color w:val="auto"/>
                <w:sz w:val="20"/>
                <w:szCs w:val="20"/>
                <w:highlight w:val="none"/>
              </w:rPr>
            </w:pPr>
          </w:p>
        </w:tc>
        <w:tc>
          <w:tcPr>
            <w:tcW w:w="1276" w:type="dxa"/>
            <w:gridSpan w:val="5"/>
            <w:shd w:val="clear" w:color="auto" w:fill="FBD4B4"/>
            <w:vAlign w:val="center"/>
          </w:tcPr>
          <w:p>
            <w:pPr>
              <w:rPr>
                <w:color w:val="auto"/>
                <w:sz w:val="20"/>
                <w:szCs w:val="20"/>
                <w:highlight w:val="none"/>
              </w:rPr>
            </w:pPr>
            <w:r>
              <w:rPr>
                <w:color w:val="auto"/>
                <w:sz w:val="20"/>
                <w:szCs w:val="20"/>
                <w:highlight w:val="none"/>
              </w:rPr>
              <w:t>Țara</w:t>
            </w:r>
          </w:p>
        </w:tc>
        <w:tc>
          <w:tcPr>
            <w:tcW w:w="5543" w:type="dxa"/>
            <w:gridSpan w:val="26"/>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56" w:type="dxa"/>
            <w:gridSpan w:val="2"/>
            <w:shd w:val="clear" w:color="auto" w:fill="FBD4B4"/>
            <w:vAlign w:val="center"/>
          </w:tcPr>
          <w:p>
            <w:pPr>
              <w:rPr>
                <w:color w:val="auto"/>
                <w:sz w:val="20"/>
                <w:szCs w:val="20"/>
                <w:highlight w:val="none"/>
              </w:rPr>
            </w:pPr>
            <w:r>
              <w:rPr>
                <w:color w:val="auto"/>
                <w:sz w:val="20"/>
                <w:szCs w:val="20"/>
                <w:highlight w:val="none"/>
              </w:rPr>
              <w:t>3.1.</w:t>
            </w:r>
            <w:r>
              <w:rPr>
                <w:color w:val="auto"/>
                <w:sz w:val="20"/>
                <w:szCs w:val="20"/>
                <w:highlight w:val="none"/>
                <w:lang w:val="en-US"/>
              </w:rPr>
              <w:t xml:space="preserve"> </w:t>
            </w:r>
            <w:r>
              <w:rPr>
                <w:color w:val="auto"/>
                <w:sz w:val="20"/>
                <w:szCs w:val="20"/>
                <w:highlight w:val="none"/>
              </w:rPr>
              <w:t>Telefon</w:t>
            </w:r>
          </w:p>
        </w:tc>
        <w:tc>
          <w:tcPr>
            <w:tcW w:w="2079" w:type="dxa"/>
            <w:gridSpan w:val="6"/>
            <w:shd w:val="clear" w:color="auto" w:fill="auto"/>
            <w:vAlign w:val="center"/>
          </w:tcPr>
          <w:p>
            <w:pPr>
              <w:rPr>
                <w:color w:val="auto"/>
                <w:sz w:val="20"/>
                <w:szCs w:val="20"/>
                <w:highlight w:val="none"/>
              </w:rPr>
            </w:pPr>
          </w:p>
        </w:tc>
        <w:tc>
          <w:tcPr>
            <w:tcW w:w="1133" w:type="dxa"/>
            <w:gridSpan w:val="5"/>
            <w:shd w:val="clear" w:color="auto" w:fill="FBD4B4"/>
            <w:vAlign w:val="center"/>
          </w:tcPr>
          <w:p>
            <w:pPr>
              <w:rPr>
                <w:color w:val="auto"/>
                <w:sz w:val="20"/>
                <w:szCs w:val="20"/>
                <w:highlight w:val="none"/>
              </w:rPr>
            </w:pPr>
            <w:r>
              <w:rPr>
                <w:color w:val="auto"/>
                <w:sz w:val="20"/>
                <w:szCs w:val="20"/>
                <w:highlight w:val="none"/>
              </w:rPr>
              <w:t>3.2. Fax</w:t>
            </w:r>
          </w:p>
        </w:tc>
        <w:tc>
          <w:tcPr>
            <w:tcW w:w="1735" w:type="dxa"/>
            <w:gridSpan w:val="6"/>
            <w:shd w:val="clear" w:color="auto" w:fill="auto"/>
            <w:vAlign w:val="center"/>
          </w:tcPr>
          <w:p>
            <w:pPr>
              <w:rPr>
                <w:color w:val="auto"/>
                <w:sz w:val="20"/>
                <w:szCs w:val="20"/>
                <w:highlight w:val="none"/>
              </w:rPr>
            </w:pPr>
          </w:p>
        </w:tc>
        <w:tc>
          <w:tcPr>
            <w:tcW w:w="1221" w:type="dxa"/>
            <w:gridSpan w:val="5"/>
            <w:shd w:val="clear" w:color="auto" w:fill="FBD4B4"/>
            <w:vAlign w:val="center"/>
          </w:tcPr>
          <w:p>
            <w:pPr>
              <w:rPr>
                <w:color w:val="auto"/>
                <w:sz w:val="20"/>
                <w:szCs w:val="20"/>
                <w:highlight w:val="none"/>
              </w:rPr>
            </w:pPr>
            <w:r>
              <w:rPr>
                <w:color w:val="auto"/>
                <w:sz w:val="20"/>
                <w:szCs w:val="20"/>
                <w:highlight w:val="none"/>
              </w:rPr>
              <w:t>3.3. E-mail</w:t>
            </w:r>
          </w:p>
        </w:tc>
        <w:tc>
          <w:tcPr>
            <w:tcW w:w="3208" w:type="dxa"/>
            <w:gridSpan w:val="17"/>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001" w:type="dxa"/>
            <w:gridSpan w:val="32"/>
            <w:shd w:val="clear" w:color="auto" w:fill="FBD4B4"/>
            <w:vAlign w:val="center"/>
          </w:tcPr>
          <w:p>
            <w:pPr>
              <w:rPr>
                <w:color w:val="auto"/>
                <w:sz w:val="20"/>
                <w:szCs w:val="20"/>
                <w:highlight w:val="none"/>
              </w:rPr>
            </w:pPr>
            <w:r>
              <w:rPr>
                <w:iCs/>
                <w:color w:val="auto"/>
                <w:sz w:val="20"/>
                <w:szCs w:val="20"/>
                <w:highlight w:val="none"/>
                <w:lang w:val="ro-RO"/>
              </w:rPr>
              <w:t xml:space="preserve">4. </w:t>
            </w:r>
            <w:r>
              <w:rPr>
                <w:iCs/>
                <w:color w:val="auto"/>
                <w:sz w:val="20"/>
                <w:szCs w:val="20"/>
                <w:highlight w:val="none"/>
              </w:rPr>
              <w:t>Cod CAEN al obiectului principal de activitate al sediului secundar</w:t>
            </w:r>
          </w:p>
        </w:tc>
        <w:tc>
          <w:tcPr>
            <w:tcW w:w="462" w:type="dxa"/>
            <w:gridSpan w:val="3"/>
            <w:vAlign w:val="center"/>
          </w:tcPr>
          <w:p>
            <w:pPr>
              <w:rPr>
                <w:color w:val="auto"/>
                <w:sz w:val="20"/>
                <w:szCs w:val="20"/>
                <w:highlight w:val="none"/>
              </w:rPr>
            </w:pPr>
          </w:p>
        </w:tc>
        <w:tc>
          <w:tcPr>
            <w:tcW w:w="471" w:type="dxa"/>
            <w:gridSpan w:val="2"/>
            <w:vAlign w:val="center"/>
          </w:tcPr>
          <w:p>
            <w:pPr>
              <w:rPr>
                <w:color w:val="auto"/>
                <w:sz w:val="20"/>
                <w:szCs w:val="20"/>
                <w:highlight w:val="none"/>
              </w:rPr>
            </w:pPr>
          </w:p>
        </w:tc>
        <w:tc>
          <w:tcPr>
            <w:tcW w:w="418" w:type="dxa"/>
            <w:gridSpan w:val="3"/>
            <w:vAlign w:val="center"/>
          </w:tcPr>
          <w:p>
            <w:pPr>
              <w:rPr>
                <w:color w:val="auto"/>
                <w:sz w:val="20"/>
                <w:szCs w:val="20"/>
                <w:highlight w:val="none"/>
              </w:rPr>
            </w:pPr>
          </w:p>
        </w:tc>
        <w:tc>
          <w:tcPr>
            <w:tcW w:w="280"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056" w:type="dxa"/>
            <w:gridSpan w:val="6"/>
            <w:shd w:val="clear" w:color="auto" w:fill="FBD4B4"/>
            <w:vAlign w:val="center"/>
          </w:tcPr>
          <w:p>
            <w:pPr>
              <w:numPr>
                <w:ilvl w:val="0"/>
                <w:numId w:val="9"/>
              </w:numPr>
              <w:rPr>
                <w:color w:val="auto"/>
                <w:sz w:val="20"/>
                <w:szCs w:val="20"/>
                <w:highlight w:val="none"/>
              </w:rPr>
            </w:pPr>
            <w:r>
              <w:rPr>
                <w:iCs/>
                <w:color w:val="auto"/>
                <w:sz w:val="20"/>
                <w:szCs w:val="20"/>
                <w:highlight w:val="none"/>
                <w:lang w:val="it-IT"/>
              </w:rPr>
              <w:t>Modul de dobândire al spațiului</w:t>
            </w:r>
            <w:r>
              <w:rPr>
                <w:iCs/>
                <w:color w:val="auto"/>
                <w:sz w:val="20"/>
                <w:szCs w:val="20"/>
                <w:highlight w:val="none"/>
              </w:rPr>
              <w:t>:</w:t>
            </w:r>
          </w:p>
        </w:tc>
        <w:tc>
          <w:tcPr>
            <w:tcW w:w="7576" w:type="dxa"/>
            <w:gridSpan w:val="35"/>
            <w:vAlign w:val="center"/>
          </w:tcPr>
          <w:p>
            <w:pPr>
              <w:rPr>
                <w:iCs/>
                <w:color w:val="auto"/>
                <w:sz w:val="20"/>
                <w:szCs w:val="20"/>
                <w:highlight w:val="none"/>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834" w:type="dxa"/>
            <w:gridSpan w:val="4"/>
            <w:shd w:val="clear" w:color="auto" w:fill="FBD4B4"/>
            <w:vAlign w:val="center"/>
          </w:tcPr>
          <w:p>
            <w:pPr>
              <w:rPr>
                <w:iCs/>
                <w:color w:val="auto"/>
                <w:sz w:val="20"/>
                <w:szCs w:val="20"/>
                <w:highlight w:val="none"/>
                <w:lang w:val="ro-RO"/>
              </w:rPr>
            </w:pPr>
            <w:r>
              <w:rPr>
                <w:iCs/>
                <w:color w:val="auto"/>
                <w:sz w:val="20"/>
                <w:szCs w:val="20"/>
                <w:highlight w:val="none"/>
                <w:lang w:val="ro-RO"/>
              </w:rPr>
              <w:t>N</w:t>
            </w:r>
            <w:r>
              <w:rPr>
                <w:iCs/>
                <w:color w:val="auto"/>
                <w:sz w:val="20"/>
                <w:szCs w:val="20"/>
                <w:highlight w:val="none"/>
                <w:lang w:val="it-IT"/>
              </w:rPr>
              <w:t>umăr</w:t>
            </w:r>
            <w:r>
              <w:rPr>
                <w:iCs/>
                <w:color w:val="auto"/>
                <w:sz w:val="20"/>
                <w:szCs w:val="20"/>
                <w:highlight w:val="none"/>
                <w:lang w:val="ro-RO"/>
              </w:rPr>
              <w:t xml:space="preserve"> document</w:t>
            </w:r>
          </w:p>
        </w:tc>
        <w:tc>
          <w:tcPr>
            <w:tcW w:w="2385" w:type="dxa"/>
            <w:gridSpan w:val="8"/>
            <w:shd w:val="clear" w:color="auto" w:fill="auto"/>
            <w:vAlign w:val="center"/>
          </w:tcPr>
          <w:p>
            <w:pPr>
              <w:rPr>
                <w:iCs/>
                <w:color w:val="auto"/>
                <w:sz w:val="20"/>
                <w:szCs w:val="20"/>
                <w:highlight w:val="none"/>
                <w:lang w:val="it-IT"/>
              </w:rPr>
            </w:pPr>
          </w:p>
        </w:tc>
        <w:tc>
          <w:tcPr>
            <w:tcW w:w="2078" w:type="dxa"/>
            <w:gridSpan w:val="8"/>
            <w:shd w:val="clear" w:color="auto" w:fill="FBD4B4"/>
            <w:vAlign w:val="center"/>
          </w:tcPr>
          <w:p>
            <w:pPr>
              <w:rPr>
                <w:iCs/>
                <w:color w:val="auto"/>
                <w:sz w:val="20"/>
                <w:szCs w:val="20"/>
                <w:highlight w:val="none"/>
                <w:lang w:val="it-IT"/>
              </w:rPr>
            </w:pPr>
            <w:r>
              <w:rPr>
                <w:iCs/>
                <w:color w:val="auto"/>
                <w:sz w:val="20"/>
                <w:szCs w:val="20"/>
                <w:highlight w:val="none"/>
                <w:lang w:val="ro-RO"/>
              </w:rPr>
              <w:t>D</w:t>
            </w:r>
            <w:r>
              <w:rPr>
                <w:iCs/>
                <w:color w:val="auto"/>
                <w:sz w:val="20"/>
                <w:szCs w:val="20"/>
                <w:highlight w:val="none"/>
                <w:lang w:val="it-IT"/>
              </w:rPr>
              <w:t xml:space="preserve">ata document </w:t>
            </w:r>
          </w:p>
        </w:tc>
        <w:tc>
          <w:tcPr>
            <w:tcW w:w="446" w:type="dxa"/>
            <w:vAlign w:val="center"/>
          </w:tcPr>
          <w:p>
            <w:pPr>
              <w:jc w:val="center"/>
              <w:rPr>
                <w:iCs/>
                <w:color w:val="auto"/>
                <w:sz w:val="20"/>
                <w:szCs w:val="20"/>
                <w:highlight w:val="none"/>
                <w:lang w:val="it-IT"/>
              </w:rPr>
            </w:pPr>
          </w:p>
        </w:tc>
        <w:tc>
          <w:tcPr>
            <w:tcW w:w="446" w:type="dxa"/>
            <w:gridSpan w:val="2"/>
            <w:vAlign w:val="center"/>
          </w:tcPr>
          <w:p>
            <w:pPr>
              <w:jc w:val="center"/>
              <w:rPr>
                <w:iCs/>
                <w:color w:val="auto"/>
                <w:sz w:val="20"/>
                <w:szCs w:val="20"/>
                <w:highlight w:val="none"/>
                <w:lang w:val="it-IT"/>
              </w:rPr>
            </w:pPr>
          </w:p>
        </w:tc>
        <w:tc>
          <w:tcPr>
            <w:tcW w:w="446" w:type="dxa"/>
            <w:gridSpan w:val="2"/>
            <w:vAlign w:val="center"/>
          </w:tcPr>
          <w:p>
            <w:pPr>
              <w:jc w:val="center"/>
              <w:rPr>
                <w:iCs/>
                <w:color w:val="auto"/>
                <w:sz w:val="20"/>
                <w:szCs w:val="20"/>
                <w:highlight w:val="none"/>
              </w:rPr>
            </w:pPr>
            <w:r>
              <w:rPr>
                <w:iCs/>
                <w:color w:val="auto"/>
                <w:sz w:val="20"/>
                <w:szCs w:val="20"/>
                <w:highlight w:val="none"/>
              </w:rPr>
              <w:t>/</w:t>
            </w:r>
          </w:p>
        </w:tc>
        <w:tc>
          <w:tcPr>
            <w:tcW w:w="446" w:type="dxa"/>
            <w:gridSpan w:val="2"/>
            <w:vAlign w:val="center"/>
          </w:tcPr>
          <w:p>
            <w:pPr>
              <w:jc w:val="center"/>
              <w:rPr>
                <w:iCs/>
                <w:color w:val="auto"/>
                <w:sz w:val="20"/>
                <w:szCs w:val="20"/>
                <w:highlight w:val="none"/>
                <w:lang w:val="it-IT"/>
              </w:rPr>
            </w:pPr>
          </w:p>
        </w:tc>
        <w:tc>
          <w:tcPr>
            <w:tcW w:w="446" w:type="dxa"/>
            <w:gridSpan w:val="2"/>
            <w:vAlign w:val="center"/>
          </w:tcPr>
          <w:p>
            <w:pPr>
              <w:jc w:val="center"/>
              <w:rPr>
                <w:iCs/>
                <w:color w:val="auto"/>
                <w:sz w:val="20"/>
                <w:szCs w:val="20"/>
                <w:highlight w:val="none"/>
                <w:lang w:val="it-IT"/>
              </w:rPr>
            </w:pPr>
          </w:p>
        </w:tc>
        <w:tc>
          <w:tcPr>
            <w:tcW w:w="446" w:type="dxa"/>
            <w:gridSpan w:val="2"/>
            <w:vAlign w:val="center"/>
          </w:tcPr>
          <w:p>
            <w:pPr>
              <w:jc w:val="center"/>
              <w:rPr>
                <w:iCs/>
                <w:color w:val="auto"/>
                <w:sz w:val="20"/>
                <w:szCs w:val="20"/>
                <w:highlight w:val="none"/>
              </w:rPr>
            </w:pPr>
            <w:r>
              <w:rPr>
                <w:iCs/>
                <w:color w:val="auto"/>
                <w:sz w:val="20"/>
                <w:szCs w:val="20"/>
                <w:highlight w:val="none"/>
              </w:rPr>
              <w:t>/</w:t>
            </w:r>
          </w:p>
        </w:tc>
        <w:tc>
          <w:tcPr>
            <w:tcW w:w="446" w:type="dxa"/>
            <w:gridSpan w:val="3"/>
            <w:vAlign w:val="center"/>
          </w:tcPr>
          <w:p>
            <w:pPr>
              <w:jc w:val="center"/>
              <w:rPr>
                <w:iCs/>
                <w:color w:val="auto"/>
                <w:sz w:val="20"/>
                <w:szCs w:val="20"/>
                <w:highlight w:val="none"/>
                <w:lang w:val="it-IT"/>
              </w:rPr>
            </w:pPr>
          </w:p>
        </w:tc>
        <w:tc>
          <w:tcPr>
            <w:tcW w:w="446" w:type="dxa"/>
            <w:gridSpan w:val="2"/>
            <w:vAlign w:val="center"/>
          </w:tcPr>
          <w:p>
            <w:pPr>
              <w:jc w:val="center"/>
              <w:rPr>
                <w:iCs/>
                <w:color w:val="auto"/>
                <w:sz w:val="20"/>
                <w:szCs w:val="20"/>
                <w:highlight w:val="none"/>
                <w:lang w:val="it-IT"/>
              </w:rPr>
            </w:pPr>
          </w:p>
        </w:tc>
        <w:tc>
          <w:tcPr>
            <w:tcW w:w="446" w:type="dxa"/>
            <w:gridSpan w:val="3"/>
            <w:vAlign w:val="center"/>
          </w:tcPr>
          <w:p>
            <w:pPr>
              <w:jc w:val="center"/>
              <w:rPr>
                <w:iCs/>
                <w:color w:val="auto"/>
                <w:sz w:val="20"/>
                <w:szCs w:val="20"/>
                <w:highlight w:val="none"/>
                <w:lang w:val="it-IT"/>
              </w:rPr>
            </w:pPr>
          </w:p>
        </w:tc>
        <w:tc>
          <w:tcPr>
            <w:tcW w:w="321" w:type="dxa"/>
            <w:gridSpan w:val="2"/>
            <w:vAlign w:val="center"/>
          </w:tcPr>
          <w:p>
            <w:pPr>
              <w:jc w:val="center"/>
              <w:rPr>
                <w:iCs/>
                <w:color w:val="auto"/>
                <w:sz w:val="20"/>
                <w:szCs w:val="20"/>
                <w:highlight w:val="none"/>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632" w:type="dxa"/>
            <w:gridSpan w:val="41"/>
            <w:tcBorders>
              <w:top w:val="single" w:color="auto" w:sz="4" w:space="0"/>
            </w:tcBorders>
            <w:shd w:val="clear" w:color="auto" w:fill="FBD4B4"/>
            <w:vAlign w:val="center"/>
          </w:tcPr>
          <w:p>
            <w:pPr>
              <w:rPr>
                <w:b/>
                <w:color w:val="auto"/>
                <w:sz w:val="20"/>
                <w:szCs w:val="20"/>
                <w:highlight w:val="none"/>
                <w:lang w:val="ro-RO"/>
              </w:rPr>
            </w:pPr>
            <w:r>
              <w:rPr>
                <w:b/>
                <w:color w:val="auto"/>
                <w:sz w:val="20"/>
                <w:szCs w:val="20"/>
                <w:highlight w:val="none"/>
                <w:lang w:val="ro-RO"/>
              </w:rPr>
              <w:t xml:space="preserve">6. </w:t>
            </w:r>
            <w:r>
              <w:rPr>
                <w:b/>
                <w:color w:val="auto"/>
                <w:sz w:val="20"/>
                <w:szCs w:val="20"/>
                <w:highlight w:val="none"/>
              </w:rPr>
              <w:t>D</w:t>
            </w:r>
            <w:r>
              <w:rPr>
                <w:b/>
                <w:color w:val="auto"/>
                <w:sz w:val="20"/>
                <w:szCs w:val="20"/>
                <w:highlight w:val="none"/>
                <w:lang w:val="ro-RO"/>
              </w:rPr>
              <w:t>a</w:t>
            </w:r>
            <w:r>
              <w:rPr>
                <w:b/>
                <w:color w:val="auto"/>
                <w:sz w:val="20"/>
                <w:szCs w:val="20"/>
                <w:highlight w:val="none"/>
              </w:rPr>
              <w:t>te privind starea sediului secundar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3" w:type="dxa"/>
            <w:gridSpan w:val="9"/>
            <w:tcBorders>
              <w:top w:val="single" w:color="000000" w:sz="4" w:space="0"/>
              <w:left w:val="single" w:color="000000" w:sz="4" w:space="0"/>
              <w:bottom w:val="single" w:color="000000" w:sz="4" w:space="0"/>
              <w:right w:val="single" w:color="000000" w:sz="4" w:space="0"/>
            </w:tcBorders>
            <w:shd w:val="clear" w:color="auto" w:fill="FBD4B4"/>
            <w:vAlign w:val="center"/>
          </w:tcPr>
          <w:p>
            <w:pPr>
              <w:rPr>
                <w:bCs/>
                <w:color w:val="auto"/>
                <w:sz w:val="20"/>
                <w:szCs w:val="20"/>
                <w:highlight w:val="none"/>
                <w:lang w:val="ro-RO"/>
              </w:rPr>
            </w:pPr>
            <w:r>
              <w:rPr>
                <w:bCs/>
                <w:color w:val="auto"/>
                <w:sz w:val="20"/>
                <w:szCs w:val="20"/>
                <w:highlight w:val="none"/>
                <w:lang w:val="ro-RO"/>
              </w:rPr>
              <w:t>Începerea activității</w:t>
            </w:r>
          </w:p>
        </w:tc>
        <w:tc>
          <w:tcPr>
            <w:tcW w:w="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078" w:type="dxa"/>
            <w:gridSpan w:val="8"/>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4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53" w:type="dxa"/>
            <w:gridSpan w:val="4"/>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321"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3793" w:type="dxa"/>
            <w:gridSpan w:val="9"/>
            <w:tcBorders>
              <w:top w:val="single" w:color="000000" w:sz="4" w:space="0"/>
              <w:left w:val="single" w:color="000000" w:sz="4" w:space="0"/>
              <w:bottom w:val="single" w:color="000000" w:sz="4" w:space="0"/>
              <w:right w:val="single" w:color="000000" w:sz="4" w:space="0"/>
            </w:tcBorders>
            <w:shd w:val="clear" w:color="auto" w:fill="FBD4B4"/>
            <w:vAlign w:val="center"/>
          </w:tcPr>
          <w:p>
            <w:pPr>
              <w:rPr>
                <w:bCs/>
                <w:color w:val="auto"/>
                <w:sz w:val="20"/>
                <w:szCs w:val="20"/>
                <w:highlight w:val="none"/>
                <w:lang w:val="ro-RO"/>
              </w:rPr>
            </w:pPr>
            <w:r>
              <w:rPr>
                <w:bCs/>
                <w:color w:val="auto"/>
                <w:sz w:val="20"/>
                <w:szCs w:val="20"/>
                <w:highlight w:val="none"/>
                <w:lang w:val="ro-RO"/>
              </w:rPr>
              <w:t>Încetarea activității</w:t>
            </w:r>
          </w:p>
        </w:tc>
        <w:tc>
          <w:tcPr>
            <w:tcW w:w="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078" w:type="dxa"/>
            <w:gridSpan w:val="8"/>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4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53" w:type="dxa"/>
            <w:gridSpan w:val="4"/>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321"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bl>
    <w:p>
      <w:pPr>
        <w:keepNext w:val="0"/>
        <w:keepLines w:val="0"/>
        <w:pageBreakBefore w:val="0"/>
        <w:widowControl/>
        <w:kinsoku/>
        <w:wordWrap/>
        <w:overflowPunct/>
        <w:topLinePunct w:val="0"/>
        <w:autoSpaceDE/>
        <w:autoSpaceDN/>
        <w:bidi w:val="0"/>
        <w:adjustRightInd/>
        <w:snapToGrid/>
        <w:spacing w:after="0"/>
        <w:ind w:left="100" w:hanging="100" w:hangingChars="50"/>
        <w:jc w:val="both"/>
        <w:textAlignment w:val="auto"/>
        <w:outlineLvl w:val="9"/>
        <w:rPr>
          <w:b/>
          <w:bCs/>
          <w:i/>
          <w:iCs/>
          <w:color w:val="auto"/>
          <w:sz w:val="20"/>
          <w:szCs w:val="20"/>
          <w:highlight w:val="none"/>
          <w:lang w:val="it-IT"/>
        </w:rPr>
      </w:pPr>
    </w:p>
    <w:p>
      <w:pPr>
        <w:keepNext w:val="0"/>
        <w:keepLines w:val="0"/>
        <w:pageBreakBefore w:val="0"/>
        <w:widowControl/>
        <w:kinsoku/>
        <w:wordWrap/>
        <w:overflowPunct/>
        <w:topLinePunct w:val="0"/>
        <w:autoSpaceDE/>
        <w:autoSpaceDN/>
        <w:bidi w:val="0"/>
        <w:adjustRightInd/>
        <w:snapToGrid/>
        <w:spacing w:after="0"/>
        <w:ind w:left="100" w:hanging="100" w:hangingChars="50"/>
        <w:jc w:val="both"/>
        <w:textAlignment w:val="auto"/>
        <w:outlineLvl w:val="9"/>
        <w:rPr>
          <w:b/>
          <w:bCs/>
          <w:i/>
          <w:iCs/>
          <w:color w:val="auto"/>
          <w:sz w:val="20"/>
          <w:szCs w:val="20"/>
          <w:highlight w:val="none"/>
          <w:lang w:val="it-IT"/>
        </w:rPr>
      </w:pPr>
      <w:r>
        <w:rPr>
          <w:b/>
          <w:bCs/>
          <w:i/>
          <w:iCs/>
          <w:color w:val="auto"/>
          <w:sz w:val="20"/>
          <w:szCs w:val="20"/>
          <w:highlight w:val="none"/>
          <w:lang w:val="it-IT"/>
        </w:rPr>
        <w:t>*)</w:t>
      </w:r>
      <w:r>
        <w:rPr>
          <w:b/>
          <w:bCs/>
          <w:i/>
          <w:iCs/>
          <w:color w:val="auto"/>
          <w:sz w:val="20"/>
          <w:szCs w:val="20"/>
          <w:highlight w:val="none"/>
          <w:lang w:val="ro-RO"/>
        </w:rPr>
        <w:t xml:space="preserve"> </w:t>
      </w:r>
      <w:r>
        <w:rPr>
          <w:b/>
          <w:bCs/>
          <w:i/>
          <w:iCs/>
          <w:color w:val="auto"/>
          <w:sz w:val="20"/>
          <w:szCs w:val="20"/>
          <w:highlight w:val="none"/>
          <w:lang w:val="it-IT"/>
        </w:rPr>
        <w:t>Se completează numai pentru sediile secundare care, potrivit legii, nu au obligația înregistrării fiscale, de către contribuabilii care le înființează.</w:t>
      </w:r>
    </w:p>
    <w:tbl>
      <w:tblPr>
        <w:tblStyle w:val="21"/>
        <w:tblpPr w:leftFromText="180" w:rightFromText="180" w:vertAnchor="text" w:horzAnchor="page" w:tblpX="856" w:tblpY="328"/>
        <w:tblOverlap w:val="never"/>
        <w:tblW w:w="10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825"/>
        <w:gridCol w:w="1244"/>
        <w:gridCol w:w="437"/>
        <w:gridCol w:w="775"/>
        <w:gridCol w:w="70"/>
        <w:gridCol w:w="443"/>
        <w:gridCol w:w="129"/>
        <w:gridCol w:w="279"/>
        <w:gridCol w:w="377"/>
        <w:gridCol w:w="428"/>
        <w:gridCol w:w="452"/>
        <w:gridCol w:w="420"/>
        <w:gridCol w:w="446"/>
        <w:gridCol w:w="471"/>
        <w:gridCol w:w="416"/>
        <w:gridCol w:w="467"/>
        <w:gridCol w:w="450"/>
        <w:gridCol w:w="450"/>
        <w:gridCol w:w="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660" w:type="dxa"/>
            <w:gridSpan w:val="20"/>
            <w:tcBorders>
              <w:top w:val="single" w:color="auto" w:sz="4" w:space="0"/>
            </w:tcBorders>
            <w:shd w:val="clear" w:color="auto" w:fill="FBD4B4"/>
            <w:vAlign w:val="center"/>
          </w:tcPr>
          <w:p>
            <w:pPr>
              <w:rPr>
                <w:b/>
                <w:color w:val="auto"/>
                <w:sz w:val="20"/>
                <w:szCs w:val="20"/>
                <w:highlight w:val="none"/>
                <w:lang w:val="ro-RO"/>
              </w:rPr>
            </w:pPr>
            <w:r>
              <w:rPr>
                <w:b/>
                <w:color w:val="auto"/>
                <w:sz w:val="20"/>
                <w:szCs w:val="20"/>
                <w:highlight w:val="none"/>
                <w:lang w:val="ro-RO"/>
              </w:rPr>
              <w:t>VI. Date privind starea contribuabilului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660" w:type="dxa"/>
            <w:gridSpan w:val="20"/>
            <w:shd w:val="clear" w:color="auto" w:fill="FBD4B4"/>
            <w:vAlign w:val="center"/>
          </w:tcPr>
          <w:p>
            <w:pPr>
              <w:numPr>
                <w:ilvl w:val="0"/>
                <w:numId w:val="10"/>
              </w:numPr>
              <w:rPr>
                <w:b/>
                <w:bCs w:val="0"/>
                <w:i w:val="0"/>
                <w:iCs/>
                <w:color w:val="auto"/>
                <w:sz w:val="20"/>
                <w:szCs w:val="20"/>
                <w:highlight w:val="none"/>
                <w:lang w:val="ro-RO"/>
              </w:rPr>
            </w:pPr>
            <w:r>
              <w:rPr>
                <w:b/>
                <w:bCs w:val="0"/>
                <w:i w:val="0"/>
                <w:iCs/>
                <w:color w:val="auto"/>
                <w:sz w:val="20"/>
                <w:szCs w:val="20"/>
                <w:highlight w:val="none"/>
                <w:lang w:val="ro-RO"/>
              </w:rPr>
              <w:t>Suspendare temporară a activității economice desfășurate în mod independent sau ca profesie liberă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8959" w:type="dxa"/>
            <w:gridSpan w:val="1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rPr>
            </w:pPr>
            <w:r>
              <w:rPr>
                <w:b/>
                <w:color w:val="auto"/>
                <w:sz w:val="20"/>
                <w:highlight w:val="none"/>
                <w:lang w:val="ro-RO"/>
              </w:rPr>
              <w:t xml:space="preserve">1.1. </w:t>
            </w:r>
            <w:r>
              <w:rPr>
                <w:b/>
                <w:color w:val="auto"/>
                <w:sz w:val="20"/>
                <w:highlight w:val="none"/>
                <w:lang w:val="it-IT"/>
              </w:rPr>
              <w:t>Cod CAE</w:t>
            </w:r>
            <w:r>
              <w:rPr>
                <w:b/>
                <w:color w:val="auto"/>
                <w:sz w:val="20"/>
                <w:highlight w:val="none"/>
                <w:lang w:val="ro-RO"/>
              </w:rPr>
              <w:t>N</w:t>
            </w:r>
            <w:r>
              <w:rPr>
                <w:b/>
                <w:color w:val="auto"/>
                <w:sz w:val="20"/>
                <w:highlight w:val="none"/>
                <w:lang w:val="it-IT"/>
              </w:rPr>
              <w:t xml:space="preserve"> al activităţii</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46" w:hRule="atLeast"/>
        </w:trPr>
        <w:tc>
          <w:tcPr>
            <w:tcW w:w="10660" w:type="dxa"/>
            <w:gridSpan w:val="20"/>
            <w:shd w:val="clear" w:color="auto" w:fill="FBD4B4"/>
            <w:vAlign w:val="center"/>
          </w:tcPr>
          <w:p>
            <w:pPr>
              <w:rPr>
                <w:b/>
                <w:color w:val="auto"/>
                <w:sz w:val="20"/>
                <w:highlight w:val="none"/>
                <w:lang w:val="it-IT"/>
              </w:rPr>
            </w:pPr>
            <w:r>
              <w:rPr>
                <w:b/>
                <w:color w:val="auto"/>
                <w:sz w:val="20"/>
                <w:highlight w:val="none"/>
                <w:lang w:val="it-IT"/>
              </w:rPr>
              <w:t>Felul activităţii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46" w:hRule="atLeast"/>
        </w:trPr>
        <w:tc>
          <w:tcPr>
            <w:tcW w:w="10326" w:type="dxa"/>
            <w:gridSpan w:val="19"/>
            <w:shd w:val="clear" w:color="auto" w:fill="FBD4B4"/>
            <w:vAlign w:val="center"/>
          </w:tcPr>
          <w:p>
            <w:pPr>
              <w:rPr>
                <w:color w:val="auto"/>
                <w:sz w:val="20"/>
                <w:highlight w:val="none"/>
              </w:rPr>
            </w:pPr>
            <w:r>
              <w:rPr>
                <w:color w:val="auto"/>
                <w:sz w:val="20"/>
                <w:szCs w:val="20"/>
                <w:highlight w:val="none"/>
                <w:lang w:val="ro-RO"/>
              </w:rPr>
              <w:t xml:space="preserve">1.1.1. </w:t>
            </w:r>
            <w:r>
              <w:rPr>
                <w:color w:val="auto"/>
                <w:sz w:val="20"/>
                <w:szCs w:val="20"/>
                <w:highlight w:val="none"/>
              </w:rPr>
              <w:t>Activităţi economice desfăşurate în mod independent</w:t>
            </w:r>
          </w:p>
        </w:tc>
        <w:tc>
          <w:tcPr>
            <w:tcW w:w="334" w:type="dxa"/>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46" w:hRule="atLeast"/>
        </w:trPr>
        <w:tc>
          <w:tcPr>
            <w:tcW w:w="10326" w:type="dxa"/>
            <w:gridSpan w:val="19"/>
            <w:shd w:val="clear" w:color="auto" w:fill="FBD4B4"/>
            <w:vAlign w:val="center"/>
          </w:tcPr>
          <w:p>
            <w:pPr>
              <w:rPr>
                <w:color w:val="auto"/>
                <w:sz w:val="20"/>
                <w:highlight w:val="none"/>
                <w:lang w:val="it-IT"/>
              </w:rPr>
            </w:pPr>
            <w:r>
              <w:rPr>
                <w:color w:val="auto"/>
                <w:sz w:val="20"/>
                <w:highlight w:val="none"/>
                <w:lang w:val="ro-RO"/>
              </w:rPr>
              <w:t xml:space="preserve">1.1.2. </w:t>
            </w:r>
            <w:r>
              <w:rPr>
                <w:color w:val="auto"/>
                <w:sz w:val="20"/>
                <w:highlight w:val="none"/>
                <w:lang w:val="it-IT"/>
              </w:rPr>
              <w:t>Profesii libere</w:t>
            </w:r>
          </w:p>
        </w:tc>
        <w:tc>
          <w:tcPr>
            <w:tcW w:w="334" w:type="dxa"/>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4253"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it-IT"/>
              </w:rPr>
            </w:pPr>
            <w:r>
              <w:rPr>
                <w:color w:val="auto"/>
                <w:sz w:val="20"/>
                <w:highlight w:val="none"/>
                <w:lang w:val="ro-RO"/>
              </w:rPr>
              <w:t>Documentul care atestă suspendarea temporară nr.</w:t>
            </w:r>
          </w:p>
        </w:tc>
        <w:tc>
          <w:tcPr>
            <w:tcW w:w="1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lang w:val="it-IT"/>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rPr>
            </w:pPr>
            <w:r>
              <w:rPr>
                <w:color w:val="auto"/>
                <w:sz w:val="20"/>
                <w:szCs w:val="20"/>
                <w:highlight w:val="none"/>
              </w:rPr>
              <w:t>Data</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442" w:hRule="atLeast"/>
        </w:trPr>
        <w:tc>
          <w:tcPr>
            <w:tcW w:w="4253" w:type="dxa"/>
            <w:gridSpan w:val="4"/>
            <w:shd w:val="clear" w:color="auto" w:fill="FBD4B4"/>
            <w:vAlign w:val="center"/>
          </w:tcPr>
          <w:p>
            <w:pPr>
              <w:rPr>
                <w:color w:val="auto"/>
                <w:sz w:val="20"/>
                <w:highlight w:val="none"/>
                <w:lang w:val="it-IT"/>
              </w:rPr>
            </w:pPr>
            <w:r>
              <w:rPr>
                <w:color w:val="auto"/>
                <w:sz w:val="20"/>
                <w:highlight w:val="none"/>
                <w:lang w:val="it-IT"/>
              </w:rPr>
              <w:t>Organ emitent</w:t>
            </w:r>
          </w:p>
        </w:tc>
        <w:tc>
          <w:tcPr>
            <w:tcW w:w="6407" w:type="dxa"/>
            <w:gridSpan w:val="16"/>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highlight w:val="none"/>
                <w:lang w:val="ro-RO"/>
              </w:rPr>
              <w:t>Luare</w:t>
            </w:r>
            <w:r>
              <w:rPr>
                <w:color w:val="auto"/>
                <w:sz w:val="20"/>
                <w:highlight w:val="none"/>
                <w:lang w:val="it-IT"/>
              </w:rPr>
              <w:t xml:space="preserve"> </w:t>
            </w:r>
            <w:r>
              <w:rPr>
                <w:color w:val="auto"/>
                <w:sz w:val="20"/>
                <w:highlight w:val="none"/>
                <w:lang w:val="ro-RO"/>
              </w:rPr>
              <w:t>î</w:t>
            </w:r>
            <w:r>
              <w:rPr>
                <w:color w:val="auto"/>
                <w:sz w:val="20"/>
                <w:highlight w:val="none"/>
                <w:lang w:val="it-IT"/>
              </w:rPr>
              <w:t>n evidenţă</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lang w:val="it-IT"/>
              </w:rPr>
            </w:pPr>
          </w:p>
        </w:tc>
        <w:tc>
          <w:tcPr>
            <w:tcW w:w="207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highlight w:val="none"/>
                <w:lang w:val="it-IT"/>
              </w:rPr>
              <w:t>Scoatere din evidenţă</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lang w:val="it-IT"/>
              </w:rPr>
            </w:pPr>
          </w:p>
        </w:tc>
        <w:tc>
          <w:tcPr>
            <w:tcW w:w="207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660" w:type="dxa"/>
            <w:gridSpan w:val="20"/>
            <w:shd w:val="clear" w:color="auto" w:fill="FBD4B4"/>
            <w:vAlign w:val="center"/>
          </w:tcPr>
          <w:p>
            <w:pPr>
              <w:rPr>
                <w:b/>
                <w:i/>
                <w:color w:val="auto"/>
                <w:sz w:val="20"/>
                <w:szCs w:val="20"/>
                <w:highlight w:val="none"/>
              </w:rPr>
            </w:pPr>
            <w:r>
              <w:rPr>
                <w:b/>
                <w:color w:val="auto"/>
                <w:sz w:val="20"/>
                <w:highlight w:val="none"/>
                <w:lang w:val="ro-RO"/>
              </w:rPr>
              <w:t xml:space="preserve">1.2. </w:t>
            </w:r>
            <w:r>
              <w:rPr>
                <w:b/>
                <w:color w:val="auto"/>
                <w:sz w:val="20"/>
                <w:highlight w:val="none"/>
                <w:lang w:val="it-IT"/>
              </w:rPr>
              <w:t>Cod CAE</w:t>
            </w:r>
            <w:r>
              <w:rPr>
                <w:b/>
                <w:color w:val="auto"/>
                <w:sz w:val="20"/>
                <w:highlight w:val="none"/>
                <w:lang w:val="ro-RO"/>
              </w:rPr>
              <w:t>N</w:t>
            </w:r>
            <w:r>
              <w:rPr>
                <w:b/>
                <w:color w:val="auto"/>
                <w:sz w:val="20"/>
                <w:highlight w:val="none"/>
                <w:lang w:val="it-IT"/>
              </w:rPr>
              <w:t xml:space="preserve"> al activităţii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660" w:type="dxa"/>
            <w:gridSpan w:val="20"/>
            <w:shd w:val="clear" w:color="auto" w:fill="FBD4B4"/>
            <w:vAlign w:val="center"/>
          </w:tcPr>
          <w:p>
            <w:pPr>
              <w:rPr>
                <w:b/>
                <w:i/>
                <w:color w:val="auto"/>
                <w:sz w:val="20"/>
                <w:szCs w:val="20"/>
                <w:highlight w:val="none"/>
              </w:rPr>
            </w:pPr>
            <w:r>
              <w:rPr>
                <w:b/>
                <w:color w:val="auto"/>
                <w:sz w:val="20"/>
                <w:highlight w:val="none"/>
                <w:lang w:val="it-IT"/>
              </w:rPr>
              <w:t>Felul activităţii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660" w:type="dxa"/>
            <w:gridSpan w:val="20"/>
            <w:shd w:val="clear" w:color="auto" w:fill="FBD4B4"/>
            <w:vAlign w:val="center"/>
          </w:tcPr>
          <w:p>
            <w:pPr>
              <w:rPr>
                <w:b/>
                <w:i/>
                <w:color w:val="auto"/>
                <w:sz w:val="20"/>
                <w:szCs w:val="20"/>
                <w:highlight w:val="none"/>
              </w:rPr>
            </w:pPr>
            <w:r>
              <w:rPr>
                <w:color w:val="auto"/>
                <w:sz w:val="20"/>
                <w:szCs w:val="20"/>
                <w:highlight w:val="none"/>
                <w:lang w:val="ro-RO"/>
              </w:rPr>
              <w:t xml:space="preserve">1.2.1. </w:t>
            </w:r>
            <w:r>
              <w:rPr>
                <w:color w:val="auto"/>
                <w:sz w:val="20"/>
                <w:szCs w:val="20"/>
                <w:highlight w:val="none"/>
              </w:rPr>
              <w:t>Activităţi economice desfăşurate în mod independent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660" w:type="dxa"/>
            <w:gridSpan w:val="20"/>
            <w:shd w:val="clear" w:color="auto" w:fill="FBD4B4"/>
            <w:vAlign w:val="center"/>
          </w:tcPr>
          <w:p>
            <w:pPr>
              <w:rPr>
                <w:b/>
                <w:i/>
                <w:color w:val="auto"/>
                <w:sz w:val="20"/>
                <w:szCs w:val="20"/>
                <w:highlight w:val="none"/>
              </w:rPr>
            </w:pPr>
            <w:r>
              <w:rPr>
                <w:color w:val="auto"/>
                <w:sz w:val="20"/>
                <w:highlight w:val="none"/>
                <w:lang w:val="ro-RO"/>
              </w:rPr>
              <w:t xml:space="preserve">1.2.2. </w:t>
            </w:r>
            <w:r>
              <w:rPr>
                <w:color w:val="auto"/>
                <w:sz w:val="20"/>
                <w:highlight w:val="none"/>
                <w:lang w:val="it-IT"/>
              </w:rPr>
              <w:t>Profesii libere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4253"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it-IT"/>
              </w:rPr>
            </w:pPr>
            <w:r>
              <w:rPr>
                <w:color w:val="auto"/>
                <w:sz w:val="20"/>
                <w:highlight w:val="none"/>
                <w:lang w:val="ro-RO"/>
              </w:rPr>
              <w:t>Documentul care atestă suspendarea temporară nr.</w:t>
            </w:r>
          </w:p>
        </w:tc>
        <w:tc>
          <w:tcPr>
            <w:tcW w:w="1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lang w:val="it-IT"/>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rPr>
            </w:pPr>
            <w:r>
              <w:rPr>
                <w:color w:val="auto"/>
                <w:sz w:val="20"/>
                <w:szCs w:val="20"/>
                <w:highlight w:val="none"/>
              </w:rPr>
              <w:t>Data</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442" w:hRule="atLeast"/>
        </w:trPr>
        <w:tc>
          <w:tcPr>
            <w:tcW w:w="4253" w:type="dxa"/>
            <w:gridSpan w:val="4"/>
            <w:shd w:val="clear" w:color="auto" w:fill="FBD4B4"/>
            <w:vAlign w:val="center"/>
          </w:tcPr>
          <w:p>
            <w:pPr>
              <w:rPr>
                <w:color w:val="auto"/>
                <w:sz w:val="20"/>
                <w:highlight w:val="none"/>
                <w:lang w:val="it-IT"/>
              </w:rPr>
            </w:pPr>
            <w:r>
              <w:rPr>
                <w:color w:val="auto"/>
                <w:sz w:val="20"/>
                <w:highlight w:val="none"/>
                <w:lang w:val="it-IT"/>
              </w:rPr>
              <w:t>Organ emitent</w:t>
            </w:r>
          </w:p>
        </w:tc>
        <w:tc>
          <w:tcPr>
            <w:tcW w:w="6407" w:type="dxa"/>
            <w:gridSpan w:val="16"/>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highlight w:val="none"/>
                <w:lang w:val="ro-RO"/>
              </w:rPr>
              <w:t>Luare</w:t>
            </w:r>
            <w:r>
              <w:rPr>
                <w:color w:val="auto"/>
                <w:sz w:val="20"/>
                <w:highlight w:val="none"/>
                <w:lang w:val="it-IT"/>
              </w:rPr>
              <w:t xml:space="preserve"> </w:t>
            </w:r>
            <w:r>
              <w:rPr>
                <w:color w:val="auto"/>
                <w:sz w:val="20"/>
                <w:highlight w:val="none"/>
                <w:lang w:val="ro-RO"/>
              </w:rPr>
              <w:t>î</w:t>
            </w:r>
            <w:r>
              <w:rPr>
                <w:color w:val="auto"/>
                <w:sz w:val="20"/>
                <w:highlight w:val="none"/>
                <w:lang w:val="it-IT"/>
              </w:rPr>
              <w:t>n evidenţă</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lang w:val="it-IT"/>
              </w:rPr>
            </w:pPr>
          </w:p>
        </w:tc>
        <w:tc>
          <w:tcPr>
            <w:tcW w:w="207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highlight w:val="none"/>
                <w:lang w:val="it-IT"/>
              </w:rPr>
              <w:t>Scoatere din evidenţă</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lang w:val="it-IT"/>
              </w:rPr>
            </w:pPr>
          </w:p>
        </w:tc>
        <w:tc>
          <w:tcPr>
            <w:tcW w:w="207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660" w:type="dxa"/>
            <w:gridSpan w:val="20"/>
            <w:shd w:val="clear" w:color="auto" w:fill="FBD4B4"/>
            <w:vAlign w:val="center"/>
          </w:tcPr>
          <w:p>
            <w:pPr>
              <w:rPr>
                <w:b/>
                <w:i/>
                <w:color w:val="auto"/>
                <w:sz w:val="20"/>
                <w:szCs w:val="20"/>
                <w:highlight w:val="none"/>
              </w:rPr>
            </w:pPr>
            <w:r>
              <w:rPr>
                <w:b/>
                <w:color w:val="auto"/>
                <w:sz w:val="20"/>
                <w:highlight w:val="none"/>
                <w:lang w:val="ro-RO"/>
              </w:rPr>
              <w:t xml:space="preserve">1.3. </w:t>
            </w:r>
            <w:r>
              <w:rPr>
                <w:b/>
                <w:color w:val="auto"/>
                <w:sz w:val="20"/>
                <w:highlight w:val="none"/>
                <w:lang w:val="it-IT"/>
              </w:rPr>
              <w:t>Cod CAE</w:t>
            </w:r>
            <w:r>
              <w:rPr>
                <w:b/>
                <w:color w:val="auto"/>
                <w:sz w:val="20"/>
                <w:highlight w:val="none"/>
                <w:lang w:val="ro-RO"/>
              </w:rPr>
              <w:t>N</w:t>
            </w:r>
            <w:r>
              <w:rPr>
                <w:b/>
                <w:color w:val="auto"/>
                <w:sz w:val="20"/>
                <w:highlight w:val="none"/>
                <w:lang w:val="it-IT"/>
              </w:rPr>
              <w:t xml:space="preserve"> al activităţii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660" w:type="dxa"/>
            <w:gridSpan w:val="20"/>
            <w:shd w:val="clear" w:color="auto" w:fill="FBD4B4"/>
            <w:vAlign w:val="center"/>
          </w:tcPr>
          <w:p>
            <w:pPr>
              <w:rPr>
                <w:b/>
                <w:i/>
                <w:color w:val="auto"/>
                <w:sz w:val="20"/>
                <w:szCs w:val="20"/>
                <w:highlight w:val="none"/>
              </w:rPr>
            </w:pPr>
            <w:r>
              <w:rPr>
                <w:b/>
                <w:color w:val="auto"/>
                <w:sz w:val="20"/>
                <w:highlight w:val="none"/>
                <w:lang w:val="it-IT"/>
              </w:rPr>
              <w:t>Felul activităţii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660" w:type="dxa"/>
            <w:gridSpan w:val="20"/>
            <w:shd w:val="clear" w:color="auto" w:fill="FBD4B4"/>
            <w:vAlign w:val="center"/>
          </w:tcPr>
          <w:p>
            <w:pPr>
              <w:rPr>
                <w:b/>
                <w:i/>
                <w:color w:val="auto"/>
                <w:sz w:val="20"/>
                <w:szCs w:val="20"/>
                <w:highlight w:val="none"/>
              </w:rPr>
            </w:pPr>
            <w:r>
              <w:rPr>
                <w:color w:val="auto"/>
                <w:sz w:val="20"/>
                <w:szCs w:val="20"/>
                <w:highlight w:val="none"/>
                <w:lang w:val="ro-RO"/>
              </w:rPr>
              <w:t xml:space="preserve">1.3.1. </w:t>
            </w:r>
            <w:r>
              <w:rPr>
                <w:color w:val="auto"/>
                <w:sz w:val="20"/>
                <w:szCs w:val="20"/>
                <w:highlight w:val="none"/>
              </w:rPr>
              <w:t>Activităţi economice desfăşurate în mod independent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660" w:type="dxa"/>
            <w:gridSpan w:val="20"/>
            <w:shd w:val="clear" w:color="auto" w:fill="FBD4B4"/>
            <w:vAlign w:val="center"/>
          </w:tcPr>
          <w:p>
            <w:pPr>
              <w:rPr>
                <w:b/>
                <w:i/>
                <w:color w:val="auto"/>
                <w:sz w:val="20"/>
                <w:szCs w:val="20"/>
                <w:highlight w:val="none"/>
              </w:rPr>
            </w:pPr>
            <w:r>
              <w:rPr>
                <w:color w:val="auto"/>
                <w:sz w:val="20"/>
                <w:highlight w:val="none"/>
                <w:lang w:val="ro-RO"/>
              </w:rPr>
              <w:t xml:space="preserve">1.3.2. </w:t>
            </w:r>
            <w:r>
              <w:rPr>
                <w:color w:val="auto"/>
                <w:sz w:val="20"/>
                <w:highlight w:val="none"/>
                <w:lang w:val="it-IT"/>
              </w:rPr>
              <w:t>Profesii libere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4253"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it-IT"/>
              </w:rPr>
            </w:pPr>
            <w:r>
              <w:rPr>
                <w:color w:val="auto"/>
                <w:sz w:val="20"/>
                <w:highlight w:val="none"/>
                <w:lang w:val="ro-RO"/>
              </w:rPr>
              <w:t>Documentul care atestă suspendarea temporară nr.</w:t>
            </w:r>
          </w:p>
        </w:tc>
        <w:tc>
          <w:tcPr>
            <w:tcW w:w="1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lang w:val="it-IT"/>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rPr>
            </w:pPr>
            <w:r>
              <w:rPr>
                <w:color w:val="auto"/>
                <w:sz w:val="20"/>
                <w:szCs w:val="20"/>
                <w:highlight w:val="none"/>
              </w:rPr>
              <w:t>Data</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442" w:hRule="atLeast"/>
        </w:trPr>
        <w:tc>
          <w:tcPr>
            <w:tcW w:w="4253" w:type="dxa"/>
            <w:gridSpan w:val="4"/>
            <w:shd w:val="clear" w:color="auto" w:fill="FBD4B4"/>
            <w:vAlign w:val="center"/>
          </w:tcPr>
          <w:p>
            <w:pPr>
              <w:rPr>
                <w:color w:val="auto"/>
                <w:sz w:val="20"/>
                <w:highlight w:val="none"/>
                <w:lang w:val="it-IT"/>
              </w:rPr>
            </w:pPr>
            <w:r>
              <w:rPr>
                <w:color w:val="auto"/>
                <w:sz w:val="20"/>
                <w:highlight w:val="none"/>
                <w:lang w:val="it-IT"/>
              </w:rPr>
              <w:t>Organ emitent</w:t>
            </w:r>
          </w:p>
        </w:tc>
        <w:tc>
          <w:tcPr>
            <w:tcW w:w="6407" w:type="dxa"/>
            <w:gridSpan w:val="16"/>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highlight w:val="none"/>
                <w:lang w:val="ro-RO"/>
              </w:rPr>
              <w:t>Luare</w:t>
            </w:r>
            <w:r>
              <w:rPr>
                <w:color w:val="auto"/>
                <w:sz w:val="20"/>
                <w:highlight w:val="none"/>
                <w:lang w:val="it-IT"/>
              </w:rPr>
              <w:t xml:space="preserve"> </w:t>
            </w:r>
            <w:r>
              <w:rPr>
                <w:color w:val="auto"/>
                <w:sz w:val="20"/>
                <w:highlight w:val="none"/>
                <w:lang w:val="ro-RO"/>
              </w:rPr>
              <w:t>î</w:t>
            </w:r>
            <w:r>
              <w:rPr>
                <w:color w:val="auto"/>
                <w:sz w:val="20"/>
                <w:highlight w:val="none"/>
                <w:lang w:val="it-IT"/>
              </w:rPr>
              <w:t>n evidenţă</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lang w:val="it-IT"/>
              </w:rPr>
            </w:pPr>
          </w:p>
        </w:tc>
        <w:tc>
          <w:tcPr>
            <w:tcW w:w="207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highlight w:val="none"/>
                <w:lang w:val="it-IT"/>
              </w:rPr>
              <w:t>Scoatere din evidenţă</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lang w:val="it-IT"/>
              </w:rPr>
            </w:pPr>
          </w:p>
        </w:tc>
        <w:tc>
          <w:tcPr>
            <w:tcW w:w="207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0660" w:type="dxa"/>
            <w:gridSpan w:val="20"/>
            <w:tcBorders>
              <w:top w:val="single" w:color="000000" w:sz="4" w:space="0"/>
              <w:left w:val="single" w:color="000000" w:sz="4" w:space="0"/>
              <w:bottom w:val="single" w:color="000000" w:sz="4" w:space="0"/>
              <w:right w:val="single" w:color="000000" w:sz="4" w:space="0"/>
            </w:tcBorders>
            <w:shd w:val="clear" w:color="auto" w:fill="FBD4B4"/>
            <w:vAlign w:val="center"/>
          </w:tcPr>
          <w:p>
            <w:pPr>
              <w:numPr>
                <w:ilvl w:val="0"/>
                <w:numId w:val="10"/>
              </w:numPr>
              <w:ind w:left="0" w:leftChars="0" w:firstLine="0" w:firstLineChars="0"/>
              <w:rPr>
                <w:b/>
                <w:bCs w:val="0"/>
                <w:color w:val="auto"/>
                <w:sz w:val="20"/>
                <w:szCs w:val="20"/>
                <w:highlight w:val="none"/>
              </w:rPr>
            </w:pPr>
            <w:r>
              <w:rPr>
                <w:b/>
                <w:bCs w:val="0"/>
                <w:i w:val="0"/>
                <w:iCs/>
                <w:color w:val="auto"/>
                <w:sz w:val="20"/>
                <w:szCs w:val="20"/>
                <w:highlight w:val="none"/>
                <w:lang w:val="ro-RO"/>
              </w:rPr>
              <w:t>Încetarea activității economice desfășurate în mod independent sau ca profesie liberă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8959" w:type="dxa"/>
            <w:gridSpan w:val="1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rPr>
            </w:pPr>
            <w:r>
              <w:rPr>
                <w:b/>
                <w:color w:val="auto"/>
                <w:sz w:val="20"/>
                <w:highlight w:val="none"/>
                <w:lang w:val="ro-RO"/>
              </w:rPr>
              <w:t xml:space="preserve">2.1. </w:t>
            </w:r>
            <w:r>
              <w:rPr>
                <w:b/>
                <w:color w:val="auto"/>
                <w:sz w:val="20"/>
                <w:highlight w:val="none"/>
                <w:lang w:val="it-IT"/>
              </w:rPr>
              <w:t>Cod CAEN al activităţii</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46" w:hRule="atLeast"/>
        </w:trPr>
        <w:tc>
          <w:tcPr>
            <w:tcW w:w="10660" w:type="dxa"/>
            <w:gridSpan w:val="20"/>
            <w:shd w:val="clear" w:color="auto" w:fill="FBD4B4"/>
            <w:vAlign w:val="center"/>
          </w:tcPr>
          <w:p>
            <w:pPr>
              <w:rPr>
                <w:b/>
                <w:color w:val="auto"/>
                <w:sz w:val="20"/>
                <w:highlight w:val="none"/>
                <w:lang w:val="it-IT"/>
              </w:rPr>
            </w:pPr>
            <w:r>
              <w:rPr>
                <w:b/>
                <w:color w:val="auto"/>
                <w:sz w:val="20"/>
                <w:highlight w:val="none"/>
                <w:lang w:val="it-IT"/>
              </w:rPr>
              <w:t>Felul activităţii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46" w:hRule="atLeast"/>
        </w:trPr>
        <w:tc>
          <w:tcPr>
            <w:tcW w:w="10326" w:type="dxa"/>
            <w:gridSpan w:val="19"/>
            <w:shd w:val="clear" w:color="auto" w:fill="FBD4B4"/>
            <w:vAlign w:val="center"/>
          </w:tcPr>
          <w:p>
            <w:pPr>
              <w:rPr>
                <w:color w:val="auto"/>
                <w:sz w:val="20"/>
                <w:highlight w:val="none"/>
              </w:rPr>
            </w:pPr>
            <w:r>
              <w:rPr>
                <w:color w:val="auto"/>
                <w:sz w:val="20"/>
                <w:szCs w:val="20"/>
                <w:highlight w:val="none"/>
                <w:lang w:val="ro-RO"/>
              </w:rPr>
              <w:t xml:space="preserve">2.1.1. </w:t>
            </w:r>
            <w:r>
              <w:rPr>
                <w:color w:val="auto"/>
                <w:sz w:val="20"/>
                <w:szCs w:val="20"/>
                <w:highlight w:val="none"/>
              </w:rPr>
              <w:t>Activităţi economice desfăşurate în mod independent</w:t>
            </w:r>
          </w:p>
        </w:tc>
        <w:tc>
          <w:tcPr>
            <w:tcW w:w="334" w:type="dxa"/>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46" w:hRule="atLeast"/>
        </w:trPr>
        <w:tc>
          <w:tcPr>
            <w:tcW w:w="10326" w:type="dxa"/>
            <w:gridSpan w:val="19"/>
            <w:shd w:val="clear" w:color="auto" w:fill="FBD4B4"/>
            <w:vAlign w:val="center"/>
          </w:tcPr>
          <w:p>
            <w:pPr>
              <w:rPr>
                <w:color w:val="auto"/>
                <w:sz w:val="20"/>
                <w:highlight w:val="none"/>
                <w:lang w:val="it-IT"/>
              </w:rPr>
            </w:pPr>
            <w:r>
              <w:rPr>
                <w:color w:val="auto"/>
                <w:sz w:val="20"/>
                <w:highlight w:val="none"/>
                <w:lang w:val="ro-RO"/>
              </w:rPr>
              <w:t xml:space="preserve">2.1.2. </w:t>
            </w:r>
            <w:r>
              <w:rPr>
                <w:color w:val="auto"/>
                <w:sz w:val="20"/>
                <w:highlight w:val="none"/>
                <w:lang w:val="it-IT"/>
              </w:rPr>
              <w:t>Profesii libere</w:t>
            </w:r>
          </w:p>
        </w:tc>
        <w:tc>
          <w:tcPr>
            <w:tcW w:w="334" w:type="dxa"/>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4253"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it-IT"/>
              </w:rPr>
            </w:pPr>
            <w:r>
              <w:rPr>
                <w:color w:val="auto"/>
                <w:sz w:val="20"/>
                <w:highlight w:val="none"/>
                <w:lang w:val="ro-RO"/>
              </w:rPr>
              <w:t>Documentul care atestă încetarea activităţii nr.</w:t>
            </w:r>
          </w:p>
        </w:tc>
        <w:tc>
          <w:tcPr>
            <w:tcW w:w="1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lang w:val="it-IT"/>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rPr>
            </w:pPr>
            <w:r>
              <w:rPr>
                <w:color w:val="auto"/>
                <w:sz w:val="20"/>
                <w:szCs w:val="20"/>
                <w:highlight w:val="none"/>
              </w:rPr>
              <w:t>Data</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442" w:hRule="atLeast"/>
        </w:trPr>
        <w:tc>
          <w:tcPr>
            <w:tcW w:w="4253" w:type="dxa"/>
            <w:gridSpan w:val="4"/>
            <w:shd w:val="clear" w:color="auto" w:fill="FBD4B4"/>
            <w:vAlign w:val="center"/>
          </w:tcPr>
          <w:p>
            <w:pPr>
              <w:rPr>
                <w:color w:val="auto"/>
                <w:sz w:val="20"/>
                <w:highlight w:val="none"/>
                <w:lang w:val="it-IT"/>
              </w:rPr>
            </w:pPr>
            <w:r>
              <w:rPr>
                <w:color w:val="auto"/>
                <w:sz w:val="20"/>
                <w:highlight w:val="none"/>
                <w:lang w:val="it-IT"/>
              </w:rPr>
              <w:t>Organ emitent</w:t>
            </w:r>
          </w:p>
        </w:tc>
        <w:tc>
          <w:tcPr>
            <w:tcW w:w="6407" w:type="dxa"/>
            <w:gridSpan w:val="16"/>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highlight w:val="none"/>
                <w:lang w:val="it-IT"/>
              </w:rPr>
              <w:t>Scoatere din evidenţă</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lang w:val="it-IT"/>
              </w:rPr>
            </w:pPr>
          </w:p>
        </w:tc>
        <w:tc>
          <w:tcPr>
            <w:tcW w:w="207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8959" w:type="dxa"/>
            <w:gridSpan w:val="1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rPr>
            </w:pPr>
            <w:r>
              <w:rPr>
                <w:b/>
                <w:color w:val="auto"/>
                <w:sz w:val="20"/>
                <w:highlight w:val="none"/>
                <w:lang w:val="ro-RO"/>
              </w:rPr>
              <w:t xml:space="preserve">2.2. </w:t>
            </w:r>
            <w:r>
              <w:rPr>
                <w:b/>
                <w:color w:val="auto"/>
                <w:sz w:val="20"/>
                <w:highlight w:val="none"/>
                <w:lang w:val="it-IT"/>
              </w:rPr>
              <w:t>Cod CAEN al activităţii</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46" w:hRule="atLeast"/>
        </w:trPr>
        <w:tc>
          <w:tcPr>
            <w:tcW w:w="10660" w:type="dxa"/>
            <w:gridSpan w:val="20"/>
            <w:shd w:val="clear" w:color="auto" w:fill="FBD4B4"/>
            <w:vAlign w:val="center"/>
          </w:tcPr>
          <w:p>
            <w:pPr>
              <w:rPr>
                <w:b/>
                <w:color w:val="auto"/>
                <w:sz w:val="20"/>
                <w:highlight w:val="none"/>
                <w:lang w:val="it-IT"/>
              </w:rPr>
            </w:pPr>
            <w:r>
              <w:rPr>
                <w:b/>
                <w:color w:val="auto"/>
                <w:sz w:val="20"/>
                <w:highlight w:val="none"/>
                <w:lang w:val="it-IT"/>
              </w:rPr>
              <w:t>Felul activităţii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46" w:hRule="atLeast"/>
        </w:trPr>
        <w:tc>
          <w:tcPr>
            <w:tcW w:w="10326" w:type="dxa"/>
            <w:gridSpan w:val="19"/>
            <w:shd w:val="clear" w:color="auto" w:fill="FBD4B4"/>
            <w:vAlign w:val="center"/>
          </w:tcPr>
          <w:p>
            <w:pPr>
              <w:rPr>
                <w:color w:val="auto"/>
                <w:sz w:val="20"/>
                <w:highlight w:val="none"/>
              </w:rPr>
            </w:pPr>
            <w:r>
              <w:rPr>
                <w:color w:val="auto"/>
                <w:sz w:val="20"/>
                <w:szCs w:val="20"/>
                <w:highlight w:val="none"/>
                <w:lang w:val="ro-RO"/>
              </w:rPr>
              <w:t xml:space="preserve">2.2.1. </w:t>
            </w:r>
            <w:r>
              <w:rPr>
                <w:color w:val="auto"/>
                <w:sz w:val="20"/>
                <w:szCs w:val="20"/>
                <w:highlight w:val="none"/>
              </w:rPr>
              <w:t>Activităţi economice desfăşurate în mod independent</w:t>
            </w:r>
          </w:p>
        </w:tc>
        <w:tc>
          <w:tcPr>
            <w:tcW w:w="334" w:type="dxa"/>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46" w:hRule="atLeast"/>
        </w:trPr>
        <w:tc>
          <w:tcPr>
            <w:tcW w:w="10326" w:type="dxa"/>
            <w:gridSpan w:val="19"/>
            <w:shd w:val="clear" w:color="auto" w:fill="FBD4B4"/>
            <w:vAlign w:val="center"/>
          </w:tcPr>
          <w:p>
            <w:pPr>
              <w:rPr>
                <w:color w:val="auto"/>
                <w:sz w:val="20"/>
                <w:highlight w:val="none"/>
                <w:lang w:val="it-IT"/>
              </w:rPr>
            </w:pPr>
            <w:r>
              <w:rPr>
                <w:color w:val="auto"/>
                <w:sz w:val="20"/>
                <w:highlight w:val="none"/>
                <w:lang w:val="ro-RO"/>
              </w:rPr>
              <w:t xml:space="preserve">2.2.2. </w:t>
            </w:r>
            <w:r>
              <w:rPr>
                <w:color w:val="auto"/>
                <w:sz w:val="20"/>
                <w:highlight w:val="none"/>
                <w:lang w:val="it-IT"/>
              </w:rPr>
              <w:t>Profesii libere</w:t>
            </w:r>
          </w:p>
        </w:tc>
        <w:tc>
          <w:tcPr>
            <w:tcW w:w="334" w:type="dxa"/>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4253"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it-IT"/>
              </w:rPr>
            </w:pPr>
            <w:r>
              <w:rPr>
                <w:color w:val="auto"/>
                <w:sz w:val="20"/>
                <w:highlight w:val="none"/>
                <w:lang w:val="ro-RO"/>
              </w:rPr>
              <w:t>Documentul care atestă încetarea activităţii nr.</w:t>
            </w:r>
          </w:p>
        </w:tc>
        <w:tc>
          <w:tcPr>
            <w:tcW w:w="1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lang w:val="it-IT"/>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rPr>
            </w:pPr>
            <w:r>
              <w:rPr>
                <w:color w:val="auto"/>
                <w:sz w:val="20"/>
                <w:szCs w:val="20"/>
                <w:highlight w:val="none"/>
              </w:rPr>
              <w:t>Data</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442" w:hRule="atLeast"/>
        </w:trPr>
        <w:tc>
          <w:tcPr>
            <w:tcW w:w="4253" w:type="dxa"/>
            <w:gridSpan w:val="4"/>
            <w:shd w:val="clear" w:color="auto" w:fill="FBD4B4"/>
            <w:vAlign w:val="center"/>
          </w:tcPr>
          <w:p>
            <w:pPr>
              <w:rPr>
                <w:color w:val="auto"/>
                <w:sz w:val="20"/>
                <w:highlight w:val="none"/>
                <w:lang w:val="it-IT"/>
              </w:rPr>
            </w:pPr>
            <w:r>
              <w:rPr>
                <w:color w:val="auto"/>
                <w:sz w:val="20"/>
                <w:highlight w:val="none"/>
                <w:lang w:val="it-IT"/>
              </w:rPr>
              <w:t>Organ emitent</w:t>
            </w:r>
          </w:p>
        </w:tc>
        <w:tc>
          <w:tcPr>
            <w:tcW w:w="6407" w:type="dxa"/>
            <w:gridSpan w:val="16"/>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highlight w:val="none"/>
                <w:lang w:val="it-IT"/>
              </w:rPr>
              <w:t>Scoatere din evidenţă</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lang w:val="it-IT"/>
              </w:rPr>
            </w:pPr>
          </w:p>
        </w:tc>
        <w:tc>
          <w:tcPr>
            <w:tcW w:w="207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8959" w:type="dxa"/>
            <w:gridSpan w:val="1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rPr>
            </w:pPr>
            <w:r>
              <w:rPr>
                <w:b/>
                <w:color w:val="auto"/>
                <w:sz w:val="20"/>
                <w:highlight w:val="none"/>
                <w:lang w:val="ro-RO"/>
              </w:rPr>
              <w:t xml:space="preserve">2.3. </w:t>
            </w:r>
            <w:r>
              <w:rPr>
                <w:b/>
                <w:color w:val="auto"/>
                <w:sz w:val="20"/>
                <w:highlight w:val="none"/>
                <w:lang w:val="it-IT"/>
              </w:rPr>
              <w:t>Cod CAEN al activităţii</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46" w:hRule="atLeast"/>
        </w:trPr>
        <w:tc>
          <w:tcPr>
            <w:tcW w:w="10660" w:type="dxa"/>
            <w:gridSpan w:val="20"/>
            <w:shd w:val="clear" w:color="auto" w:fill="FBD4B4"/>
            <w:vAlign w:val="center"/>
          </w:tcPr>
          <w:p>
            <w:pPr>
              <w:rPr>
                <w:b/>
                <w:color w:val="auto"/>
                <w:sz w:val="20"/>
                <w:highlight w:val="none"/>
                <w:lang w:val="it-IT"/>
              </w:rPr>
            </w:pPr>
            <w:r>
              <w:rPr>
                <w:b/>
                <w:color w:val="auto"/>
                <w:sz w:val="20"/>
                <w:highlight w:val="none"/>
                <w:lang w:val="it-IT"/>
              </w:rPr>
              <w:t>Felul activităţii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46" w:hRule="atLeast"/>
        </w:trPr>
        <w:tc>
          <w:tcPr>
            <w:tcW w:w="10326" w:type="dxa"/>
            <w:gridSpan w:val="19"/>
            <w:shd w:val="clear" w:color="auto" w:fill="FBD4B4"/>
            <w:vAlign w:val="center"/>
          </w:tcPr>
          <w:p>
            <w:pPr>
              <w:rPr>
                <w:color w:val="auto"/>
                <w:sz w:val="20"/>
                <w:highlight w:val="none"/>
              </w:rPr>
            </w:pPr>
            <w:r>
              <w:rPr>
                <w:color w:val="auto"/>
                <w:sz w:val="20"/>
                <w:szCs w:val="20"/>
                <w:highlight w:val="none"/>
                <w:lang w:val="ro-RO"/>
              </w:rPr>
              <w:t xml:space="preserve">2.3.1. </w:t>
            </w:r>
            <w:r>
              <w:rPr>
                <w:color w:val="auto"/>
                <w:sz w:val="20"/>
                <w:szCs w:val="20"/>
                <w:highlight w:val="none"/>
              </w:rPr>
              <w:t>Activităţi economice desfăşurate în mod independent</w:t>
            </w:r>
          </w:p>
        </w:tc>
        <w:tc>
          <w:tcPr>
            <w:tcW w:w="334" w:type="dxa"/>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46" w:hRule="atLeast"/>
        </w:trPr>
        <w:tc>
          <w:tcPr>
            <w:tcW w:w="10326" w:type="dxa"/>
            <w:gridSpan w:val="19"/>
            <w:shd w:val="clear" w:color="auto" w:fill="FBD4B4"/>
            <w:vAlign w:val="center"/>
          </w:tcPr>
          <w:p>
            <w:pPr>
              <w:rPr>
                <w:color w:val="auto"/>
                <w:sz w:val="20"/>
                <w:highlight w:val="none"/>
                <w:lang w:val="it-IT"/>
              </w:rPr>
            </w:pPr>
            <w:r>
              <w:rPr>
                <w:color w:val="auto"/>
                <w:sz w:val="20"/>
                <w:highlight w:val="none"/>
                <w:lang w:val="ro-RO"/>
              </w:rPr>
              <w:t xml:space="preserve">2.3.2. </w:t>
            </w:r>
            <w:r>
              <w:rPr>
                <w:color w:val="auto"/>
                <w:sz w:val="20"/>
                <w:highlight w:val="none"/>
                <w:lang w:val="it-IT"/>
              </w:rPr>
              <w:t>Profesii libere</w:t>
            </w:r>
          </w:p>
        </w:tc>
        <w:tc>
          <w:tcPr>
            <w:tcW w:w="334" w:type="dxa"/>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4253" w:type="dxa"/>
            <w:gridSpan w:val="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lang w:val="it-IT"/>
              </w:rPr>
            </w:pPr>
            <w:r>
              <w:rPr>
                <w:color w:val="auto"/>
                <w:sz w:val="20"/>
                <w:highlight w:val="none"/>
                <w:lang w:val="ro-RO"/>
              </w:rPr>
              <w:t>Documentul care atestă încetarea activităţii nr.</w:t>
            </w:r>
          </w:p>
        </w:tc>
        <w:tc>
          <w:tcPr>
            <w:tcW w:w="1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lang w:val="it-IT"/>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rPr>
            </w:pPr>
            <w:r>
              <w:rPr>
                <w:color w:val="auto"/>
                <w:sz w:val="20"/>
                <w:szCs w:val="20"/>
                <w:highlight w:val="none"/>
              </w:rPr>
              <w:t>Data</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442" w:hRule="atLeast"/>
        </w:trPr>
        <w:tc>
          <w:tcPr>
            <w:tcW w:w="4253" w:type="dxa"/>
            <w:gridSpan w:val="4"/>
            <w:shd w:val="clear" w:color="auto" w:fill="FBD4B4"/>
            <w:vAlign w:val="center"/>
          </w:tcPr>
          <w:p>
            <w:pPr>
              <w:rPr>
                <w:color w:val="auto"/>
                <w:sz w:val="20"/>
                <w:highlight w:val="none"/>
                <w:lang w:val="it-IT"/>
              </w:rPr>
            </w:pPr>
            <w:r>
              <w:rPr>
                <w:color w:val="auto"/>
                <w:sz w:val="20"/>
                <w:highlight w:val="none"/>
                <w:lang w:val="it-IT"/>
              </w:rPr>
              <w:t>Organ emitent</w:t>
            </w:r>
          </w:p>
        </w:tc>
        <w:tc>
          <w:tcPr>
            <w:tcW w:w="6407" w:type="dxa"/>
            <w:gridSpan w:val="16"/>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CDDC"/>
          <w:tblLayout w:type="fixed"/>
          <w:tblCellMar>
            <w:top w:w="0" w:type="dxa"/>
            <w:left w:w="108" w:type="dxa"/>
            <w:bottom w:w="0" w:type="dxa"/>
            <w:right w:w="108" w:type="dxa"/>
          </w:tblCellMar>
        </w:tblPrEx>
        <w:trPr>
          <w:trHeight w:val="36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highlight w:val="none"/>
                <w:lang w:val="it-IT"/>
              </w:rPr>
              <w:t>Scoatere din evidenţă</w:t>
            </w:r>
          </w:p>
        </w:tc>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lang w:val="it-IT"/>
              </w:rPr>
            </w:pPr>
          </w:p>
        </w:tc>
        <w:tc>
          <w:tcPr>
            <w:tcW w:w="207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 w:val="20"/>
                <w:highlight w:val="none"/>
              </w:rPr>
            </w:pPr>
            <w:r>
              <w:rPr>
                <w:color w:val="auto"/>
                <w:sz w:val="20"/>
                <w:highlight w:val="none"/>
              </w:rPr>
              <w:t>/</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326" w:type="dxa"/>
            <w:gridSpan w:val="19"/>
            <w:shd w:val="clear" w:color="auto" w:fill="FBD4B4"/>
            <w:vAlign w:val="center"/>
          </w:tcPr>
          <w:p>
            <w:pPr>
              <w:rPr>
                <w:b/>
                <w:color w:val="auto"/>
                <w:sz w:val="20"/>
                <w:szCs w:val="20"/>
                <w:highlight w:val="none"/>
              </w:rPr>
            </w:pPr>
            <w:r>
              <w:rPr>
                <w:b/>
                <w:i/>
                <w:color w:val="auto"/>
                <w:sz w:val="20"/>
                <w:szCs w:val="20"/>
                <w:highlight w:val="none"/>
                <w:lang w:val="ro-RO"/>
              </w:rPr>
              <w:t>3</w:t>
            </w:r>
            <w:r>
              <w:rPr>
                <w:b/>
                <w:i/>
                <w:color w:val="auto"/>
                <w:sz w:val="20"/>
                <w:szCs w:val="20"/>
                <w:highlight w:val="none"/>
              </w:rPr>
              <w:t>. Dizolvare cu lichidare</w:t>
            </w:r>
          </w:p>
        </w:tc>
        <w:tc>
          <w:tcPr>
            <w:tcW w:w="334" w:type="dxa"/>
            <w:shd w:val="clear" w:color="auto" w:fill="auto"/>
            <w:vAlign w:val="center"/>
          </w:tcPr>
          <w:p>
            <w:pPr>
              <w:rPr>
                <w:b/>
                <w:i/>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Începerea procedurii de lichidare</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07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 xml:space="preserve">De la data </w:t>
            </w: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7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1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3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Radiere</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07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7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1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3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26" w:type="dxa"/>
            <w:gridSpan w:val="19"/>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it-IT"/>
              </w:rPr>
            </w:pPr>
            <w:r>
              <w:rPr>
                <w:b/>
                <w:i/>
                <w:color w:val="auto"/>
                <w:sz w:val="20"/>
                <w:szCs w:val="20"/>
                <w:highlight w:val="none"/>
                <w:lang w:val="ro-RO"/>
              </w:rPr>
              <w:t>4</w:t>
            </w:r>
            <w:r>
              <w:rPr>
                <w:b/>
                <w:i/>
                <w:color w:val="auto"/>
                <w:sz w:val="20"/>
                <w:szCs w:val="20"/>
                <w:highlight w:val="none"/>
                <w:lang w:val="it-IT"/>
              </w:rPr>
              <w:t>. Dizolvare fără lichidare</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i/>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Divizare</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07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7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1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3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Fuziune</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07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7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1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3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Alte cazuri prevăzute de lege</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07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7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1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3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5541" w:type="dxa"/>
            <w:gridSpan w:val="7"/>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Codul de identificare fiscală a unităţii rezultate în urma fuziunii</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lang w:val="it-IT"/>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7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1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3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326" w:type="dxa"/>
            <w:gridSpan w:val="10"/>
            <w:tcBorders>
              <w:top w:val="single" w:color="000000" w:sz="4" w:space="0"/>
              <w:left w:val="single" w:color="000000" w:sz="4" w:space="0"/>
              <w:bottom w:val="single" w:color="000000" w:sz="4" w:space="0"/>
              <w:right w:val="single" w:color="000000" w:sz="4" w:space="0"/>
            </w:tcBorders>
            <w:shd w:val="clear" w:color="auto" w:fill="FBD4B4"/>
            <w:vAlign w:val="center"/>
          </w:tcPr>
          <w:p>
            <w:pPr>
              <w:numPr>
                <w:ilvl w:val="0"/>
                <w:numId w:val="0"/>
              </w:numPr>
              <w:ind w:leftChars="0"/>
              <w:rPr>
                <w:rFonts w:ascii="Times New Roman" w:hAnsi="Times New Roman" w:eastAsia="Times New Roman" w:cs="Times New Roman"/>
                <w:b/>
                <w:i/>
                <w:color w:val="auto"/>
                <w:sz w:val="20"/>
                <w:szCs w:val="20"/>
                <w:highlight w:val="none"/>
                <w:lang w:val="ro-RO"/>
              </w:rPr>
            </w:pPr>
            <w:r>
              <w:rPr>
                <w:rFonts w:cs="Times New Roman"/>
                <w:b/>
                <w:i/>
                <w:color w:val="auto"/>
                <w:sz w:val="20"/>
                <w:szCs w:val="20"/>
                <w:highlight w:val="none"/>
                <w:lang w:val="ro-RO"/>
              </w:rPr>
              <w:t xml:space="preserve">5. </w:t>
            </w:r>
            <w:r>
              <w:rPr>
                <w:rFonts w:ascii="Times New Roman" w:hAnsi="Times New Roman" w:eastAsia="Times New Roman" w:cs="Times New Roman"/>
                <w:b/>
                <w:i/>
                <w:color w:val="auto"/>
                <w:sz w:val="20"/>
                <w:szCs w:val="20"/>
                <w:highlight w:val="none"/>
                <w:lang w:val="ro-RO"/>
              </w:rPr>
              <w:t>Data încetării activității</w:t>
            </w:r>
          </w:p>
        </w:tc>
        <w:tc>
          <w:tcPr>
            <w:tcW w:w="42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p>
        </w:tc>
        <w:tc>
          <w:tcPr>
            <w:tcW w:w="45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r>
              <w:rPr>
                <w:rFonts w:ascii="Times New Roman" w:hAnsi="Times New Roman" w:eastAsia="Times New Roman" w:cs="Times New Roman"/>
                <w:b/>
                <w:i/>
                <w:color w:val="auto"/>
                <w:sz w:val="20"/>
                <w:szCs w:val="20"/>
                <w:highlight w:val="none"/>
                <w:lang w:val="ro-RO"/>
              </w:rPr>
              <w:t>/</w:t>
            </w:r>
          </w:p>
        </w:tc>
        <w:tc>
          <w:tcPr>
            <w:tcW w:w="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p>
        </w:tc>
        <w:tc>
          <w:tcPr>
            <w:tcW w:w="47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r>
              <w:rPr>
                <w:rFonts w:ascii="Times New Roman" w:hAnsi="Times New Roman" w:eastAsia="Times New Roman" w:cs="Times New Roman"/>
                <w:b/>
                <w:i/>
                <w:color w:val="auto"/>
                <w:sz w:val="20"/>
                <w:szCs w:val="20"/>
                <w:highlight w:val="none"/>
                <w:lang w:val="ro-RO"/>
              </w:rPr>
              <w:t>/</w:t>
            </w:r>
          </w:p>
        </w:tc>
        <w:tc>
          <w:tcPr>
            <w:tcW w:w="46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p>
        </w:tc>
        <w:tc>
          <w:tcPr>
            <w:tcW w:w="33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747" w:type="dxa"/>
            <w:shd w:val="clear" w:color="auto" w:fill="FBD4B4"/>
            <w:vAlign w:val="center"/>
          </w:tcPr>
          <w:p>
            <w:pPr>
              <w:rPr>
                <w:bCs/>
                <w:color w:val="auto"/>
                <w:sz w:val="20"/>
                <w:szCs w:val="20"/>
                <w:highlight w:val="none"/>
                <w:lang w:val="ro-RO"/>
              </w:rPr>
            </w:pPr>
            <w:r>
              <w:rPr>
                <w:bCs/>
                <w:color w:val="auto"/>
                <w:sz w:val="20"/>
                <w:szCs w:val="20"/>
                <w:highlight w:val="none"/>
                <w:lang w:val="ro-RO"/>
              </w:rPr>
              <w:t>Act normativ:</w:t>
            </w:r>
          </w:p>
        </w:tc>
        <w:tc>
          <w:tcPr>
            <w:tcW w:w="825" w:type="dxa"/>
            <w:shd w:val="clear" w:color="auto" w:fill="FBD4B4"/>
            <w:vAlign w:val="center"/>
          </w:tcPr>
          <w:p>
            <w:pPr>
              <w:rPr>
                <w:bCs/>
                <w:color w:val="auto"/>
                <w:sz w:val="20"/>
                <w:szCs w:val="20"/>
                <w:highlight w:val="none"/>
                <w:lang w:val="ro-RO"/>
              </w:rPr>
            </w:pPr>
            <w:r>
              <w:rPr>
                <w:bCs/>
                <w:color w:val="auto"/>
                <w:sz w:val="20"/>
                <w:szCs w:val="20"/>
                <w:highlight w:val="none"/>
                <w:lang w:val="ro-RO"/>
              </w:rPr>
              <w:t>Tip act</w:t>
            </w:r>
          </w:p>
        </w:tc>
        <w:tc>
          <w:tcPr>
            <w:tcW w:w="1681" w:type="dxa"/>
            <w:gridSpan w:val="2"/>
            <w:shd w:val="clear" w:color="auto" w:fill="auto"/>
            <w:vAlign w:val="center"/>
          </w:tcPr>
          <w:p>
            <w:pPr>
              <w:rPr>
                <w:bCs/>
                <w:color w:val="auto"/>
                <w:sz w:val="20"/>
                <w:szCs w:val="20"/>
                <w:highlight w:val="none"/>
                <w:lang w:val="ro-RO"/>
              </w:rPr>
            </w:pPr>
          </w:p>
        </w:tc>
        <w:tc>
          <w:tcPr>
            <w:tcW w:w="775" w:type="dxa"/>
            <w:shd w:val="clear" w:color="auto" w:fill="FBD4B4"/>
            <w:vAlign w:val="center"/>
          </w:tcPr>
          <w:p>
            <w:pPr>
              <w:rPr>
                <w:bCs/>
                <w:color w:val="auto"/>
                <w:sz w:val="20"/>
                <w:szCs w:val="20"/>
                <w:highlight w:val="none"/>
                <w:lang w:val="ro-RO"/>
              </w:rPr>
            </w:pPr>
            <w:r>
              <w:rPr>
                <w:bCs/>
                <w:color w:val="auto"/>
                <w:sz w:val="20"/>
                <w:szCs w:val="20"/>
                <w:highlight w:val="none"/>
                <w:lang w:val="ro-RO"/>
              </w:rPr>
              <w:t>Număr</w:t>
            </w:r>
          </w:p>
        </w:tc>
        <w:tc>
          <w:tcPr>
            <w:tcW w:w="513" w:type="dxa"/>
            <w:gridSpan w:val="2"/>
            <w:shd w:val="clear" w:color="auto" w:fill="auto"/>
            <w:vAlign w:val="center"/>
          </w:tcPr>
          <w:p>
            <w:pPr>
              <w:rPr>
                <w:bCs/>
                <w:color w:val="auto"/>
                <w:sz w:val="20"/>
                <w:szCs w:val="20"/>
                <w:highlight w:val="none"/>
                <w:lang w:val="ro-RO"/>
              </w:rPr>
            </w:pPr>
          </w:p>
        </w:tc>
        <w:tc>
          <w:tcPr>
            <w:tcW w:w="785" w:type="dxa"/>
            <w:gridSpan w:val="3"/>
            <w:shd w:val="clear" w:color="auto" w:fill="FBD4B4"/>
            <w:vAlign w:val="center"/>
          </w:tcPr>
          <w:p>
            <w:pPr>
              <w:rPr>
                <w:bCs/>
                <w:color w:val="auto"/>
                <w:sz w:val="20"/>
                <w:szCs w:val="20"/>
                <w:highlight w:val="none"/>
                <w:lang w:val="ro-RO"/>
              </w:rPr>
            </w:pPr>
            <w:r>
              <w:rPr>
                <w:bCs/>
                <w:color w:val="auto"/>
                <w:sz w:val="20"/>
                <w:szCs w:val="20"/>
                <w:highlight w:val="none"/>
                <w:lang w:val="ro-RO"/>
              </w:rPr>
              <w:t>Data</w:t>
            </w:r>
          </w:p>
        </w:tc>
        <w:tc>
          <w:tcPr>
            <w:tcW w:w="428" w:type="dxa"/>
            <w:vAlign w:val="center"/>
          </w:tcPr>
          <w:p>
            <w:pPr>
              <w:jc w:val="center"/>
              <w:rPr>
                <w:color w:val="auto"/>
                <w:sz w:val="20"/>
                <w:szCs w:val="20"/>
                <w:highlight w:val="none"/>
                <w:lang w:val="ro-RO"/>
              </w:rPr>
            </w:pPr>
          </w:p>
        </w:tc>
        <w:tc>
          <w:tcPr>
            <w:tcW w:w="452" w:type="dxa"/>
            <w:vAlign w:val="center"/>
          </w:tcPr>
          <w:p>
            <w:pPr>
              <w:jc w:val="center"/>
              <w:rPr>
                <w:color w:val="auto"/>
                <w:sz w:val="20"/>
                <w:szCs w:val="20"/>
                <w:highlight w:val="none"/>
                <w:lang w:val="ro-RO"/>
              </w:rPr>
            </w:pPr>
          </w:p>
        </w:tc>
        <w:tc>
          <w:tcPr>
            <w:tcW w:w="420" w:type="dxa"/>
            <w:vAlign w:val="center"/>
          </w:tcPr>
          <w:p>
            <w:pPr>
              <w:jc w:val="center"/>
              <w:rPr>
                <w:color w:val="auto"/>
                <w:sz w:val="20"/>
                <w:szCs w:val="20"/>
                <w:highlight w:val="none"/>
                <w:lang w:val="ro-RO"/>
              </w:rPr>
            </w:pPr>
            <w:r>
              <w:rPr>
                <w:color w:val="auto"/>
                <w:sz w:val="20"/>
                <w:szCs w:val="20"/>
                <w:highlight w:val="none"/>
                <w:lang w:val="ro-RO"/>
              </w:rPr>
              <w:t>/</w:t>
            </w:r>
          </w:p>
        </w:tc>
        <w:tc>
          <w:tcPr>
            <w:tcW w:w="446" w:type="dxa"/>
            <w:vAlign w:val="center"/>
          </w:tcPr>
          <w:p>
            <w:pPr>
              <w:jc w:val="center"/>
              <w:rPr>
                <w:color w:val="auto"/>
                <w:sz w:val="20"/>
                <w:szCs w:val="20"/>
                <w:highlight w:val="none"/>
                <w:lang w:val="ro-RO"/>
              </w:rPr>
            </w:pPr>
          </w:p>
        </w:tc>
        <w:tc>
          <w:tcPr>
            <w:tcW w:w="471" w:type="dxa"/>
            <w:vAlign w:val="center"/>
          </w:tcPr>
          <w:p>
            <w:pPr>
              <w:jc w:val="center"/>
              <w:rPr>
                <w:color w:val="auto"/>
                <w:sz w:val="20"/>
                <w:szCs w:val="20"/>
                <w:highlight w:val="none"/>
                <w:lang w:val="ro-RO"/>
              </w:rPr>
            </w:pPr>
          </w:p>
        </w:tc>
        <w:tc>
          <w:tcPr>
            <w:tcW w:w="416" w:type="dxa"/>
            <w:vAlign w:val="center"/>
          </w:tcPr>
          <w:p>
            <w:pPr>
              <w:jc w:val="center"/>
              <w:rPr>
                <w:color w:val="auto"/>
                <w:sz w:val="20"/>
                <w:szCs w:val="20"/>
                <w:highlight w:val="none"/>
                <w:lang w:val="ro-RO"/>
              </w:rPr>
            </w:pPr>
            <w:r>
              <w:rPr>
                <w:color w:val="auto"/>
                <w:sz w:val="20"/>
                <w:szCs w:val="20"/>
                <w:highlight w:val="none"/>
                <w:lang w:val="ro-RO"/>
              </w:rPr>
              <w:t>/</w:t>
            </w:r>
          </w:p>
        </w:tc>
        <w:tc>
          <w:tcPr>
            <w:tcW w:w="467" w:type="dxa"/>
            <w:vAlign w:val="center"/>
          </w:tcPr>
          <w:p>
            <w:pPr>
              <w:jc w:val="center"/>
              <w:rPr>
                <w:color w:val="auto"/>
                <w:sz w:val="20"/>
                <w:szCs w:val="20"/>
                <w:highlight w:val="none"/>
                <w:lang w:val="ro-RO"/>
              </w:rPr>
            </w:pPr>
          </w:p>
        </w:tc>
        <w:tc>
          <w:tcPr>
            <w:tcW w:w="450" w:type="dxa"/>
            <w:vAlign w:val="center"/>
          </w:tcPr>
          <w:p>
            <w:pPr>
              <w:jc w:val="center"/>
              <w:rPr>
                <w:color w:val="auto"/>
                <w:sz w:val="20"/>
                <w:szCs w:val="20"/>
                <w:highlight w:val="none"/>
                <w:lang w:val="ro-RO"/>
              </w:rPr>
            </w:pPr>
          </w:p>
        </w:tc>
        <w:tc>
          <w:tcPr>
            <w:tcW w:w="450" w:type="dxa"/>
            <w:vAlign w:val="center"/>
          </w:tcPr>
          <w:p>
            <w:pPr>
              <w:jc w:val="center"/>
              <w:rPr>
                <w:color w:val="auto"/>
                <w:sz w:val="20"/>
                <w:szCs w:val="20"/>
                <w:highlight w:val="none"/>
                <w:lang w:val="ro-RO"/>
              </w:rPr>
            </w:pPr>
          </w:p>
        </w:tc>
        <w:tc>
          <w:tcPr>
            <w:tcW w:w="334" w:type="dxa"/>
            <w:vAlign w:val="center"/>
          </w:tcPr>
          <w:p>
            <w:pPr>
              <w:jc w:val="center"/>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5541" w:type="dxa"/>
            <w:gridSpan w:val="7"/>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it-IT"/>
              </w:rPr>
              <w:t>Codul de identificare fiscală a unităţii rezultate în urma fuziuni</w:t>
            </w:r>
            <w:r>
              <w:rPr>
                <w:color w:val="auto"/>
                <w:sz w:val="20"/>
                <w:szCs w:val="20"/>
                <w:highlight w:val="none"/>
                <w:lang w:val="ro-RO"/>
              </w:rPr>
              <w:t>i</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lang w:val="it-IT"/>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7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1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3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numPr>
                <w:ilvl w:val="0"/>
                <w:numId w:val="9"/>
              </w:numPr>
              <w:ind w:left="0" w:leftChars="0" w:firstLine="0" w:firstLineChars="0"/>
              <w:rPr>
                <w:rFonts w:ascii="Times New Roman" w:hAnsi="Times New Roman" w:eastAsia="Times New Roman" w:cs="Times New Roman"/>
                <w:b/>
                <w:i/>
                <w:color w:val="auto"/>
                <w:sz w:val="20"/>
                <w:szCs w:val="20"/>
                <w:highlight w:val="none"/>
                <w:lang w:val="ro-RO"/>
              </w:rPr>
            </w:pPr>
            <w:r>
              <w:rPr>
                <w:rFonts w:ascii="Times New Roman" w:hAnsi="Times New Roman" w:eastAsia="Times New Roman" w:cs="Times New Roman"/>
                <w:b/>
                <w:i/>
                <w:color w:val="auto"/>
                <w:sz w:val="20"/>
                <w:szCs w:val="20"/>
                <w:highlight w:val="none"/>
                <w:lang w:val="ro-RO"/>
              </w:rPr>
              <w:t>Încetarea activității</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Times New Roman" w:cs="Times New Roman"/>
                <w:b/>
                <w:i/>
                <w:color w:val="auto"/>
                <w:sz w:val="20"/>
                <w:szCs w:val="20"/>
                <w:highlight w:val="none"/>
                <w:lang w:val="it-IT"/>
              </w:rPr>
            </w:pPr>
          </w:p>
        </w:tc>
        <w:tc>
          <w:tcPr>
            <w:tcW w:w="207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rFonts w:ascii="Times New Roman" w:hAnsi="Times New Roman" w:eastAsia="Times New Roman" w:cs="Times New Roman"/>
                <w:b/>
                <w:i/>
                <w:color w:val="auto"/>
                <w:sz w:val="20"/>
                <w:szCs w:val="20"/>
                <w:highlight w:val="none"/>
                <w:lang w:val="it-IT"/>
              </w:rPr>
            </w:pPr>
            <w:r>
              <w:rPr>
                <w:rFonts w:ascii="Times New Roman" w:hAnsi="Times New Roman" w:eastAsia="Times New Roman" w:cs="Times New Roman"/>
                <w:b/>
                <w:i/>
                <w:color w:val="auto"/>
                <w:sz w:val="20"/>
                <w:szCs w:val="20"/>
                <w:highlight w:val="none"/>
                <w:lang w:val="it-IT"/>
              </w:rPr>
              <w:t>De la data</w:t>
            </w:r>
          </w:p>
        </w:tc>
        <w:tc>
          <w:tcPr>
            <w:tcW w:w="42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p>
        </w:tc>
        <w:tc>
          <w:tcPr>
            <w:tcW w:w="45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r>
              <w:rPr>
                <w:rFonts w:ascii="Times New Roman" w:hAnsi="Times New Roman" w:eastAsia="Times New Roman" w:cs="Times New Roman"/>
                <w:b/>
                <w:i/>
                <w:color w:val="auto"/>
                <w:sz w:val="20"/>
                <w:szCs w:val="20"/>
                <w:highlight w:val="none"/>
                <w:lang w:val="ro-RO"/>
              </w:rPr>
              <w:t>/</w:t>
            </w:r>
          </w:p>
        </w:tc>
        <w:tc>
          <w:tcPr>
            <w:tcW w:w="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p>
        </w:tc>
        <w:tc>
          <w:tcPr>
            <w:tcW w:w="47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r>
              <w:rPr>
                <w:rFonts w:ascii="Times New Roman" w:hAnsi="Times New Roman" w:eastAsia="Times New Roman" w:cs="Times New Roman"/>
                <w:b/>
                <w:i/>
                <w:color w:val="auto"/>
                <w:sz w:val="20"/>
                <w:szCs w:val="20"/>
                <w:highlight w:val="none"/>
                <w:lang w:val="ro-RO"/>
              </w:rPr>
              <w:t>/</w:t>
            </w:r>
          </w:p>
        </w:tc>
        <w:tc>
          <w:tcPr>
            <w:tcW w:w="46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p>
        </w:tc>
        <w:tc>
          <w:tcPr>
            <w:tcW w:w="33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b/>
                <w:i/>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bCs/>
                <w:color w:val="auto"/>
                <w:sz w:val="20"/>
                <w:szCs w:val="20"/>
                <w:highlight w:val="none"/>
                <w:lang w:val="ro-RO"/>
              </w:rPr>
            </w:pPr>
            <w:r>
              <w:rPr>
                <w:b/>
                <w:bCs w:val="0"/>
                <w:i/>
                <w:iCs/>
                <w:color w:val="auto"/>
                <w:sz w:val="20"/>
                <w:szCs w:val="20"/>
                <w:highlight w:val="none"/>
                <w:lang w:val="ro-RO"/>
              </w:rPr>
              <w:t>7</w:t>
            </w:r>
            <w:r>
              <w:rPr>
                <w:b/>
                <w:bCs w:val="0"/>
                <w:i/>
                <w:iCs/>
                <w:color w:val="auto"/>
                <w:sz w:val="20"/>
                <w:szCs w:val="20"/>
                <w:highlight w:val="none"/>
                <w:lang w:val="it-IT"/>
              </w:rPr>
              <w:t>.</w:t>
            </w:r>
            <w:r>
              <w:rPr>
                <w:b/>
                <w:i/>
                <w:iCs/>
                <w:color w:val="auto"/>
                <w:sz w:val="20"/>
                <w:szCs w:val="20"/>
                <w:highlight w:val="none"/>
                <w:lang w:val="it-IT"/>
              </w:rPr>
              <w:t xml:space="preserve"> </w:t>
            </w:r>
            <w:r>
              <w:rPr>
                <w:b/>
                <w:i/>
                <w:iCs/>
                <w:color w:val="auto"/>
                <w:sz w:val="20"/>
                <w:szCs w:val="20"/>
                <w:highlight w:val="none"/>
                <w:lang w:val="ro-RO"/>
              </w:rPr>
              <w:t>Radierea înregistrării fiscale</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Cs/>
                <w:color w:val="auto"/>
                <w:sz w:val="20"/>
                <w:szCs w:val="20"/>
                <w:highlight w:val="none"/>
                <w:lang w:val="it-IT"/>
              </w:rPr>
            </w:pPr>
          </w:p>
        </w:tc>
        <w:tc>
          <w:tcPr>
            <w:tcW w:w="207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bCs/>
                <w:color w:val="auto"/>
                <w:sz w:val="20"/>
                <w:szCs w:val="20"/>
                <w:highlight w:val="none"/>
                <w:lang w:val="it-IT"/>
              </w:rPr>
            </w:pPr>
            <w:r>
              <w:rPr>
                <w:bCs/>
                <w:color w:val="auto"/>
                <w:sz w:val="20"/>
                <w:szCs w:val="20"/>
                <w:highlight w:val="none"/>
                <w:lang w:val="it-IT"/>
              </w:rPr>
              <w:t>De la data</w:t>
            </w: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5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7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1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3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bCs/>
                <w:color w:val="auto"/>
                <w:sz w:val="20"/>
                <w:szCs w:val="20"/>
                <w:highlight w:val="none"/>
                <w:lang w:val="ro-RO"/>
              </w:rPr>
            </w:pPr>
            <w:r>
              <w:rPr>
                <w:b/>
                <w:i/>
                <w:iCs/>
                <w:color w:val="auto"/>
                <w:sz w:val="20"/>
                <w:szCs w:val="20"/>
                <w:highlight w:val="none"/>
                <w:lang w:val="ro-RO"/>
              </w:rPr>
              <w:t>8. Radierea înregistrării fiscale urmare atribuirii Codului numeric personal</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Cs/>
                <w:color w:val="auto"/>
                <w:sz w:val="20"/>
                <w:szCs w:val="20"/>
                <w:highlight w:val="none"/>
                <w:lang w:val="it-IT"/>
              </w:rPr>
            </w:pPr>
          </w:p>
        </w:tc>
        <w:tc>
          <w:tcPr>
            <w:tcW w:w="2073"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bCs/>
                <w:color w:val="auto"/>
                <w:sz w:val="20"/>
                <w:szCs w:val="20"/>
                <w:highlight w:val="none"/>
                <w:lang w:val="it-IT"/>
              </w:rPr>
            </w:pPr>
            <w:r>
              <w:rPr>
                <w:bCs/>
                <w:color w:val="auto"/>
                <w:sz w:val="20"/>
                <w:szCs w:val="20"/>
                <w:highlight w:val="none"/>
                <w:lang w:val="it-IT"/>
              </w:rPr>
              <w:t>De la data</w:t>
            </w: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5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7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1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3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5098"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bCs/>
                <w:color w:val="auto"/>
                <w:sz w:val="20"/>
                <w:szCs w:val="20"/>
                <w:highlight w:val="none"/>
                <w:lang w:val="it-IT"/>
              </w:rPr>
            </w:pPr>
            <w:r>
              <w:rPr>
                <w:bCs/>
                <w:color w:val="auto"/>
                <w:sz w:val="20"/>
                <w:szCs w:val="20"/>
                <w:highlight w:val="none"/>
                <w:lang w:val="ro-RO"/>
              </w:rPr>
              <w:t>8.1. Codul numeric personal atribuit, potrivit legii</w:t>
            </w:r>
          </w:p>
        </w:tc>
        <w:tc>
          <w:tcPr>
            <w:tcW w:w="443"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it-IT"/>
              </w:rPr>
            </w:pPr>
          </w:p>
        </w:tc>
        <w:tc>
          <w:tcPr>
            <w:tcW w:w="408" w:type="dxa"/>
            <w:gridSpan w:val="2"/>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it-IT"/>
              </w:rPr>
            </w:pPr>
          </w:p>
        </w:tc>
        <w:tc>
          <w:tcPr>
            <w:tcW w:w="377"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it-IT"/>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5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4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7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1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c>
          <w:tcPr>
            <w:tcW w:w="3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26" w:type="dxa"/>
            <w:gridSpan w:val="19"/>
            <w:tcBorders>
              <w:top w:val="single" w:color="000000" w:sz="4" w:space="0"/>
              <w:left w:val="single" w:color="000000" w:sz="4" w:space="0"/>
              <w:bottom w:val="single" w:color="000000" w:sz="4" w:space="0"/>
              <w:right w:val="single" w:color="000000" w:sz="4" w:space="0"/>
            </w:tcBorders>
            <w:shd w:val="clear" w:color="auto" w:fill="FBD4B4"/>
            <w:vAlign w:val="center"/>
          </w:tcPr>
          <w:p>
            <w:pPr>
              <w:rPr>
                <w:bCs/>
                <w:color w:val="auto"/>
                <w:sz w:val="20"/>
                <w:szCs w:val="20"/>
                <w:highlight w:val="none"/>
                <w:lang w:val="ro-RO"/>
              </w:rPr>
            </w:pPr>
            <w:r>
              <w:rPr>
                <w:bCs/>
                <w:color w:val="auto"/>
                <w:sz w:val="20"/>
                <w:szCs w:val="20"/>
                <w:highlight w:val="none"/>
                <w:lang w:val="ro-RO"/>
              </w:rPr>
              <w:t>8.2. Declar că mi-au fost atribuite și următoarele numere de identificare fiscală:</w:t>
            </w:r>
          </w:p>
        </w:tc>
        <w:tc>
          <w:tcPr>
            <w:tcW w:w="334"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5098"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bCs/>
                <w:color w:val="auto"/>
                <w:sz w:val="20"/>
                <w:szCs w:val="20"/>
                <w:highlight w:val="none"/>
                <w:lang w:val="ro-RO"/>
              </w:rPr>
            </w:pPr>
            <w:r>
              <w:rPr>
                <w:bCs/>
                <w:color w:val="auto"/>
                <w:sz w:val="20"/>
                <w:szCs w:val="20"/>
                <w:highlight w:val="none"/>
                <w:lang w:val="ro-RO"/>
              </w:rPr>
              <w:t>Număr de identificare fiscală:</w:t>
            </w:r>
          </w:p>
        </w:tc>
        <w:tc>
          <w:tcPr>
            <w:tcW w:w="443"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it-IT"/>
              </w:rPr>
            </w:pPr>
          </w:p>
        </w:tc>
        <w:tc>
          <w:tcPr>
            <w:tcW w:w="408" w:type="dxa"/>
            <w:gridSpan w:val="2"/>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it-IT"/>
              </w:rPr>
            </w:pPr>
          </w:p>
        </w:tc>
        <w:tc>
          <w:tcPr>
            <w:tcW w:w="377"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it-IT"/>
              </w:rPr>
            </w:pPr>
          </w:p>
        </w:tc>
        <w:tc>
          <w:tcPr>
            <w:tcW w:w="428"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52"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71"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67"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334"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5098"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bCs/>
                <w:color w:val="auto"/>
                <w:sz w:val="20"/>
                <w:szCs w:val="20"/>
                <w:highlight w:val="none"/>
                <w:lang w:val="ro-RO"/>
              </w:rPr>
            </w:pPr>
            <w:r>
              <w:rPr>
                <w:bCs/>
                <w:color w:val="auto"/>
                <w:sz w:val="20"/>
                <w:szCs w:val="20"/>
                <w:highlight w:val="none"/>
                <w:lang w:val="ro-RO"/>
              </w:rPr>
              <w:t>Număr de identificare fiscală:</w:t>
            </w:r>
          </w:p>
        </w:tc>
        <w:tc>
          <w:tcPr>
            <w:tcW w:w="443"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it-IT"/>
              </w:rPr>
            </w:pPr>
          </w:p>
        </w:tc>
        <w:tc>
          <w:tcPr>
            <w:tcW w:w="408" w:type="dxa"/>
            <w:gridSpan w:val="2"/>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it-IT"/>
              </w:rPr>
            </w:pPr>
          </w:p>
        </w:tc>
        <w:tc>
          <w:tcPr>
            <w:tcW w:w="377"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it-IT"/>
              </w:rPr>
            </w:pPr>
          </w:p>
        </w:tc>
        <w:tc>
          <w:tcPr>
            <w:tcW w:w="428"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52"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71"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67"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334"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5098"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bCs/>
                <w:color w:val="auto"/>
                <w:sz w:val="20"/>
                <w:szCs w:val="20"/>
                <w:highlight w:val="none"/>
                <w:lang w:val="ro-RO"/>
              </w:rPr>
            </w:pPr>
            <w:r>
              <w:rPr>
                <w:bCs/>
                <w:color w:val="auto"/>
                <w:sz w:val="20"/>
                <w:szCs w:val="20"/>
                <w:highlight w:val="none"/>
                <w:lang w:val="ro-RO"/>
              </w:rPr>
              <w:t>Număr de identificare fiscală:</w:t>
            </w:r>
          </w:p>
        </w:tc>
        <w:tc>
          <w:tcPr>
            <w:tcW w:w="443"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it-IT"/>
              </w:rPr>
            </w:pPr>
          </w:p>
        </w:tc>
        <w:tc>
          <w:tcPr>
            <w:tcW w:w="408" w:type="dxa"/>
            <w:gridSpan w:val="2"/>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it-IT"/>
              </w:rPr>
            </w:pPr>
          </w:p>
        </w:tc>
        <w:tc>
          <w:tcPr>
            <w:tcW w:w="377"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it-IT"/>
              </w:rPr>
            </w:pPr>
          </w:p>
        </w:tc>
        <w:tc>
          <w:tcPr>
            <w:tcW w:w="428"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52"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71"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67"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c>
          <w:tcPr>
            <w:tcW w:w="334" w:type="dxa"/>
            <w:tcBorders>
              <w:top w:val="single" w:color="000000" w:sz="4" w:space="0"/>
              <w:left w:val="single" w:color="000000" w:sz="4" w:space="0"/>
              <w:bottom w:val="single" w:color="000000" w:sz="4" w:space="0"/>
              <w:right w:val="single" w:color="000000" w:sz="4" w:space="0"/>
            </w:tcBorders>
            <w:vAlign w:val="center"/>
          </w:tcPr>
          <w:p>
            <w:pPr>
              <w:rPr>
                <w:bCs/>
                <w:color w:val="auto"/>
                <w:sz w:val="20"/>
                <w:szCs w:val="20"/>
                <w:highlight w:val="none"/>
                <w:lang w:val="ro-RO"/>
              </w:rPr>
            </w:pPr>
          </w:p>
        </w:tc>
      </w:tr>
    </w:tbl>
    <w:p>
      <w:pPr>
        <w:ind w:left="-360"/>
        <w:rPr>
          <w:color w:val="auto"/>
          <w:sz w:val="10"/>
          <w:szCs w:val="10"/>
          <w:highlight w:val="none"/>
          <w:lang w:val="fr-FR"/>
        </w:rPr>
      </w:pPr>
    </w:p>
    <w:tbl>
      <w:tblPr>
        <w:tblStyle w:val="21"/>
        <w:tblpPr w:leftFromText="180" w:rightFromText="180" w:vertAnchor="text" w:horzAnchor="page" w:tblpX="886" w:tblpY="304"/>
        <w:tblOverlap w:val="never"/>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27" w:type="dxa"/>
            <w:shd w:val="clear" w:color="auto" w:fill="FBD4B4"/>
          </w:tcPr>
          <w:p>
            <w:pPr>
              <w:jc w:val="center"/>
              <w:rPr>
                <w:b/>
                <w:color w:val="auto"/>
                <w:highlight w:val="none"/>
              </w:rPr>
            </w:pPr>
            <w:r>
              <w:rPr>
                <w:b/>
                <w:i/>
                <w:color w:val="auto"/>
                <w:highlight w:val="none"/>
              </w:rPr>
              <w:t>Sub sancțiunile aplicate faptei de fals în declarații, declar că datele înscrise în acest formular sunt corecte și complete</w:t>
            </w:r>
          </w:p>
        </w:tc>
      </w:tr>
    </w:tbl>
    <w:tbl>
      <w:tblPr>
        <w:tblStyle w:val="21"/>
        <w:tblpPr w:leftFromText="180" w:rightFromText="180" w:vertAnchor="text" w:horzAnchor="page" w:tblpX="931" w:tblpY="1564"/>
        <w:tblOverlap w:val="never"/>
        <w:tblW w:w="10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4679" w:type="dxa"/>
            <w:shd w:val="clear" w:color="auto" w:fill="FBD4B4"/>
            <w:vAlign w:val="center"/>
          </w:tcPr>
          <w:p>
            <w:pPr>
              <w:ind w:right="-20"/>
              <w:rPr>
                <w:color w:val="auto"/>
                <w:sz w:val="20"/>
                <w:highlight w:val="none"/>
                <w:lang w:val="ro-RO"/>
              </w:rPr>
            </w:pPr>
            <w:r>
              <w:rPr>
                <w:color w:val="auto"/>
                <w:sz w:val="20"/>
                <w:highlight w:val="none"/>
                <w:lang w:val="ro-RO"/>
              </w:rPr>
              <w:t>Numele și prenumele persoanei care face declarația</w:t>
            </w:r>
          </w:p>
        </w:tc>
        <w:tc>
          <w:tcPr>
            <w:tcW w:w="5953" w:type="dxa"/>
            <w:shd w:val="clear" w:color="auto" w:fill="auto"/>
            <w:vAlign w:val="center"/>
          </w:tcPr>
          <w:p>
            <w:pPr>
              <w:ind w:right="-20"/>
              <w:rPr>
                <w:color w:val="auto"/>
                <w:sz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4679" w:type="dxa"/>
            <w:shd w:val="clear" w:color="auto" w:fill="FBD4B4"/>
            <w:vAlign w:val="center"/>
          </w:tcPr>
          <w:p>
            <w:pPr>
              <w:ind w:right="-20"/>
              <w:rPr>
                <w:color w:val="auto"/>
                <w:sz w:val="20"/>
                <w:highlight w:val="none"/>
                <w:lang w:val="ro-RO"/>
              </w:rPr>
            </w:pPr>
            <w:r>
              <w:rPr>
                <w:color w:val="auto"/>
                <w:sz w:val="20"/>
                <w:highlight w:val="none"/>
                <w:lang w:val="ro-RO"/>
              </w:rPr>
              <w:t>Funcția/ Calitatea</w:t>
            </w:r>
          </w:p>
        </w:tc>
        <w:tc>
          <w:tcPr>
            <w:tcW w:w="5953" w:type="dxa"/>
            <w:shd w:val="clear" w:color="auto" w:fill="auto"/>
            <w:vAlign w:val="center"/>
          </w:tcPr>
          <w:p>
            <w:pPr>
              <w:ind w:right="-20"/>
              <w:rPr>
                <w:color w:val="auto"/>
                <w:sz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4679" w:type="dxa"/>
            <w:shd w:val="clear" w:color="auto" w:fill="FBD4B4"/>
            <w:vAlign w:val="center"/>
          </w:tcPr>
          <w:p>
            <w:pPr>
              <w:ind w:right="-20"/>
              <w:rPr>
                <w:color w:val="auto"/>
                <w:sz w:val="20"/>
                <w:highlight w:val="none"/>
                <w:lang w:val="ro-RO"/>
              </w:rPr>
            </w:pPr>
            <w:r>
              <w:rPr>
                <w:color w:val="auto"/>
                <w:sz w:val="20"/>
                <w:highlight w:val="none"/>
                <w:lang w:val="ro-RO"/>
              </w:rPr>
              <w:t>Semnătura</w:t>
            </w:r>
          </w:p>
        </w:tc>
        <w:tc>
          <w:tcPr>
            <w:tcW w:w="5953" w:type="dxa"/>
            <w:shd w:val="clear" w:color="auto" w:fill="auto"/>
            <w:vAlign w:val="center"/>
          </w:tcPr>
          <w:p>
            <w:pPr>
              <w:ind w:right="-20"/>
              <w:rPr>
                <w:color w:val="auto"/>
                <w:sz w:val="20"/>
                <w:highlight w:val="none"/>
                <w:lang w:val="ro-RO"/>
              </w:rPr>
            </w:pPr>
          </w:p>
        </w:tc>
      </w:tr>
    </w:tbl>
    <w:p>
      <w:pPr>
        <w:spacing w:after="0" w:line="240" w:lineRule="auto"/>
        <w:ind w:firstLine="720"/>
        <w:jc w:val="both"/>
        <w:rPr>
          <w:color w:val="auto"/>
          <w:highlight w:val="none"/>
          <w:lang w:val="ro-RO"/>
        </w:rPr>
      </w:pPr>
    </w:p>
    <w:p>
      <w:pPr>
        <w:spacing w:after="0" w:line="240" w:lineRule="auto"/>
        <w:ind w:firstLine="720"/>
        <w:jc w:val="both"/>
        <w:rPr>
          <w:color w:val="auto"/>
          <w:highlight w:val="none"/>
          <w:lang w:val="ro-RO"/>
        </w:rPr>
      </w:pPr>
    </w:p>
    <w:p>
      <w:pPr>
        <w:spacing w:after="0" w:line="240" w:lineRule="auto"/>
        <w:jc w:val="both"/>
        <w:rPr>
          <w:color w:val="auto"/>
          <w:highlight w:val="none"/>
          <w:lang w:val="ro-RO"/>
        </w:rPr>
      </w:pPr>
    </w:p>
    <w:sectPr>
      <w:headerReference r:id="rId3" w:type="default"/>
      <w:footerReference r:id="rId4" w:type="default"/>
      <w:pgSz w:w="11909" w:h="16834"/>
      <w:pgMar w:top="900" w:right="662" w:bottom="1139" w:left="1152" w:header="0" w:footer="0" w:gutter="0"/>
      <w:paperSrc w:first="264" w:other="264"/>
      <w:pgBorders>
        <w:top w:val="none" w:sz="0" w:space="0"/>
        <w:left w:val="none" w:sz="0" w:space="0"/>
        <w:bottom w:val="none" w:sz="0" w:space="0"/>
        <w:right w:val="none" w:sz="0" w:space="0"/>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Franklin Gothic Demi">
    <w:panose1 w:val="020B0703020102020204"/>
    <w:charset w:val="00"/>
    <w:family w:val="swiss"/>
    <w:pitch w:val="default"/>
    <w:sig w:usb0="00000287" w:usb1="00000000" w:usb2="00000000" w:usb3="00000000" w:csb0="2000009F" w:csb1="DFD70000"/>
  </w:font>
  <w:font w:name="TimesNewRomanPS-BoldMT">
    <w:altName w:val="Segoe Print"/>
    <w:panose1 w:val="00000000000000000000"/>
    <w:charset w:val="EE"/>
    <w:family w:val="auto"/>
    <w:pitch w:val="default"/>
    <w:sig w:usb0="00000000" w:usb1="00000000" w:usb2="00000000" w:usb3="00000000" w:csb0="00000002" w:csb1="00000000"/>
  </w:font>
  <w:font w:name="TimesNewRomanPSMT">
    <w:altName w:val="Times New Roman"/>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9916" w:h="457" w:hRule="exact" w:wrap="around" w:vAnchor="text" w:hAnchor="page" w:x="1173" w:y="-869"/>
      <w:rPr>
        <w:sz w:val="20"/>
        <w:szCs w:val="20"/>
      </w:rPr>
    </w:pPr>
    <w:r>
      <w:rPr>
        <w:rFonts w:hint="default"/>
        <w:sz w:val="20"/>
        <w:szCs w:val="20"/>
      </w:rPr>
      <w:t>Document care conține date cu caracter personal protejate de prevederile Regulamentului (UE) 2016/679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lang w:val="ro-RO"/>
      </w:rPr>
    </w:pPr>
  </w:p>
  <w:p>
    <w:pPr>
      <w:pStyle w:val="13"/>
      <w:jc w:val="center"/>
      <w:rPr>
        <w:b/>
        <w:bCs/>
        <w:lang w:val="ro-RO"/>
      </w:rPr>
    </w:pPr>
    <w:r>
      <w:rPr>
        <w:b/>
        <w:bCs/>
        <w:lang w:val="ro-RO"/>
      </w:rPr>
      <w:t>PROIECT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59B76"/>
    <w:multiLevelType w:val="singleLevel"/>
    <w:tmpl w:val="A4159B76"/>
    <w:lvl w:ilvl="0" w:tentative="0">
      <w:start w:val="1"/>
      <w:numFmt w:val="lowerLetter"/>
      <w:suff w:val="space"/>
      <w:lvlText w:val="%1)"/>
      <w:lvlJc w:val="left"/>
    </w:lvl>
  </w:abstractNum>
  <w:abstractNum w:abstractNumId="1">
    <w:nsid w:val="B0496148"/>
    <w:multiLevelType w:val="singleLevel"/>
    <w:tmpl w:val="B0496148"/>
    <w:lvl w:ilvl="0" w:tentative="0">
      <w:start w:val="1"/>
      <w:numFmt w:val="decimal"/>
      <w:suff w:val="space"/>
      <w:lvlText w:val="%1."/>
      <w:lvlJc w:val="left"/>
    </w:lvl>
  </w:abstractNum>
  <w:abstractNum w:abstractNumId="2">
    <w:nsid w:val="CD4C9963"/>
    <w:multiLevelType w:val="singleLevel"/>
    <w:tmpl w:val="CD4C9963"/>
    <w:lvl w:ilvl="0" w:tentative="0">
      <w:start w:val="1"/>
      <w:numFmt w:val="lowerLetter"/>
      <w:suff w:val="space"/>
      <w:lvlText w:val="%1)"/>
      <w:lvlJc w:val="left"/>
    </w:lvl>
  </w:abstractNum>
  <w:abstractNum w:abstractNumId="3">
    <w:nsid w:val="D6485979"/>
    <w:multiLevelType w:val="singleLevel"/>
    <w:tmpl w:val="D6485979"/>
    <w:lvl w:ilvl="0" w:tentative="0">
      <w:start w:val="5"/>
      <w:numFmt w:val="decimal"/>
      <w:suff w:val="space"/>
      <w:lvlText w:val="%1."/>
      <w:lvlJc w:val="left"/>
    </w:lvl>
  </w:abstractNum>
  <w:abstractNum w:abstractNumId="4">
    <w:nsid w:val="F3515B96"/>
    <w:multiLevelType w:val="multilevel"/>
    <w:tmpl w:val="F3515B96"/>
    <w:lvl w:ilvl="0" w:tentative="0">
      <w:start w:val="1"/>
      <w:numFmt w:val="decimal"/>
      <w:suff w:val="space"/>
      <w:lvlText w:val="%1."/>
      <w:lvlJc w:val="left"/>
    </w:lvl>
    <w:lvl w:ilvl="1" w:tentative="0">
      <w:start w:val="24"/>
      <w:numFmt w:val="decimal"/>
      <w:isLgl/>
      <w:lvlText w:val="%1.%2."/>
      <w:lvlJc w:val="left"/>
      <w:pPr>
        <w:ind w:left="408" w:hanging="40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5">
    <w:nsid w:val="F6A54CC9"/>
    <w:multiLevelType w:val="multilevel"/>
    <w:tmpl w:val="F6A54CC9"/>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6">
    <w:nsid w:val="F7988D31"/>
    <w:multiLevelType w:val="singleLevel"/>
    <w:tmpl w:val="F7988D31"/>
    <w:lvl w:ilvl="0" w:tentative="0">
      <w:start w:val="1"/>
      <w:numFmt w:val="decimal"/>
      <w:suff w:val="space"/>
      <w:lvlText w:val="%1."/>
      <w:lvlJc w:val="left"/>
    </w:lvl>
  </w:abstractNum>
  <w:abstractNum w:abstractNumId="7">
    <w:nsid w:val="4728C601"/>
    <w:multiLevelType w:val="singleLevel"/>
    <w:tmpl w:val="4728C601"/>
    <w:lvl w:ilvl="0" w:tentative="0">
      <w:start w:val="5"/>
      <w:numFmt w:val="decimal"/>
      <w:suff w:val="space"/>
      <w:lvlText w:val="%1."/>
      <w:lvlJc w:val="left"/>
    </w:lvl>
  </w:abstractNum>
  <w:abstractNum w:abstractNumId="8">
    <w:nsid w:val="5669CEBC"/>
    <w:multiLevelType w:val="singleLevel"/>
    <w:tmpl w:val="5669CEBC"/>
    <w:lvl w:ilvl="0" w:tentative="0">
      <w:start w:val="1"/>
      <w:numFmt w:val="upperRoman"/>
      <w:suff w:val="space"/>
      <w:lvlText w:val="%1."/>
      <w:lvlJc w:val="left"/>
    </w:lvl>
  </w:abstractNum>
  <w:abstractNum w:abstractNumId="9">
    <w:nsid w:val="68FC94AC"/>
    <w:multiLevelType w:val="singleLevel"/>
    <w:tmpl w:val="68FC94AC"/>
    <w:lvl w:ilvl="0" w:tentative="0">
      <w:start w:val="2"/>
      <w:numFmt w:val="decimal"/>
      <w:suff w:val="space"/>
      <w:lvlText w:val="%1."/>
      <w:lvlJc w:val="left"/>
    </w:lvl>
  </w:abstractNum>
  <w:num w:numId="1">
    <w:abstractNumId w:val="6"/>
  </w:num>
  <w:num w:numId="2">
    <w:abstractNumId w:val="9"/>
  </w:num>
  <w:num w:numId="3">
    <w:abstractNumId w:val="8"/>
  </w:num>
  <w:num w:numId="4">
    <w:abstractNumId w:val="4"/>
  </w:num>
  <w:num w:numId="5">
    <w:abstractNumId w:val="2"/>
  </w:num>
  <w:num w:numId="6">
    <w:abstractNumId w:val="0"/>
  </w:num>
  <w:num w:numId="7">
    <w:abstractNumId w:val="3"/>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hideSpellingErrors/>
  <w:documentProtection w:enforcement="0"/>
  <w:defaultTabStop w:val="615"/>
  <w:hyphenationZone w:val="425"/>
  <w:doNotHyphenateCaps/>
  <w:noPunctuationKerning w:val="1"/>
  <w:characterSpacingControl w:val="doNotCompress"/>
  <w:doNotValidateAgainstSchema/>
  <w:doNotDemarcateInvalidXml/>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95"/>
    <w:rsid w:val="00000C25"/>
    <w:rsid w:val="0000120D"/>
    <w:rsid w:val="00001397"/>
    <w:rsid w:val="000017DB"/>
    <w:rsid w:val="000053F1"/>
    <w:rsid w:val="000072E0"/>
    <w:rsid w:val="00010D40"/>
    <w:rsid w:val="00011743"/>
    <w:rsid w:val="00011C39"/>
    <w:rsid w:val="00011F40"/>
    <w:rsid w:val="00013661"/>
    <w:rsid w:val="00013977"/>
    <w:rsid w:val="000143D2"/>
    <w:rsid w:val="0001518B"/>
    <w:rsid w:val="0001522B"/>
    <w:rsid w:val="00015D1C"/>
    <w:rsid w:val="00016391"/>
    <w:rsid w:val="00016988"/>
    <w:rsid w:val="00016C71"/>
    <w:rsid w:val="000170D2"/>
    <w:rsid w:val="00017BB8"/>
    <w:rsid w:val="00017FB5"/>
    <w:rsid w:val="00020161"/>
    <w:rsid w:val="00020CC4"/>
    <w:rsid w:val="0002115D"/>
    <w:rsid w:val="0002352E"/>
    <w:rsid w:val="0002392D"/>
    <w:rsid w:val="000242B7"/>
    <w:rsid w:val="0002464E"/>
    <w:rsid w:val="00024EB6"/>
    <w:rsid w:val="00024EF0"/>
    <w:rsid w:val="0002514C"/>
    <w:rsid w:val="00025A90"/>
    <w:rsid w:val="00025D84"/>
    <w:rsid w:val="00025E3E"/>
    <w:rsid w:val="00027521"/>
    <w:rsid w:val="0002776B"/>
    <w:rsid w:val="00027C84"/>
    <w:rsid w:val="000306F6"/>
    <w:rsid w:val="00030855"/>
    <w:rsid w:val="00030D05"/>
    <w:rsid w:val="00031334"/>
    <w:rsid w:val="0003170F"/>
    <w:rsid w:val="0003171C"/>
    <w:rsid w:val="00032355"/>
    <w:rsid w:val="00032660"/>
    <w:rsid w:val="000334D1"/>
    <w:rsid w:val="0003387C"/>
    <w:rsid w:val="000338D9"/>
    <w:rsid w:val="000372F3"/>
    <w:rsid w:val="00040478"/>
    <w:rsid w:val="000405E8"/>
    <w:rsid w:val="0004060B"/>
    <w:rsid w:val="000411B8"/>
    <w:rsid w:val="00041901"/>
    <w:rsid w:val="00041D4E"/>
    <w:rsid w:val="00042AB7"/>
    <w:rsid w:val="000439CD"/>
    <w:rsid w:val="00045B43"/>
    <w:rsid w:val="00046924"/>
    <w:rsid w:val="00047463"/>
    <w:rsid w:val="00047564"/>
    <w:rsid w:val="00047643"/>
    <w:rsid w:val="0005064D"/>
    <w:rsid w:val="00051B71"/>
    <w:rsid w:val="00051FC5"/>
    <w:rsid w:val="0005205D"/>
    <w:rsid w:val="000523B0"/>
    <w:rsid w:val="00053F3E"/>
    <w:rsid w:val="000540A0"/>
    <w:rsid w:val="000542DC"/>
    <w:rsid w:val="000545D6"/>
    <w:rsid w:val="00054771"/>
    <w:rsid w:val="000547A8"/>
    <w:rsid w:val="00054A52"/>
    <w:rsid w:val="00054ABF"/>
    <w:rsid w:val="00054BD3"/>
    <w:rsid w:val="0005505B"/>
    <w:rsid w:val="000554A5"/>
    <w:rsid w:val="00055F6B"/>
    <w:rsid w:val="00056393"/>
    <w:rsid w:val="000567D2"/>
    <w:rsid w:val="000570EC"/>
    <w:rsid w:val="00057309"/>
    <w:rsid w:val="0005759E"/>
    <w:rsid w:val="00060EE9"/>
    <w:rsid w:val="000613EA"/>
    <w:rsid w:val="00062221"/>
    <w:rsid w:val="00062296"/>
    <w:rsid w:val="00062CBB"/>
    <w:rsid w:val="0006353A"/>
    <w:rsid w:val="00063A29"/>
    <w:rsid w:val="00063B1B"/>
    <w:rsid w:val="00063F81"/>
    <w:rsid w:val="000644FC"/>
    <w:rsid w:val="0006458E"/>
    <w:rsid w:val="000645B3"/>
    <w:rsid w:val="00064F80"/>
    <w:rsid w:val="0006512E"/>
    <w:rsid w:val="00065699"/>
    <w:rsid w:val="000678ED"/>
    <w:rsid w:val="000702F8"/>
    <w:rsid w:val="0007048E"/>
    <w:rsid w:val="00070E2F"/>
    <w:rsid w:val="00071CB1"/>
    <w:rsid w:val="00071D32"/>
    <w:rsid w:val="000727F6"/>
    <w:rsid w:val="0007293E"/>
    <w:rsid w:val="0007300A"/>
    <w:rsid w:val="00073B0C"/>
    <w:rsid w:val="00073FEF"/>
    <w:rsid w:val="0007409C"/>
    <w:rsid w:val="00074E3E"/>
    <w:rsid w:val="00074FDD"/>
    <w:rsid w:val="00077D79"/>
    <w:rsid w:val="00080958"/>
    <w:rsid w:val="00082DFB"/>
    <w:rsid w:val="00084B15"/>
    <w:rsid w:val="00084DC8"/>
    <w:rsid w:val="00084E6D"/>
    <w:rsid w:val="00084FDE"/>
    <w:rsid w:val="000852AA"/>
    <w:rsid w:val="00085C28"/>
    <w:rsid w:val="00086310"/>
    <w:rsid w:val="00087236"/>
    <w:rsid w:val="000915B1"/>
    <w:rsid w:val="000927FA"/>
    <w:rsid w:val="0009417C"/>
    <w:rsid w:val="000944EA"/>
    <w:rsid w:val="00096319"/>
    <w:rsid w:val="00096406"/>
    <w:rsid w:val="000969D2"/>
    <w:rsid w:val="00096D18"/>
    <w:rsid w:val="00096E20"/>
    <w:rsid w:val="000972CF"/>
    <w:rsid w:val="000977FE"/>
    <w:rsid w:val="0009784C"/>
    <w:rsid w:val="00097A83"/>
    <w:rsid w:val="000A0365"/>
    <w:rsid w:val="000A0C2D"/>
    <w:rsid w:val="000A14D3"/>
    <w:rsid w:val="000A15A9"/>
    <w:rsid w:val="000A1815"/>
    <w:rsid w:val="000A19C3"/>
    <w:rsid w:val="000A1F67"/>
    <w:rsid w:val="000A22B6"/>
    <w:rsid w:val="000A2787"/>
    <w:rsid w:val="000A2D73"/>
    <w:rsid w:val="000A2E16"/>
    <w:rsid w:val="000A3CBA"/>
    <w:rsid w:val="000A46DE"/>
    <w:rsid w:val="000A4834"/>
    <w:rsid w:val="000A566A"/>
    <w:rsid w:val="000A59BC"/>
    <w:rsid w:val="000A6C0A"/>
    <w:rsid w:val="000A7572"/>
    <w:rsid w:val="000A7C8C"/>
    <w:rsid w:val="000B02AD"/>
    <w:rsid w:val="000B0F5C"/>
    <w:rsid w:val="000B12CA"/>
    <w:rsid w:val="000B17BD"/>
    <w:rsid w:val="000B2156"/>
    <w:rsid w:val="000B2CFD"/>
    <w:rsid w:val="000B322C"/>
    <w:rsid w:val="000B443E"/>
    <w:rsid w:val="000B5134"/>
    <w:rsid w:val="000B7235"/>
    <w:rsid w:val="000B72CE"/>
    <w:rsid w:val="000B7537"/>
    <w:rsid w:val="000B79E9"/>
    <w:rsid w:val="000C007C"/>
    <w:rsid w:val="000C10C5"/>
    <w:rsid w:val="000C1D69"/>
    <w:rsid w:val="000C2B93"/>
    <w:rsid w:val="000C2F66"/>
    <w:rsid w:val="000C33BA"/>
    <w:rsid w:val="000C37E1"/>
    <w:rsid w:val="000C3995"/>
    <w:rsid w:val="000C5700"/>
    <w:rsid w:val="000C67F1"/>
    <w:rsid w:val="000C6A2C"/>
    <w:rsid w:val="000C79E4"/>
    <w:rsid w:val="000C7D04"/>
    <w:rsid w:val="000D02D3"/>
    <w:rsid w:val="000D03F7"/>
    <w:rsid w:val="000D1C59"/>
    <w:rsid w:val="000D2AE7"/>
    <w:rsid w:val="000D3327"/>
    <w:rsid w:val="000D4A00"/>
    <w:rsid w:val="000D4A1C"/>
    <w:rsid w:val="000D4C0B"/>
    <w:rsid w:val="000D53D1"/>
    <w:rsid w:val="000D6933"/>
    <w:rsid w:val="000D71EE"/>
    <w:rsid w:val="000D7C5C"/>
    <w:rsid w:val="000D7DF4"/>
    <w:rsid w:val="000E01FE"/>
    <w:rsid w:val="000E11FD"/>
    <w:rsid w:val="000E17C1"/>
    <w:rsid w:val="000E202E"/>
    <w:rsid w:val="000E2C14"/>
    <w:rsid w:val="000E2F63"/>
    <w:rsid w:val="000E4041"/>
    <w:rsid w:val="000E4658"/>
    <w:rsid w:val="000E5941"/>
    <w:rsid w:val="000E66E5"/>
    <w:rsid w:val="000E67ED"/>
    <w:rsid w:val="000E6879"/>
    <w:rsid w:val="000E69CA"/>
    <w:rsid w:val="000E771B"/>
    <w:rsid w:val="000E797C"/>
    <w:rsid w:val="000E7BB1"/>
    <w:rsid w:val="000F007B"/>
    <w:rsid w:val="000F141C"/>
    <w:rsid w:val="000F146D"/>
    <w:rsid w:val="000F2550"/>
    <w:rsid w:val="000F26F5"/>
    <w:rsid w:val="000F2C97"/>
    <w:rsid w:val="000F2CF3"/>
    <w:rsid w:val="000F4926"/>
    <w:rsid w:val="000F5F05"/>
    <w:rsid w:val="000F66D2"/>
    <w:rsid w:val="00100F6E"/>
    <w:rsid w:val="001018DE"/>
    <w:rsid w:val="00101B01"/>
    <w:rsid w:val="00102378"/>
    <w:rsid w:val="00103964"/>
    <w:rsid w:val="00104830"/>
    <w:rsid w:val="00105EE4"/>
    <w:rsid w:val="001060C9"/>
    <w:rsid w:val="001103A8"/>
    <w:rsid w:val="00110832"/>
    <w:rsid w:val="00110B17"/>
    <w:rsid w:val="001120F3"/>
    <w:rsid w:val="0011304E"/>
    <w:rsid w:val="00113B6C"/>
    <w:rsid w:val="00114EC2"/>
    <w:rsid w:val="00114F71"/>
    <w:rsid w:val="00115E9B"/>
    <w:rsid w:val="00116813"/>
    <w:rsid w:val="0011736C"/>
    <w:rsid w:val="00117B01"/>
    <w:rsid w:val="00120661"/>
    <w:rsid w:val="00121720"/>
    <w:rsid w:val="00121AFA"/>
    <w:rsid w:val="00122785"/>
    <w:rsid w:val="0012379B"/>
    <w:rsid w:val="001240F3"/>
    <w:rsid w:val="00124CD9"/>
    <w:rsid w:val="0012525F"/>
    <w:rsid w:val="001260FE"/>
    <w:rsid w:val="00126A4E"/>
    <w:rsid w:val="00126DAB"/>
    <w:rsid w:val="0013103C"/>
    <w:rsid w:val="00131438"/>
    <w:rsid w:val="00131A4C"/>
    <w:rsid w:val="00131F69"/>
    <w:rsid w:val="00132008"/>
    <w:rsid w:val="0013208D"/>
    <w:rsid w:val="001333C8"/>
    <w:rsid w:val="00134083"/>
    <w:rsid w:val="0013615E"/>
    <w:rsid w:val="00136CBC"/>
    <w:rsid w:val="0014134C"/>
    <w:rsid w:val="00141818"/>
    <w:rsid w:val="00141B8C"/>
    <w:rsid w:val="00141FB1"/>
    <w:rsid w:val="00142738"/>
    <w:rsid w:val="00144A9A"/>
    <w:rsid w:val="00144BDA"/>
    <w:rsid w:val="00144C68"/>
    <w:rsid w:val="00144C6A"/>
    <w:rsid w:val="00150237"/>
    <w:rsid w:val="00150CB9"/>
    <w:rsid w:val="00150E77"/>
    <w:rsid w:val="00151806"/>
    <w:rsid w:val="001525AF"/>
    <w:rsid w:val="00152769"/>
    <w:rsid w:val="00152A71"/>
    <w:rsid w:val="00152DCF"/>
    <w:rsid w:val="00152E85"/>
    <w:rsid w:val="00153160"/>
    <w:rsid w:val="00153BC7"/>
    <w:rsid w:val="00153E40"/>
    <w:rsid w:val="00155514"/>
    <w:rsid w:val="00155681"/>
    <w:rsid w:val="00155B04"/>
    <w:rsid w:val="001563BD"/>
    <w:rsid w:val="00156518"/>
    <w:rsid w:val="00157022"/>
    <w:rsid w:val="00157608"/>
    <w:rsid w:val="00160030"/>
    <w:rsid w:val="00160476"/>
    <w:rsid w:val="00160538"/>
    <w:rsid w:val="00160808"/>
    <w:rsid w:val="001608AD"/>
    <w:rsid w:val="0016095B"/>
    <w:rsid w:val="00160EB3"/>
    <w:rsid w:val="001616B2"/>
    <w:rsid w:val="00162EDF"/>
    <w:rsid w:val="00163CBB"/>
    <w:rsid w:val="00164B58"/>
    <w:rsid w:val="00164E15"/>
    <w:rsid w:val="00165361"/>
    <w:rsid w:val="001668DA"/>
    <w:rsid w:val="00167497"/>
    <w:rsid w:val="001679FD"/>
    <w:rsid w:val="00167A46"/>
    <w:rsid w:val="00167F42"/>
    <w:rsid w:val="0017022E"/>
    <w:rsid w:val="00170704"/>
    <w:rsid w:val="001713A2"/>
    <w:rsid w:val="00172423"/>
    <w:rsid w:val="00172A27"/>
    <w:rsid w:val="00172C33"/>
    <w:rsid w:val="001734F4"/>
    <w:rsid w:val="00173934"/>
    <w:rsid w:val="00174425"/>
    <w:rsid w:val="00174B6B"/>
    <w:rsid w:val="00174DE2"/>
    <w:rsid w:val="0017501A"/>
    <w:rsid w:val="0017626F"/>
    <w:rsid w:val="00176A12"/>
    <w:rsid w:val="001771C5"/>
    <w:rsid w:val="00177355"/>
    <w:rsid w:val="00177A79"/>
    <w:rsid w:val="00177C03"/>
    <w:rsid w:val="00177F86"/>
    <w:rsid w:val="0018056F"/>
    <w:rsid w:val="00180EAB"/>
    <w:rsid w:val="00181537"/>
    <w:rsid w:val="00182303"/>
    <w:rsid w:val="00182478"/>
    <w:rsid w:val="00183478"/>
    <w:rsid w:val="00183D04"/>
    <w:rsid w:val="00183D38"/>
    <w:rsid w:val="0018535C"/>
    <w:rsid w:val="00185956"/>
    <w:rsid w:val="001859CD"/>
    <w:rsid w:val="0018646F"/>
    <w:rsid w:val="001867B8"/>
    <w:rsid w:val="00186A42"/>
    <w:rsid w:val="001875AD"/>
    <w:rsid w:val="00191D47"/>
    <w:rsid w:val="00192010"/>
    <w:rsid w:val="0019348D"/>
    <w:rsid w:val="0019380B"/>
    <w:rsid w:val="00193F9E"/>
    <w:rsid w:val="00194D76"/>
    <w:rsid w:val="00195338"/>
    <w:rsid w:val="001964BF"/>
    <w:rsid w:val="0019664F"/>
    <w:rsid w:val="00196E2A"/>
    <w:rsid w:val="0019710D"/>
    <w:rsid w:val="00197672"/>
    <w:rsid w:val="001A0AB6"/>
    <w:rsid w:val="001A2702"/>
    <w:rsid w:val="001A363E"/>
    <w:rsid w:val="001A38F2"/>
    <w:rsid w:val="001A3E78"/>
    <w:rsid w:val="001A53D2"/>
    <w:rsid w:val="001A5678"/>
    <w:rsid w:val="001A57FA"/>
    <w:rsid w:val="001A5B86"/>
    <w:rsid w:val="001A63EA"/>
    <w:rsid w:val="001A7763"/>
    <w:rsid w:val="001B0A05"/>
    <w:rsid w:val="001B2415"/>
    <w:rsid w:val="001B2943"/>
    <w:rsid w:val="001B3BFE"/>
    <w:rsid w:val="001B482C"/>
    <w:rsid w:val="001B4DFF"/>
    <w:rsid w:val="001B4E57"/>
    <w:rsid w:val="001B5139"/>
    <w:rsid w:val="001B53EB"/>
    <w:rsid w:val="001B59BF"/>
    <w:rsid w:val="001B6411"/>
    <w:rsid w:val="001B675C"/>
    <w:rsid w:val="001B7783"/>
    <w:rsid w:val="001B7903"/>
    <w:rsid w:val="001B7D3D"/>
    <w:rsid w:val="001C0402"/>
    <w:rsid w:val="001C084A"/>
    <w:rsid w:val="001C0D15"/>
    <w:rsid w:val="001C33CE"/>
    <w:rsid w:val="001C3A17"/>
    <w:rsid w:val="001C3B0B"/>
    <w:rsid w:val="001C454F"/>
    <w:rsid w:val="001C5112"/>
    <w:rsid w:val="001C5DF3"/>
    <w:rsid w:val="001C61B4"/>
    <w:rsid w:val="001C6410"/>
    <w:rsid w:val="001D007B"/>
    <w:rsid w:val="001D0BEA"/>
    <w:rsid w:val="001D12A5"/>
    <w:rsid w:val="001D306C"/>
    <w:rsid w:val="001D3FFD"/>
    <w:rsid w:val="001D505C"/>
    <w:rsid w:val="001D5A8C"/>
    <w:rsid w:val="001D6303"/>
    <w:rsid w:val="001D784F"/>
    <w:rsid w:val="001D7F2D"/>
    <w:rsid w:val="001E169D"/>
    <w:rsid w:val="001E34E1"/>
    <w:rsid w:val="001E42BF"/>
    <w:rsid w:val="001E454F"/>
    <w:rsid w:val="001E62D5"/>
    <w:rsid w:val="001E646E"/>
    <w:rsid w:val="001E6899"/>
    <w:rsid w:val="001E78C3"/>
    <w:rsid w:val="001F038B"/>
    <w:rsid w:val="001F0762"/>
    <w:rsid w:val="001F1DD6"/>
    <w:rsid w:val="001F1E72"/>
    <w:rsid w:val="001F27EF"/>
    <w:rsid w:val="001F425F"/>
    <w:rsid w:val="001F466F"/>
    <w:rsid w:val="001F4887"/>
    <w:rsid w:val="001F4905"/>
    <w:rsid w:val="001F4F4A"/>
    <w:rsid w:val="001F541B"/>
    <w:rsid w:val="001F5B22"/>
    <w:rsid w:val="001F5F9B"/>
    <w:rsid w:val="001F70F5"/>
    <w:rsid w:val="001F751E"/>
    <w:rsid w:val="001F77DA"/>
    <w:rsid w:val="001F77F2"/>
    <w:rsid w:val="001F7AF8"/>
    <w:rsid w:val="001F7DFB"/>
    <w:rsid w:val="002006BA"/>
    <w:rsid w:val="00200AA9"/>
    <w:rsid w:val="0020278B"/>
    <w:rsid w:val="00202CEE"/>
    <w:rsid w:val="00202F71"/>
    <w:rsid w:val="00203568"/>
    <w:rsid w:val="002040F0"/>
    <w:rsid w:val="0020448D"/>
    <w:rsid w:val="0020467C"/>
    <w:rsid w:val="002057CF"/>
    <w:rsid w:val="00206790"/>
    <w:rsid w:val="0020699F"/>
    <w:rsid w:val="00207541"/>
    <w:rsid w:val="002075CC"/>
    <w:rsid w:val="002102DF"/>
    <w:rsid w:val="002109CF"/>
    <w:rsid w:val="00210D5A"/>
    <w:rsid w:val="00210E6C"/>
    <w:rsid w:val="00210F2C"/>
    <w:rsid w:val="0021212B"/>
    <w:rsid w:val="00212298"/>
    <w:rsid w:val="00212882"/>
    <w:rsid w:val="00214986"/>
    <w:rsid w:val="00215954"/>
    <w:rsid w:val="00216691"/>
    <w:rsid w:val="002166E6"/>
    <w:rsid w:val="00216BE6"/>
    <w:rsid w:val="00222230"/>
    <w:rsid w:val="00223298"/>
    <w:rsid w:val="0022450B"/>
    <w:rsid w:val="0022523A"/>
    <w:rsid w:val="002262F5"/>
    <w:rsid w:val="00226C29"/>
    <w:rsid w:val="002278B0"/>
    <w:rsid w:val="00230249"/>
    <w:rsid w:val="00230447"/>
    <w:rsid w:val="00230559"/>
    <w:rsid w:val="00230B04"/>
    <w:rsid w:val="00231300"/>
    <w:rsid w:val="0023132F"/>
    <w:rsid w:val="00231E50"/>
    <w:rsid w:val="00231FF0"/>
    <w:rsid w:val="002325F7"/>
    <w:rsid w:val="00232BAF"/>
    <w:rsid w:val="00232DB1"/>
    <w:rsid w:val="002331EC"/>
    <w:rsid w:val="00234709"/>
    <w:rsid w:val="00234E72"/>
    <w:rsid w:val="00235E2F"/>
    <w:rsid w:val="00235F83"/>
    <w:rsid w:val="00237602"/>
    <w:rsid w:val="002413CA"/>
    <w:rsid w:val="00241788"/>
    <w:rsid w:val="00241A69"/>
    <w:rsid w:val="0024421E"/>
    <w:rsid w:val="00244226"/>
    <w:rsid w:val="00244237"/>
    <w:rsid w:val="00244D37"/>
    <w:rsid w:val="0024524A"/>
    <w:rsid w:val="00245889"/>
    <w:rsid w:val="00245EFA"/>
    <w:rsid w:val="00245FD3"/>
    <w:rsid w:val="0024605B"/>
    <w:rsid w:val="00246EA2"/>
    <w:rsid w:val="002476B0"/>
    <w:rsid w:val="00247A8B"/>
    <w:rsid w:val="002501D9"/>
    <w:rsid w:val="002505F8"/>
    <w:rsid w:val="00250914"/>
    <w:rsid w:val="00250F6C"/>
    <w:rsid w:val="00251786"/>
    <w:rsid w:val="00252009"/>
    <w:rsid w:val="002526D3"/>
    <w:rsid w:val="0025301B"/>
    <w:rsid w:val="00253038"/>
    <w:rsid w:val="0025466B"/>
    <w:rsid w:val="00254E57"/>
    <w:rsid w:val="00255795"/>
    <w:rsid w:val="002562F2"/>
    <w:rsid w:val="0025691C"/>
    <w:rsid w:val="0025748B"/>
    <w:rsid w:val="00257839"/>
    <w:rsid w:val="002579A2"/>
    <w:rsid w:val="002610CA"/>
    <w:rsid w:val="00261DE4"/>
    <w:rsid w:val="00261EC2"/>
    <w:rsid w:val="00262328"/>
    <w:rsid w:val="002624AC"/>
    <w:rsid w:val="00262B5A"/>
    <w:rsid w:val="00262CD0"/>
    <w:rsid w:val="00263881"/>
    <w:rsid w:val="0026576C"/>
    <w:rsid w:val="00265ACD"/>
    <w:rsid w:val="00265DC5"/>
    <w:rsid w:val="0026639A"/>
    <w:rsid w:val="0026661A"/>
    <w:rsid w:val="00266F09"/>
    <w:rsid w:val="002722BA"/>
    <w:rsid w:val="00272519"/>
    <w:rsid w:val="002736FB"/>
    <w:rsid w:val="00273B68"/>
    <w:rsid w:val="00274D3B"/>
    <w:rsid w:val="00274F7E"/>
    <w:rsid w:val="00275485"/>
    <w:rsid w:val="00275C70"/>
    <w:rsid w:val="00276FFC"/>
    <w:rsid w:val="0027780E"/>
    <w:rsid w:val="00277826"/>
    <w:rsid w:val="00277A2E"/>
    <w:rsid w:val="00277A87"/>
    <w:rsid w:val="00280641"/>
    <w:rsid w:val="002807D1"/>
    <w:rsid w:val="00280DF0"/>
    <w:rsid w:val="002813DE"/>
    <w:rsid w:val="002820D8"/>
    <w:rsid w:val="002822FD"/>
    <w:rsid w:val="002823EF"/>
    <w:rsid w:val="00282458"/>
    <w:rsid w:val="0028366B"/>
    <w:rsid w:val="00283902"/>
    <w:rsid w:val="00283CB1"/>
    <w:rsid w:val="00283F2B"/>
    <w:rsid w:val="00284981"/>
    <w:rsid w:val="0028504B"/>
    <w:rsid w:val="00285A15"/>
    <w:rsid w:val="00285B6D"/>
    <w:rsid w:val="0029049C"/>
    <w:rsid w:val="002918C8"/>
    <w:rsid w:val="00291CF2"/>
    <w:rsid w:val="00293715"/>
    <w:rsid w:val="00293BE2"/>
    <w:rsid w:val="00294729"/>
    <w:rsid w:val="00294777"/>
    <w:rsid w:val="00294A83"/>
    <w:rsid w:val="00295FF1"/>
    <w:rsid w:val="00296EF4"/>
    <w:rsid w:val="002977A7"/>
    <w:rsid w:val="002A0421"/>
    <w:rsid w:val="002A2DA0"/>
    <w:rsid w:val="002A3751"/>
    <w:rsid w:val="002A4A44"/>
    <w:rsid w:val="002A4B33"/>
    <w:rsid w:val="002A4CC6"/>
    <w:rsid w:val="002A535F"/>
    <w:rsid w:val="002A5EF8"/>
    <w:rsid w:val="002A6164"/>
    <w:rsid w:val="002A634A"/>
    <w:rsid w:val="002A65DA"/>
    <w:rsid w:val="002A676B"/>
    <w:rsid w:val="002A7C70"/>
    <w:rsid w:val="002B0922"/>
    <w:rsid w:val="002B0D01"/>
    <w:rsid w:val="002B1B5D"/>
    <w:rsid w:val="002B1CF6"/>
    <w:rsid w:val="002B2794"/>
    <w:rsid w:val="002B33BA"/>
    <w:rsid w:val="002B350C"/>
    <w:rsid w:val="002B3549"/>
    <w:rsid w:val="002B375F"/>
    <w:rsid w:val="002B431A"/>
    <w:rsid w:val="002B50C0"/>
    <w:rsid w:val="002B5246"/>
    <w:rsid w:val="002B56DB"/>
    <w:rsid w:val="002B5CDA"/>
    <w:rsid w:val="002B702F"/>
    <w:rsid w:val="002B7875"/>
    <w:rsid w:val="002C0443"/>
    <w:rsid w:val="002C048F"/>
    <w:rsid w:val="002C200F"/>
    <w:rsid w:val="002C210D"/>
    <w:rsid w:val="002C2445"/>
    <w:rsid w:val="002C28FF"/>
    <w:rsid w:val="002C3537"/>
    <w:rsid w:val="002C3F35"/>
    <w:rsid w:val="002C3F69"/>
    <w:rsid w:val="002C4EE7"/>
    <w:rsid w:val="002C57AC"/>
    <w:rsid w:val="002C5D96"/>
    <w:rsid w:val="002C6E49"/>
    <w:rsid w:val="002C6F18"/>
    <w:rsid w:val="002C77CB"/>
    <w:rsid w:val="002C7A45"/>
    <w:rsid w:val="002C7E91"/>
    <w:rsid w:val="002D0E44"/>
    <w:rsid w:val="002D1FF1"/>
    <w:rsid w:val="002D2281"/>
    <w:rsid w:val="002D3169"/>
    <w:rsid w:val="002D33A2"/>
    <w:rsid w:val="002D57E5"/>
    <w:rsid w:val="002D5DA7"/>
    <w:rsid w:val="002D6188"/>
    <w:rsid w:val="002D6509"/>
    <w:rsid w:val="002D6C08"/>
    <w:rsid w:val="002D6C3A"/>
    <w:rsid w:val="002D7A14"/>
    <w:rsid w:val="002E0718"/>
    <w:rsid w:val="002E1843"/>
    <w:rsid w:val="002E1CC4"/>
    <w:rsid w:val="002E1CE6"/>
    <w:rsid w:val="002E2649"/>
    <w:rsid w:val="002E306D"/>
    <w:rsid w:val="002E3848"/>
    <w:rsid w:val="002E492A"/>
    <w:rsid w:val="002E5390"/>
    <w:rsid w:val="002E626D"/>
    <w:rsid w:val="002E77C8"/>
    <w:rsid w:val="002E78D2"/>
    <w:rsid w:val="002E7E10"/>
    <w:rsid w:val="002F038B"/>
    <w:rsid w:val="002F0523"/>
    <w:rsid w:val="002F0A24"/>
    <w:rsid w:val="002F1121"/>
    <w:rsid w:val="002F3020"/>
    <w:rsid w:val="002F3713"/>
    <w:rsid w:val="002F3805"/>
    <w:rsid w:val="002F48DF"/>
    <w:rsid w:val="002F518E"/>
    <w:rsid w:val="002F5CD3"/>
    <w:rsid w:val="002F6085"/>
    <w:rsid w:val="002F6DA5"/>
    <w:rsid w:val="002F6E13"/>
    <w:rsid w:val="002F6ECC"/>
    <w:rsid w:val="002F7EEE"/>
    <w:rsid w:val="0030067C"/>
    <w:rsid w:val="003008CA"/>
    <w:rsid w:val="0030098B"/>
    <w:rsid w:val="00300F1E"/>
    <w:rsid w:val="00302996"/>
    <w:rsid w:val="00302F3C"/>
    <w:rsid w:val="00303375"/>
    <w:rsid w:val="0030377A"/>
    <w:rsid w:val="00303D87"/>
    <w:rsid w:val="00304F45"/>
    <w:rsid w:val="003061FC"/>
    <w:rsid w:val="00306C4F"/>
    <w:rsid w:val="00306F12"/>
    <w:rsid w:val="00307175"/>
    <w:rsid w:val="003071F4"/>
    <w:rsid w:val="00310B41"/>
    <w:rsid w:val="00310DBC"/>
    <w:rsid w:val="003113EE"/>
    <w:rsid w:val="00312828"/>
    <w:rsid w:val="0031353C"/>
    <w:rsid w:val="00314067"/>
    <w:rsid w:val="003149A1"/>
    <w:rsid w:val="00314E05"/>
    <w:rsid w:val="003150DD"/>
    <w:rsid w:val="00315365"/>
    <w:rsid w:val="00316310"/>
    <w:rsid w:val="00316460"/>
    <w:rsid w:val="003167EB"/>
    <w:rsid w:val="003175A4"/>
    <w:rsid w:val="00321B31"/>
    <w:rsid w:val="0032496C"/>
    <w:rsid w:val="00327C42"/>
    <w:rsid w:val="00327F1F"/>
    <w:rsid w:val="00330438"/>
    <w:rsid w:val="0033081F"/>
    <w:rsid w:val="00331B59"/>
    <w:rsid w:val="00331C73"/>
    <w:rsid w:val="003351A4"/>
    <w:rsid w:val="00335496"/>
    <w:rsid w:val="0034088A"/>
    <w:rsid w:val="00341B09"/>
    <w:rsid w:val="00342727"/>
    <w:rsid w:val="00343075"/>
    <w:rsid w:val="0034374D"/>
    <w:rsid w:val="00343855"/>
    <w:rsid w:val="0034391B"/>
    <w:rsid w:val="00345034"/>
    <w:rsid w:val="00345AD5"/>
    <w:rsid w:val="00346A98"/>
    <w:rsid w:val="003474A9"/>
    <w:rsid w:val="003508A5"/>
    <w:rsid w:val="003515C3"/>
    <w:rsid w:val="0035189A"/>
    <w:rsid w:val="00351A05"/>
    <w:rsid w:val="00351A38"/>
    <w:rsid w:val="00351B97"/>
    <w:rsid w:val="00351D71"/>
    <w:rsid w:val="00352418"/>
    <w:rsid w:val="00352425"/>
    <w:rsid w:val="003525E9"/>
    <w:rsid w:val="00352A75"/>
    <w:rsid w:val="00353345"/>
    <w:rsid w:val="00355581"/>
    <w:rsid w:val="0035566E"/>
    <w:rsid w:val="0035586A"/>
    <w:rsid w:val="00355D6A"/>
    <w:rsid w:val="0035696E"/>
    <w:rsid w:val="00357A65"/>
    <w:rsid w:val="003608EA"/>
    <w:rsid w:val="003609A7"/>
    <w:rsid w:val="00360AE4"/>
    <w:rsid w:val="00360AF0"/>
    <w:rsid w:val="00360DAA"/>
    <w:rsid w:val="003613B5"/>
    <w:rsid w:val="0036171E"/>
    <w:rsid w:val="003625EE"/>
    <w:rsid w:val="00363A8B"/>
    <w:rsid w:val="003659C9"/>
    <w:rsid w:val="0036633D"/>
    <w:rsid w:val="00366831"/>
    <w:rsid w:val="00367643"/>
    <w:rsid w:val="00367C80"/>
    <w:rsid w:val="003703C1"/>
    <w:rsid w:val="0037044D"/>
    <w:rsid w:val="00370C5E"/>
    <w:rsid w:val="0037167E"/>
    <w:rsid w:val="00371D7E"/>
    <w:rsid w:val="003725EE"/>
    <w:rsid w:val="00374934"/>
    <w:rsid w:val="003752E8"/>
    <w:rsid w:val="00375D11"/>
    <w:rsid w:val="003760D8"/>
    <w:rsid w:val="0037673E"/>
    <w:rsid w:val="00376881"/>
    <w:rsid w:val="00377DDC"/>
    <w:rsid w:val="00380441"/>
    <w:rsid w:val="00380787"/>
    <w:rsid w:val="00381053"/>
    <w:rsid w:val="0038203C"/>
    <w:rsid w:val="0038230F"/>
    <w:rsid w:val="00382772"/>
    <w:rsid w:val="003832DA"/>
    <w:rsid w:val="00383AAE"/>
    <w:rsid w:val="00383CBA"/>
    <w:rsid w:val="00384929"/>
    <w:rsid w:val="00387C6F"/>
    <w:rsid w:val="0039010A"/>
    <w:rsid w:val="003902A9"/>
    <w:rsid w:val="00390503"/>
    <w:rsid w:val="003906C1"/>
    <w:rsid w:val="003908EC"/>
    <w:rsid w:val="003912BC"/>
    <w:rsid w:val="003919FD"/>
    <w:rsid w:val="00391B0E"/>
    <w:rsid w:val="00391D39"/>
    <w:rsid w:val="00391D56"/>
    <w:rsid w:val="00392FB2"/>
    <w:rsid w:val="00393198"/>
    <w:rsid w:val="00393701"/>
    <w:rsid w:val="0039395B"/>
    <w:rsid w:val="003939E4"/>
    <w:rsid w:val="00393A23"/>
    <w:rsid w:val="00395223"/>
    <w:rsid w:val="00395C6B"/>
    <w:rsid w:val="00395EF4"/>
    <w:rsid w:val="00397322"/>
    <w:rsid w:val="003A0B04"/>
    <w:rsid w:val="003A0CE0"/>
    <w:rsid w:val="003A1184"/>
    <w:rsid w:val="003A1CA5"/>
    <w:rsid w:val="003A20B5"/>
    <w:rsid w:val="003A2EA5"/>
    <w:rsid w:val="003A3596"/>
    <w:rsid w:val="003A379D"/>
    <w:rsid w:val="003A4309"/>
    <w:rsid w:val="003A4E5F"/>
    <w:rsid w:val="003A5B45"/>
    <w:rsid w:val="003A6902"/>
    <w:rsid w:val="003B0483"/>
    <w:rsid w:val="003B06F4"/>
    <w:rsid w:val="003B13E8"/>
    <w:rsid w:val="003B13FD"/>
    <w:rsid w:val="003B160E"/>
    <w:rsid w:val="003B27B6"/>
    <w:rsid w:val="003B4067"/>
    <w:rsid w:val="003B46CD"/>
    <w:rsid w:val="003B4AFB"/>
    <w:rsid w:val="003B51B3"/>
    <w:rsid w:val="003B5B97"/>
    <w:rsid w:val="003B6934"/>
    <w:rsid w:val="003B6C3C"/>
    <w:rsid w:val="003B6D34"/>
    <w:rsid w:val="003B6DD3"/>
    <w:rsid w:val="003B73BD"/>
    <w:rsid w:val="003B7A84"/>
    <w:rsid w:val="003B7E58"/>
    <w:rsid w:val="003C063A"/>
    <w:rsid w:val="003C10FD"/>
    <w:rsid w:val="003C1475"/>
    <w:rsid w:val="003C18BB"/>
    <w:rsid w:val="003C2442"/>
    <w:rsid w:val="003C2939"/>
    <w:rsid w:val="003C3B0C"/>
    <w:rsid w:val="003C423C"/>
    <w:rsid w:val="003C4DC2"/>
    <w:rsid w:val="003C500F"/>
    <w:rsid w:val="003C52FD"/>
    <w:rsid w:val="003C5773"/>
    <w:rsid w:val="003C57CD"/>
    <w:rsid w:val="003C63D8"/>
    <w:rsid w:val="003C6426"/>
    <w:rsid w:val="003C78B1"/>
    <w:rsid w:val="003D0F83"/>
    <w:rsid w:val="003D0FD1"/>
    <w:rsid w:val="003D214C"/>
    <w:rsid w:val="003D32C4"/>
    <w:rsid w:val="003D34A0"/>
    <w:rsid w:val="003D3A92"/>
    <w:rsid w:val="003D3B00"/>
    <w:rsid w:val="003D3F07"/>
    <w:rsid w:val="003D448D"/>
    <w:rsid w:val="003D4BFD"/>
    <w:rsid w:val="003D51F5"/>
    <w:rsid w:val="003D5361"/>
    <w:rsid w:val="003D6AB9"/>
    <w:rsid w:val="003D6B71"/>
    <w:rsid w:val="003D707B"/>
    <w:rsid w:val="003E0424"/>
    <w:rsid w:val="003E059D"/>
    <w:rsid w:val="003E2565"/>
    <w:rsid w:val="003E2FDB"/>
    <w:rsid w:val="003E3BC2"/>
    <w:rsid w:val="003E42A2"/>
    <w:rsid w:val="003E4FD0"/>
    <w:rsid w:val="003E50F4"/>
    <w:rsid w:val="003E70B3"/>
    <w:rsid w:val="003E7C65"/>
    <w:rsid w:val="003E7C9D"/>
    <w:rsid w:val="003F0009"/>
    <w:rsid w:val="003F0CBF"/>
    <w:rsid w:val="003F123F"/>
    <w:rsid w:val="003F218E"/>
    <w:rsid w:val="003F2FDE"/>
    <w:rsid w:val="003F38D0"/>
    <w:rsid w:val="003F4242"/>
    <w:rsid w:val="003F4614"/>
    <w:rsid w:val="003F4735"/>
    <w:rsid w:val="003F5C98"/>
    <w:rsid w:val="003F60C1"/>
    <w:rsid w:val="003F6338"/>
    <w:rsid w:val="003F6374"/>
    <w:rsid w:val="003F6579"/>
    <w:rsid w:val="003F661E"/>
    <w:rsid w:val="003F6903"/>
    <w:rsid w:val="003F6C1B"/>
    <w:rsid w:val="003F7DEE"/>
    <w:rsid w:val="004007D2"/>
    <w:rsid w:val="00400CDD"/>
    <w:rsid w:val="00401878"/>
    <w:rsid w:val="00401935"/>
    <w:rsid w:val="00401A21"/>
    <w:rsid w:val="004028E1"/>
    <w:rsid w:val="00403B3B"/>
    <w:rsid w:val="004041D3"/>
    <w:rsid w:val="00405A0F"/>
    <w:rsid w:val="00406F89"/>
    <w:rsid w:val="0040774C"/>
    <w:rsid w:val="004077EF"/>
    <w:rsid w:val="0041078E"/>
    <w:rsid w:val="00411B8A"/>
    <w:rsid w:val="004128ED"/>
    <w:rsid w:val="00412AC0"/>
    <w:rsid w:val="00413B93"/>
    <w:rsid w:val="00413F71"/>
    <w:rsid w:val="004145A5"/>
    <w:rsid w:val="00416551"/>
    <w:rsid w:val="004166BB"/>
    <w:rsid w:val="00416EAB"/>
    <w:rsid w:val="0041746E"/>
    <w:rsid w:val="004175E0"/>
    <w:rsid w:val="00417796"/>
    <w:rsid w:val="00420361"/>
    <w:rsid w:val="00422B48"/>
    <w:rsid w:val="00422CC7"/>
    <w:rsid w:val="0042423D"/>
    <w:rsid w:val="004249F4"/>
    <w:rsid w:val="00424E9A"/>
    <w:rsid w:val="00427399"/>
    <w:rsid w:val="004277E3"/>
    <w:rsid w:val="004332B7"/>
    <w:rsid w:val="00433F3A"/>
    <w:rsid w:val="00434377"/>
    <w:rsid w:val="004361F2"/>
    <w:rsid w:val="00437081"/>
    <w:rsid w:val="00437DC1"/>
    <w:rsid w:val="004400BA"/>
    <w:rsid w:val="004403FB"/>
    <w:rsid w:val="00440BE3"/>
    <w:rsid w:val="00440D36"/>
    <w:rsid w:val="0044196B"/>
    <w:rsid w:val="00441C77"/>
    <w:rsid w:val="00442994"/>
    <w:rsid w:val="00443712"/>
    <w:rsid w:val="00443DB8"/>
    <w:rsid w:val="00444B9B"/>
    <w:rsid w:val="004458DB"/>
    <w:rsid w:val="00445E45"/>
    <w:rsid w:val="00445F49"/>
    <w:rsid w:val="00447081"/>
    <w:rsid w:val="00450345"/>
    <w:rsid w:val="00450930"/>
    <w:rsid w:val="00450F2A"/>
    <w:rsid w:val="00451D16"/>
    <w:rsid w:val="004524B5"/>
    <w:rsid w:val="00453804"/>
    <w:rsid w:val="00455038"/>
    <w:rsid w:val="00455322"/>
    <w:rsid w:val="0045538D"/>
    <w:rsid w:val="00455D41"/>
    <w:rsid w:val="00455D5B"/>
    <w:rsid w:val="0045622C"/>
    <w:rsid w:val="004570B1"/>
    <w:rsid w:val="0045756A"/>
    <w:rsid w:val="0046003E"/>
    <w:rsid w:val="0046083E"/>
    <w:rsid w:val="00461322"/>
    <w:rsid w:val="00462875"/>
    <w:rsid w:val="00462B97"/>
    <w:rsid w:val="00463C41"/>
    <w:rsid w:val="00463D02"/>
    <w:rsid w:val="0046410A"/>
    <w:rsid w:val="0046418D"/>
    <w:rsid w:val="00465B3B"/>
    <w:rsid w:val="00465C0F"/>
    <w:rsid w:val="00465F3B"/>
    <w:rsid w:val="0046612B"/>
    <w:rsid w:val="004662B0"/>
    <w:rsid w:val="0046690E"/>
    <w:rsid w:val="004669F0"/>
    <w:rsid w:val="00466B12"/>
    <w:rsid w:val="00467E07"/>
    <w:rsid w:val="0047070F"/>
    <w:rsid w:val="00470E53"/>
    <w:rsid w:val="004711D8"/>
    <w:rsid w:val="00471ED8"/>
    <w:rsid w:val="0047217F"/>
    <w:rsid w:val="00474AEB"/>
    <w:rsid w:val="004758A0"/>
    <w:rsid w:val="00475BFD"/>
    <w:rsid w:val="00475E65"/>
    <w:rsid w:val="00476BB7"/>
    <w:rsid w:val="00477A68"/>
    <w:rsid w:val="00477D05"/>
    <w:rsid w:val="00480913"/>
    <w:rsid w:val="00480DFE"/>
    <w:rsid w:val="00481169"/>
    <w:rsid w:val="00481503"/>
    <w:rsid w:val="00481826"/>
    <w:rsid w:val="004834D5"/>
    <w:rsid w:val="004839AC"/>
    <w:rsid w:val="00483DE3"/>
    <w:rsid w:val="00484434"/>
    <w:rsid w:val="00484A59"/>
    <w:rsid w:val="00485843"/>
    <w:rsid w:val="00486140"/>
    <w:rsid w:val="00487044"/>
    <w:rsid w:val="00491B25"/>
    <w:rsid w:val="00493ACC"/>
    <w:rsid w:val="00495634"/>
    <w:rsid w:val="00495925"/>
    <w:rsid w:val="00497283"/>
    <w:rsid w:val="004972BE"/>
    <w:rsid w:val="00497329"/>
    <w:rsid w:val="004A0329"/>
    <w:rsid w:val="004A054B"/>
    <w:rsid w:val="004A06D5"/>
    <w:rsid w:val="004A0F67"/>
    <w:rsid w:val="004A1A7F"/>
    <w:rsid w:val="004A1A82"/>
    <w:rsid w:val="004A2FAE"/>
    <w:rsid w:val="004A4341"/>
    <w:rsid w:val="004A5DF5"/>
    <w:rsid w:val="004B0B32"/>
    <w:rsid w:val="004B179F"/>
    <w:rsid w:val="004B1A44"/>
    <w:rsid w:val="004B1DAB"/>
    <w:rsid w:val="004B2152"/>
    <w:rsid w:val="004B22AB"/>
    <w:rsid w:val="004B35AD"/>
    <w:rsid w:val="004B49D9"/>
    <w:rsid w:val="004B54FD"/>
    <w:rsid w:val="004B6537"/>
    <w:rsid w:val="004B65D0"/>
    <w:rsid w:val="004B6917"/>
    <w:rsid w:val="004B6B1D"/>
    <w:rsid w:val="004B744C"/>
    <w:rsid w:val="004C1789"/>
    <w:rsid w:val="004C1E63"/>
    <w:rsid w:val="004C2A26"/>
    <w:rsid w:val="004C2E6B"/>
    <w:rsid w:val="004C30E2"/>
    <w:rsid w:val="004C4815"/>
    <w:rsid w:val="004C4B17"/>
    <w:rsid w:val="004C6092"/>
    <w:rsid w:val="004C6D41"/>
    <w:rsid w:val="004C7250"/>
    <w:rsid w:val="004C7CCA"/>
    <w:rsid w:val="004D1B87"/>
    <w:rsid w:val="004D1D50"/>
    <w:rsid w:val="004D2CA0"/>
    <w:rsid w:val="004D2EE2"/>
    <w:rsid w:val="004D3816"/>
    <w:rsid w:val="004D4F37"/>
    <w:rsid w:val="004D5675"/>
    <w:rsid w:val="004D59E2"/>
    <w:rsid w:val="004D6C8C"/>
    <w:rsid w:val="004D792D"/>
    <w:rsid w:val="004E017B"/>
    <w:rsid w:val="004E074E"/>
    <w:rsid w:val="004E09EB"/>
    <w:rsid w:val="004E28ED"/>
    <w:rsid w:val="004E3A8D"/>
    <w:rsid w:val="004E5062"/>
    <w:rsid w:val="004E56CF"/>
    <w:rsid w:val="004E6054"/>
    <w:rsid w:val="004E6F23"/>
    <w:rsid w:val="004E767C"/>
    <w:rsid w:val="004F014F"/>
    <w:rsid w:val="004F0D6E"/>
    <w:rsid w:val="004F0DAD"/>
    <w:rsid w:val="004F132D"/>
    <w:rsid w:val="004F1717"/>
    <w:rsid w:val="004F373E"/>
    <w:rsid w:val="004F3897"/>
    <w:rsid w:val="004F5406"/>
    <w:rsid w:val="004F5880"/>
    <w:rsid w:val="004F7C31"/>
    <w:rsid w:val="00500C5C"/>
    <w:rsid w:val="00501695"/>
    <w:rsid w:val="0050231D"/>
    <w:rsid w:val="00502F9E"/>
    <w:rsid w:val="00503306"/>
    <w:rsid w:val="0050332D"/>
    <w:rsid w:val="00503B02"/>
    <w:rsid w:val="00503D1B"/>
    <w:rsid w:val="00503EC2"/>
    <w:rsid w:val="00503EEA"/>
    <w:rsid w:val="00504A0E"/>
    <w:rsid w:val="00504C34"/>
    <w:rsid w:val="00505641"/>
    <w:rsid w:val="0050605F"/>
    <w:rsid w:val="00506618"/>
    <w:rsid w:val="00506E67"/>
    <w:rsid w:val="00507503"/>
    <w:rsid w:val="00507DB3"/>
    <w:rsid w:val="005109A4"/>
    <w:rsid w:val="00511305"/>
    <w:rsid w:val="005114E9"/>
    <w:rsid w:val="00511CBF"/>
    <w:rsid w:val="00512DA0"/>
    <w:rsid w:val="00513220"/>
    <w:rsid w:val="00513723"/>
    <w:rsid w:val="00513C4C"/>
    <w:rsid w:val="00514A8D"/>
    <w:rsid w:val="00514CEC"/>
    <w:rsid w:val="0051620B"/>
    <w:rsid w:val="005179BD"/>
    <w:rsid w:val="00517DF8"/>
    <w:rsid w:val="00520E2D"/>
    <w:rsid w:val="005211EE"/>
    <w:rsid w:val="0052141A"/>
    <w:rsid w:val="00522371"/>
    <w:rsid w:val="00522594"/>
    <w:rsid w:val="0052263A"/>
    <w:rsid w:val="005233FF"/>
    <w:rsid w:val="00525170"/>
    <w:rsid w:val="00525FE7"/>
    <w:rsid w:val="0052764E"/>
    <w:rsid w:val="0053001F"/>
    <w:rsid w:val="005308A5"/>
    <w:rsid w:val="00530B55"/>
    <w:rsid w:val="0053164D"/>
    <w:rsid w:val="00534736"/>
    <w:rsid w:val="00534E47"/>
    <w:rsid w:val="00534F51"/>
    <w:rsid w:val="005355B6"/>
    <w:rsid w:val="00536E82"/>
    <w:rsid w:val="00536FDE"/>
    <w:rsid w:val="0053750C"/>
    <w:rsid w:val="0053785A"/>
    <w:rsid w:val="00537B45"/>
    <w:rsid w:val="0054054B"/>
    <w:rsid w:val="00540A38"/>
    <w:rsid w:val="0054111B"/>
    <w:rsid w:val="00541EA7"/>
    <w:rsid w:val="00542598"/>
    <w:rsid w:val="00543832"/>
    <w:rsid w:val="00543F6C"/>
    <w:rsid w:val="0054444C"/>
    <w:rsid w:val="00544462"/>
    <w:rsid w:val="00545DAF"/>
    <w:rsid w:val="0054755A"/>
    <w:rsid w:val="005475F7"/>
    <w:rsid w:val="00547DEE"/>
    <w:rsid w:val="005507A6"/>
    <w:rsid w:val="005513A8"/>
    <w:rsid w:val="00551C13"/>
    <w:rsid w:val="00551DCB"/>
    <w:rsid w:val="0055260E"/>
    <w:rsid w:val="005526E5"/>
    <w:rsid w:val="00554331"/>
    <w:rsid w:val="005548B7"/>
    <w:rsid w:val="00555200"/>
    <w:rsid w:val="00556747"/>
    <w:rsid w:val="0055765D"/>
    <w:rsid w:val="00557C3A"/>
    <w:rsid w:val="0056031E"/>
    <w:rsid w:val="00560D42"/>
    <w:rsid w:val="00561181"/>
    <w:rsid w:val="0056126C"/>
    <w:rsid w:val="00561438"/>
    <w:rsid w:val="00561800"/>
    <w:rsid w:val="00561CBF"/>
    <w:rsid w:val="00561D03"/>
    <w:rsid w:val="0056318D"/>
    <w:rsid w:val="005637D5"/>
    <w:rsid w:val="00563909"/>
    <w:rsid w:val="00564730"/>
    <w:rsid w:val="0056474D"/>
    <w:rsid w:val="005647D6"/>
    <w:rsid w:val="00571753"/>
    <w:rsid w:val="005718A6"/>
    <w:rsid w:val="00571CD9"/>
    <w:rsid w:val="005722DF"/>
    <w:rsid w:val="005729F9"/>
    <w:rsid w:val="0057378B"/>
    <w:rsid w:val="0057593A"/>
    <w:rsid w:val="00576ECA"/>
    <w:rsid w:val="00577861"/>
    <w:rsid w:val="00577DFF"/>
    <w:rsid w:val="00580155"/>
    <w:rsid w:val="0058057D"/>
    <w:rsid w:val="00580745"/>
    <w:rsid w:val="005809F0"/>
    <w:rsid w:val="005815D2"/>
    <w:rsid w:val="00583C2E"/>
    <w:rsid w:val="00586093"/>
    <w:rsid w:val="00586F7C"/>
    <w:rsid w:val="00587B93"/>
    <w:rsid w:val="00587BB2"/>
    <w:rsid w:val="00587E31"/>
    <w:rsid w:val="005918A4"/>
    <w:rsid w:val="0059307D"/>
    <w:rsid w:val="00593CDB"/>
    <w:rsid w:val="00593D5E"/>
    <w:rsid w:val="00594614"/>
    <w:rsid w:val="0059465B"/>
    <w:rsid w:val="0059501C"/>
    <w:rsid w:val="00596505"/>
    <w:rsid w:val="00596601"/>
    <w:rsid w:val="00597103"/>
    <w:rsid w:val="00597AEE"/>
    <w:rsid w:val="00597B5A"/>
    <w:rsid w:val="00597C47"/>
    <w:rsid w:val="005A2291"/>
    <w:rsid w:val="005A2BF7"/>
    <w:rsid w:val="005A33C1"/>
    <w:rsid w:val="005A492B"/>
    <w:rsid w:val="005A6690"/>
    <w:rsid w:val="005A7BC1"/>
    <w:rsid w:val="005A7D88"/>
    <w:rsid w:val="005B0643"/>
    <w:rsid w:val="005B1560"/>
    <w:rsid w:val="005B304A"/>
    <w:rsid w:val="005B460E"/>
    <w:rsid w:val="005B50DD"/>
    <w:rsid w:val="005B51B9"/>
    <w:rsid w:val="005B51F8"/>
    <w:rsid w:val="005B5843"/>
    <w:rsid w:val="005B5968"/>
    <w:rsid w:val="005B62EE"/>
    <w:rsid w:val="005B7818"/>
    <w:rsid w:val="005B78D9"/>
    <w:rsid w:val="005B7BEB"/>
    <w:rsid w:val="005C0B60"/>
    <w:rsid w:val="005C1A43"/>
    <w:rsid w:val="005C1FB4"/>
    <w:rsid w:val="005C22D4"/>
    <w:rsid w:val="005C3042"/>
    <w:rsid w:val="005C37C0"/>
    <w:rsid w:val="005C3D82"/>
    <w:rsid w:val="005C4B51"/>
    <w:rsid w:val="005C4BA3"/>
    <w:rsid w:val="005C4EF0"/>
    <w:rsid w:val="005C502E"/>
    <w:rsid w:val="005C5820"/>
    <w:rsid w:val="005C58C1"/>
    <w:rsid w:val="005C5A64"/>
    <w:rsid w:val="005C6706"/>
    <w:rsid w:val="005C738B"/>
    <w:rsid w:val="005C7C8B"/>
    <w:rsid w:val="005D0222"/>
    <w:rsid w:val="005D03DE"/>
    <w:rsid w:val="005D060C"/>
    <w:rsid w:val="005D090D"/>
    <w:rsid w:val="005D0EDD"/>
    <w:rsid w:val="005D0F1C"/>
    <w:rsid w:val="005D0F7F"/>
    <w:rsid w:val="005D1A06"/>
    <w:rsid w:val="005D3F26"/>
    <w:rsid w:val="005D410A"/>
    <w:rsid w:val="005D4548"/>
    <w:rsid w:val="005D46FF"/>
    <w:rsid w:val="005D4DAF"/>
    <w:rsid w:val="005D6154"/>
    <w:rsid w:val="005D73A8"/>
    <w:rsid w:val="005E09DD"/>
    <w:rsid w:val="005E18D5"/>
    <w:rsid w:val="005E1DC2"/>
    <w:rsid w:val="005E3023"/>
    <w:rsid w:val="005E3718"/>
    <w:rsid w:val="005E5A79"/>
    <w:rsid w:val="005E5C49"/>
    <w:rsid w:val="005E65E2"/>
    <w:rsid w:val="005E6B49"/>
    <w:rsid w:val="005F1458"/>
    <w:rsid w:val="005F1F08"/>
    <w:rsid w:val="005F1F0F"/>
    <w:rsid w:val="005F2116"/>
    <w:rsid w:val="005F3242"/>
    <w:rsid w:val="005F36E6"/>
    <w:rsid w:val="005F3882"/>
    <w:rsid w:val="005F3D45"/>
    <w:rsid w:val="005F48F8"/>
    <w:rsid w:val="005F629E"/>
    <w:rsid w:val="005F6E3F"/>
    <w:rsid w:val="005F6FE7"/>
    <w:rsid w:val="0060043F"/>
    <w:rsid w:val="006008BE"/>
    <w:rsid w:val="0060279D"/>
    <w:rsid w:val="00602E8C"/>
    <w:rsid w:val="00604E06"/>
    <w:rsid w:val="006056B3"/>
    <w:rsid w:val="00605AD2"/>
    <w:rsid w:val="00606646"/>
    <w:rsid w:val="0061054E"/>
    <w:rsid w:val="00610ED6"/>
    <w:rsid w:val="00611BB5"/>
    <w:rsid w:val="00611E0A"/>
    <w:rsid w:val="0061227B"/>
    <w:rsid w:val="006133C6"/>
    <w:rsid w:val="00613609"/>
    <w:rsid w:val="00613693"/>
    <w:rsid w:val="0061384F"/>
    <w:rsid w:val="0061440E"/>
    <w:rsid w:val="00614B69"/>
    <w:rsid w:val="00615348"/>
    <w:rsid w:val="006157BE"/>
    <w:rsid w:val="00616714"/>
    <w:rsid w:val="00616C8D"/>
    <w:rsid w:val="00617487"/>
    <w:rsid w:val="00617DD2"/>
    <w:rsid w:val="0062000C"/>
    <w:rsid w:val="0062108A"/>
    <w:rsid w:val="006224E7"/>
    <w:rsid w:val="00622B5D"/>
    <w:rsid w:val="00623E77"/>
    <w:rsid w:val="00626F88"/>
    <w:rsid w:val="0062720D"/>
    <w:rsid w:val="006305FB"/>
    <w:rsid w:val="006315D0"/>
    <w:rsid w:val="00631BEC"/>
    <w:rsid w:val="00632548"/>
    <w:rsid w:val="006328D4"/>
    <w:rsid w:val="006331A4"/>
    <w:rsid w:val="00633D7F"/>
    <w:rsid w:val="00634E83"/>
    <w:rsid w:val="00635A77"/>
    <w:rsid w:val="00636160"/>
    <w:rsid w:val="00636736"/>
    <w:rsid w:val="00636DB8"/>
    <w:rsid w:val="0063798E"/>
    <w:rsid w:val="00637FC9"/>
    <w:rsid w:val="006401E7"/>
    <w:rsid w:val="0064034F"/>
    <w:rsid w:val="00640F3C"/>
    <w:rsid w:val="006410C8"/>
    <w:rsid w:val="006418FA"/>
    <w:rsid w:val="00642373"/>
    <w:rsid w:val="00642B8F"/>
    <w:rsid w:val="00643477"/>
    <w:rsid w:val="00643E45"/>
    <w:rsid w:val="00645CBD"/>
    <w:rsid w:val="0064654B"/>
    <w:rsid w:val="006474AE"/>
    <w:rsid w:val="0065036D"/>
    <w:rsid w:val="006504B0"/>
    <w:rsid w:val="006506BA"/>
    <w:rsid w:val="00650A16"/>
    <w:rsid w:val="00650F1C"/>
    <w:rsid w:val="00651015"/>
    <w:rsid w:val="0065112F"/>
    <w:rsid w:val="006518D8"/>
    <w:rsid w:val="00652641"/>
    <w:rsid w:val="006526D5"/>
    <w:rsid w:val="00652E10"/>
    <w:rsid w:val="006539B9"/>
    <w:rsid w:val="00654994"/>
    <w:rsid w:val="00654B7B"/>
    <w:rsid w:val="00655A1E"/>
    <w:rsid w:val="00656159"/>
    <w:rsid w:val="00656376"/>
    <w:rsid w:val="0065647D"/>
    <w:rsid w:val="00656D50"/>
    <w:rsid w:val="00660332"/>
    <w:rsid w:val="006618F1"/>
    <w:rsid w:val="0066335C"/>
    <w:rsid w:val="00663ED7"/>
    <w:rsid w:val="0066418B"/>
    <w:rsid w:val="006651A2"/>
    <w:rsid w:val="00665E60"/>
    <w:rsid w:val="0066633A"/>
    <w:rsid w:val="00666A6C"/>
    <w:rsid w:val="006671A1"/>
    <w:rsid w:val="00670234"/>
    <w:rsid w:val="00671187"/>
    <w:rsid w:val="00672A4F"/>
    <w:rsid w:val="00673587"/>
    <w:rsid w:val="00674093"/>
    <w:rsid w:val="0067647D"/>
    <w:rsid w:val="00676F87"/>
    <w:rsid w:val="00683A84"/>
    <w:rsid w:val="0068593B"/>
    <w:rsid w:val="00686AD2"/>
    <w:rsid w:val="00686BF7"/>
    <w:rsid w:val="00687BEA"/>
    <w:rsid w:val="00690489"/>
    <w:rsid w:val="00691501"/>
    <w:rsid w:val="0069262B"/>
    <w:rsid w:val="00692C91"/>
    <w:rsid w:val="00693121"/>
    <w:rsid w:val="00694553"/>
    <w:rsid w:val="00695179"/>
    <w:rsid w:val="006951BD"/>
    <w:rsid w:val="0069540A"/>
    <w:rsid w:val="00695C8B"/>
    <w:rsid w:val="006967EB"/>
    <w:rsid w:val="00696A5B"/>
    <w:rsid w:val="00696D5F"/>
    <w:rsid w:val="006970CB"/>
    <w:rsid w:val="0069784E"/>
    <w:rsid w:val="00697E26"/>
    <w:rsid w:val="006A0AE4"/>
    <w:rsid w:val="006A0ECA"/>
    <w:rsid w:val="006A1F86"/>
    <w:rsid w:val="006A2753"/>
    <w:rsid w:val="006A2DFE"/>
    <w:rsid w:val="006A3113"/>
    <w:rsid w:val="006A4D5B"/>
    <w:rsid w:val="006A6115"/>
    <w:rsid w:val="006A6452"/>
    <w:rsid w:val="006A6472"/>
    <w:rsid w:val="006A666C"/>
    <w:rsid w:val="006A70DC"/>
    <w:rsid w:val="006A7442"/>
    <w:rsid w:val="006B117E"/>
    <w:rsid w:val="006B2068"/>
    <w:rsid w:val="006B24C9"/>
    <w:rsid w:val="006B312C"/>
    <w:rsid w:val="006B34AE"/>
    <w:rsid w:val="006B3EFC"/>
    <w:rsid w:val="006B5160"/>
    <w:rsid w:val="006B565C"/>
    <w:rsid w:val="006B6C5F"/>
    <w:rsid w:val="006B7483"/>
    <w:rsid w:val="006B7656"/>
    <w:rsid w:val="006B774C"/>
    <w:rsid w:val="006C0098"/>
    <w:rsid w:val="006C10E7"/>
    <w:rsid w:val="006C1637"/>
    <w:rsid w:val="006C1C06"/>
    <w:rsid w:val="006C2007"/>
    <w:rsid w:val="006C228D"/>
    <w:rsid w:val="006C3201"/>
    <w:rsid w:val="006C3399"/>
    <w:rsid w:val="006C3A7A"/>
    <w:rsid w:val="006C3ED9"/>
    <w:rsid w:val="006C46FF"/>
    <w:rsid w:val="006C4726"/>
    <w:rsid w:val="006C4E48"/>
    <w:rsid w:val="006C54A1"/>
    <w:rsid w:val="006D036B"/>
    <w:rsid w:val="006D0A98"/>
    <w:rsid w:val="006D0AF5"/>
    <w:rsid w:val="006D0FB9"/>
    <w:rsid w:val="006D113B"/>
    <w:rsid w:val="006D1DCB"/>
    <w:rsid w:val="006D2A23"/>
    <w:rsid w:val="006D3CB6"/>
    <w:rsid w:val="006D3F41"/>
    <w:rsid w:val="006D5C00"/>
    <w:rsid w:val="006D62A8"/>
    <w:rsid w:val="006D6EB5"/>
    <w:rsid w:val="006D75A9"/>
    <w:rsid w:val="006E133D"/>
    <w:rsid w:val="006E2F22"/>
    <w:rsid w:val="006E2F7F"/>
    <w:rsid w:val="006E366E"/>
    <w:rsid w:val="006E3ACA"/>
    <w:rsid w:val="006E5653"/>
    <w:rsid w:val="006E61D6"/>
    <w:rsid w:val="006E682E"/>
    <w:rsid w:val="006E6C1B"/>
    <w:rsid w:val="006F0088"/>
    <w:rsid w:val="006F0635"/>
    <w:rsid w:val="006F09BD"/>
    <w:rsid w:val="006F1785"/>
    <w:rsid w:val="006F1D1F"/>
    <w:rsid w:val="006F2E29"/>
    <w:rsid w:val="006F332D"/>
    <w:rsid w:val="006F4D19"/>
    <w:rsid w:val="006F502D"/>
    <w:rsid w:val="006F568A"/>
    <w:rsid w:val="006F5748"/>
    <w:rsid w:val="006F5962"/>
    <w:rsid w:val="006F6F37"/>
    <w:rsid w:val="006F7D05"/>
    <w:rsid w:val="006F7F24"/>
    <w:rsid w:val="00700E68"/>
    <w:rsid w:val="00701191"/>
    <w:rsid w:val="00701480"/>
    <w:rsid w:val="00702C52"/>
    <w:rsid w:val="00703964"/>
    <w:rsid w:val="00703F62"/>
    <w:rsid w:val="00704CCC"/>
    <w:rsid w:val="00704D60"/>
    <w:rsid w:val="00705946"/>
    <w:rsid w:val="00705D57"/>
    <w:rsid w:val="00707BDE"/>
    <w:rsid w:val="007104E4"/>
    <w:rsid w:val="00711440"/>
    <w:rsid w:val="007118B7"/>
    <w:rsid w:val="007122E8"/>
    <w:rsid w:val="0071235B"/>
    <w:rsid w:val="007126AC"/>
    <w:rsid w:val="0071280D"/>
    <w:rsid w:val="007131B4"/>
    <w:rsid w:val="0071360A"/>
    <w:rsid w:val="00713631"/>
    <w:rsid w:val="007150E4"/>
    <w:rsid w:val="00715A44"/>
    <w:rsid w:val="00715EC3"/>
    <w:rsid w:val="00716C2F"/>
    <w:rsid w:val="00716DD2"/>
    <w:rsid w:val="00717307"/>
    <w:rsid w:val="00720CD7"/>
    <w:rsid w:val="00721091"/>
    <w:rsid w:val="00721892"/>
    <w:rsid w:val="00722EDA"/>
    <w:rsid w:val="00724FA6"/>
    <w:rsid w:val="007259EE"/>
    <w:rsid w:val="00725DE8"/>
    <w:rsid w:val="00726941"/>
    <w:rsid w:val="007275D4"/>
    <w:rsid w:val="00727C07"/>
    <w:rsid w:val="00730FB3"/>
    <w:rsid w:val="0073124D"/>
    <w:rsid w:val="00732BCE"/>
    <w:rsid w:val="007330CA"/>
    <w:rsid w:val="007336D5"/>
    <w:rsid w:val="00734F91"/>
    <w:rsid w:val="00735658"/>
    <w:rsid w:val="00735D9A"/>
    <w:rsid w:val="007365B2"/>
    <w:rsid w:val="00736E5C"/>
    <w:rsid w:val="0074099F"/>
    <w:rsid w:val="007426DE"/>
    <w:rsid w:val="00742702"/>
    <w:rsid w:val="00742B0A"/>
    <w:rsid w:val="00742B5A"/>
    <w:rsid w:val="0074503F"/>
    <w:rsid w:val="0074674B"/>
    <w:rsid w:val="00746752"/>
    <w:rsid w:val="007507C3"/>
    <w:rsid w:val="00750C9A"/>
    <w:rsid w:val="00751F73"/>
    <w:rsid w:val="007529B3"/>
    <w:rsid w:val="00752FF7"/>
    <w:rsid w:val="00753351"/>
    <w:rsid w:val="00753E48"/>
    <w:rsid w:val="00753E5E"/>
    <w:rsid w:val="00753FA6"/>
    <w:rsid w:val="00754FF5"/>
    <w:rsid w:val="00755B52"/>
    <w:rsid w:val="007574A3"/>
    <w:rsid w:val="0075752D"/>
    <w:rsid w:val="0076004C"/>
    <w:rsid w:val="007608D1"/>
    <w:rsid w:val="0076175A"/>
    <w:rsid w:val="00761C46"/>
    <w:rsid w:val="00761FD9"/>
    <w:rsid w:val="007625CE"/>
    <w:rsid w:val="007627DB"/>
    <w:rsid w:val="007637D6"/>
    <w:rsid w:val="007638E5"/>
    <w:rsid w:val="00763BB4"/>
    <w:rsid w:val="00763F61"/>
    <w:rsid w:val="00764131"/>
    <w:rsid w:val="00765AFB"/>
    <w:rsid w:val="0076633A"/>
    <w:rsid w:val="00766E82"/>
    <w:rsid w:val="00767719"/>
    <w:rsid w:val="0077043A"/>
    <w:rsid w:val="007711E6"/>
    <w:rsid w:val="00771894"/>
    <w:rsid w:val="00771FBF"/>
    <w:rsid w:val="00772344"/>
    <w:rsid w:val="0077263B"/>
    <w:rsid w:val="007730D0"/>
    <w:rsid w:val="0077360D"/>
    <w:rsid w:val="007737CE"/>
    <w:rsid w:val="0077485A"/>
    <w:rsid w:val="00774D02"/>
    <w:rsid w:val="00774EB5"/>
    <w:rsid w:val="00775E03"/>
    <w:rsid w:val="0077608A"/>
    <w:rsid w:val="00776764"/>
    <w:rsid w:val="00781017"/>
    <w:rsid w:val="007819DB"/>
    <w:rsid w:val="00781B23"/>
    <w:rsid w:val="00781DE1"/>
    <w:rsid w:val="00782171"/>
    <w:rsid w:val="00782BB9"/>
    <w:rsid w:val="0078379D"/>
    <w:rsid w:val="00783B35"/>
    <w:rsid w:val="007840EE"/>
    <w:rsid w:val="00785010"/>
    <w:rsid w:val="007852D8"/>
    <w:rsid w:val="00785746"/>
    <w:rsid w:val="0078612D"/>
    <w:rsid w:val="007874C5"/>
    <w:rsid w:val="0078771F"/>
    <w:rsid w:val="00787822"/>
    <w:rsid w:val="007903A9"/>
    <w:rsid w:val="0079093F"/>
    <w:rsid w:val="00791DAE"/>
    <w:rsid w:val="00793001"/>
    <w:rsid w:val="00793CC3"/>
    <w:rsid w:val="00794808"/>
    <w:rsid w:val="007949FE"/>
    <w:rsid w:val="00795A1A"/>
    <w:rsid w:val="00797266"/>
    <w:rsid w:val="0079728B"/>
    <w:rsid w:val="00797321"/>
    <w:rsid w:val="007A08DF"/>
    <w:rsid w:val="007A1F00"/>
    <w:rsid w:val="007A36BC"/>
    <w:rsid w:val="007A39AA"/>
    <w:rsid w:val="007A3B68"/>
    <w:rsid w:val="007A3E59"/>
    <w:rsid w:val="007A3EAC"/>
    <w:rsid w:val="007A4870"/>
    <w:rsid w:val="007A48F2"/>
    <w:rsid w:val="007A7296"/>
    <w:rsid w:val="007A7355"/>
    <w:rsid w:val="007A7CBF"/>
    <w:rsid w:val="007B03F9"/>
    <w:rsid w:val="007B058B"/>
    <w:rsid w:val="007B0762"/>
    <w:rsid w:val="007B0CA6"/>
    <w:rsid w:val="007B0FD3"/>
    <w:rsid w:val="007B0FEC"/>
    <w:rsid w:val="007B14A6"/>
    <w:rsid w:val="007B1790"/>
    <w:rsid w:val="007B1909"/>
    <w:rsid w:val="007B1E15"/>
    <w:rsid w:val="007B1FE8"/>
    <w:rsid w:val="007B27DB"/>
    <w:rsid w:val="007B3640"/>
    <w:rsid w:val="007B456E"/>
    <w:rsid w:val="007B49D6"/>
    <w:rsid w:val="007B536D"/>
    <w:rsid w:val="007B60F2"/>
    <w:rsid w:val="007B672D"/>
    <w:rsid w:val="007B724F"/>
    <w:rsid w:val="007B79C6"/>
    <w:rsid w:val="007C136F"/>
    <w:rsid w:val="007C1DF7"/>
    <w:rsid w:val="007C1E27"/>
    <w:rsid w:val="007C248E"/>
    <w:rsid w:val="007C2A68"/>
    <w:rsid w:val="007C2C26"/>
    <w:rsid w:val="007C42DE"/>
    <w:rsid w:val="007C43C7"/>
    <w:rsid w:val="007C4BBA"/>
    <w:rsid w:val="007C68FA"/>
    <w:rsid w:val="007C6C9F"/>
    <w:rsid w:val="007D0654"/>
    <w:rsid w:val="007D090A"/>
    <w:rsid w:val="007D12D3"/>
    <w:rsid w:val="007D155B"/>
    <w:rsid w:val="007D1969"/>
    <w:rsid w:val="007D1A77"/>
    <w:rsid w:val="007D2169"/>
    <w:rsid w:val="007D2454"/>
    <w:rsid w:val="007D298B"/>
    <w:rsid w:val="007D3257"/>
    <w:rsid w:val="007D3757"/>
    <w:rsid w:val="007D3A7E"/>
    <w:rsid w:val="007D4113"/>
    <w:rsid w:val="007D4262"/>
    <w:rsid w:val="007D45DE"/>
    <w:rsid w:val="007D5EF9"/>
    <w:rsid w:val="007E0209"/>
    <w:rsid w:val="007E1499"/>
    <w:rsid w:val="007E17A7"/>
    <w:rsid w:val="007E26F1"/>
    <w:rsid w:val="007E2B9D"/>
    <w:rsid w:val="007E2C34"/>
    <w:rsid w:val="007E5179"/>
    <w:rsid w:val="007E5856"/>
    <w:rsid w:val="007E5B1A"/>
    <w:rsid w:val="007E6616"/>
    <w:rsid w:val="007E69FE"/>
    <w:rsid w:val="007E6A3D"/>
    <w:rsid w:val="007E75FA"/>
    <w:rsid w:val="007F1558"/>
    <w:rsid w:val="007F2790"/>
    <w:rsid w:val="007F4003"/>
    <w:rsid w:val="007F4106"/>
    <w:rsid w:val="007F4E21"/>
    <w:rsid w:val="007F51F8"/>
    <w:rsid w:val="007F62F3"/>
    <w:rsid w:val="007F640B"/>
    <w:rsid w:val="007F64B2"/>
    <w:rsid w:val="007F7270"/>
    <w:rsid w:val="007F7F14"/>
    <w:rsid w:val="00800106"/>
    <w:rsid w:val="00800627"/>
    <w:rsid w:val="00800CD4"/>
    <w:rsid w:val="00801108"/>
    <w:rsid w:val="008012B6"/>
    <w:rsid w:val="008028F9"/>
    <w:rsid w:val="008028FF"/>
    <w:rsid w:val="008036B0"/>
    <w:rsid w:val="008041C6"/>
    <w:rsid w:val="00804413"/>
    <w:rsid w:val="0080601C"/>
    <w:rsid w:val="00806321"/>
    <w:rsid w:val="0080658A"/>
    <w:rsid w:val="0080672F"/>
    <w:rsid w:val="008068DF"/>
    <w:rsid w:val="008074D5"/>
    <w:rsid w:val="00807C13"/>
    <w:rsid w:val="00810362"/>
    <w:rsid w:val="0081077B"/>
    <w:rsid w:val="00810E09"/>
    <w:rsid w:val="00810F7E"/>
    <w:rsid w:val="0081194A"/>
    <w:rsid w:val="00811D02"/>
    <w:rsid w:val="00811D96"/>
    <w:rsid w:val="00812C34"/>
    <w:rsid w:val="00815400"/>
    <w:rsid w:val="00817B53"/>
    <w:rsid w:val="00817BAE"/>
    <w:rsid w:val="00821752"/>
    <w:rsid w:val="00821A9B"/>
    <w:rsid w:val="00821AC4"/>
    <w:rsid w:val="00822A16"/>
    <w:rsid w:val="008236A4"/>
    <w:rsid w:val="00823CFF"/>
    <w:rsid w:val="00823D35"/>
    <w:rsid w:val="00823F05"/>
    <w:rsid w:val="00823FD2"/>
    <w:rsid w:val="00824144"/>
    <w:rsid w:val="00824BD9"/>
    <w:rsid w:val="00825680"/>
    <w:rsid w:val="0082587C"/>
    <w:rsid w:val="00825CB2"/>
    <w:rsid w:val="00825E87"/>
    <w:rsid w:val="008307A4"/>
    <w:rsid w:val="0083189C"/>
    <w:rsid w:val="00831ECB"/>
    <w:rsid w:val="00832BAC"/>
    <w:rsid w:val="00832DFB"/>
    <w:rsid w:val="00833063"/>
    <w:rsid w:val="00833235"/>
    <w:rsid w:val="008335A4"/>
    <w:rsid w:val="008342F5"/>
    <w:rsid w:val="00834E18"/>
    <w:rsid w:val="00834E43"/>
    <w:rsid w:val="008372DE"/>
    <w:rsid w:val="00837B97"/>
    <w:rsid w:val="00840612"/>
    <w:rsid w:val="00840B9E"/>
    <w:rsid w:val="00841E4A"/>
    <w:rsid w:val="008429BC"/>
    <w:rsid w:val="00842FC0"/>
    <w:rsid w:val="00843A42"/>
    <w:rsid w:val="00843FC4"/>
    <w:rsid w:val="0084508C"/>
    <w:rsid w:val="0084656B"/>
    <w:rsid w:val="00846877"/>
    <w:rsid w:val="008471D9"/>
    <w:rsid w:val="00847433"/>
    <w:rsid w:val="008526E4"/>
    <w:rsid w:val="0085366A"/>
    <w:rsid w:val="00853AB7"/>
    <w:rsid w:val="008548BD"/>
    <w:rsid w:val="00854A61"/>
    <w:rsid w:val="00854AD1"/>
    <w:rsid w:val="00854E13"/>
    <w:rsid w:val="008551D7"/>
    <w:rsid w:val="00855687"/>
    <w:rsid w:val="00855E94"/>
    <w:rsid w:val="00856294"/>
    <w:rsid w:val="0085644B"/>
    <w:rsid w:val="00856AD7"/>
    <w:rsid w:val="00856EB6"/>
    <w:rsid w:val="00857115"/>
    <w:rsid w:val="008576DF"/>
    <w:rsid w:val="008579CC"/>
    <w:rsid w:val="00857A87"/>
    <w:rsid w:val="00860218"/>
    <w:rsid w:val="00860AAE"/>
    <w:rsid w:val="008610A9"/>
    <w:rsid w:val="008612B0"/>
    <w:rsid w:val="008616C3"/>
    <w:rsid w:val="008621A1"/>
    <w:rsid w:val="00863BE8"/>
    <w:rsid w:val="00863F8F"/>
    <w:rsid w:val="008640D3"/>
    <w:rsid w:val="0086557A"/>
    <w:rsid w:val="0086587F"/>
    <w:rsid w:val="00866B67"/>
    <w:rsid w:val="0086711C"/>
    <w:rsid w:val="008709A2"/>
    <w:rsid w:val="0087154B"/>
    <w:rsid w:val="00871FA9"/>
    <w:rsid w:val="008722A8"/>
    <w:rsid w:val="0087272C"/>
    <w:rsid w:val="00872E53"/>
    <w:rsid w:val="008730F6"/>
    <w:rsid w:val="00873EE3"/>
    <w:rsid w:val="00875F90"/>
    <w:rsid w:val="00876691"/>
    <w:rsid w:val="0087716F"/>
    <w:rsid w:val="00877AD1"/>
    <w:rsid w:val="008807FA"/>
    <w:rsid w:val="00881FA4"/>
    <w:rsid w:val="00882C7A"/>
    <w:rsid w:val="00882DD3"/>
    <w:rsid w:val="0088330E"/>
    <w:rsid w:val="008854F9"/>
    <w:rsid w:val="00885663"/>
    <w:rsid w:val="00885A2D"/>
    <w:rsid w:val="008877CC"/>
    <w:rsid w:val="00887B58"/>
    <w:rsid w:val="008912CA"/>
    <w:rsid w:val="0089196D"/>
    <w:rsid w:val="00891EB9"/>
    <w:rsid w:val="008924C0"/>
    <w:rsid w:val="00892C9B"/>
    <w:rsid w:val="0089361E"/>
    <w:rsid w:val="0089382F"/>
    <w:rsid w:val="00893D66"/>
    <w:rsid w:val="00893F41"/>
    <w:rsid w:val="0089434A"/>
    <w:rsid w:val="008944EB"/>
    <w:rsid w:val="0089453E"/>
    <w:rsid w:val="00896C79"/>
    <w:rsid w:val="008A054C"/>
    <w:rsid w:val="008A108F"/>
    <w:rsid w:val="008A1D4A"/>
    <w:rsid w:val="008A24DE"/>
    <w:rsid w:val="008A3A4D"/>
    <w:rsid w:val="008A3D5F"/>
    <w:rsid w:val="008A4EA9"/>
    <w:rsid w:val="008A53CF"/>
    <w:rsid w:val="008A62A0"/>
    <w:rsid w:val="008A6FD7"/>
    <w:rsid w:val="008B2D75"/>
    <w:rsid w:val="008B4165"/>
    <w:rsid w:val="008B4267"/>
    <w:rsid w:val="008B44A5"/>
    <w:rsid w:val="008B471B"/>
    <w:rsid w:val="008B48C0"/>
    <w:rsid w:val="008B4BB9"/>
    <w:rsid w:val="008B56B5"/>
    <w:rsid w:val="008B5F7F"/>
    <w:rsid w:val="008B632B"/>
    <w:rsid w:val="008B651E"/>
    <w:rsid w:val="008B6A60"/>
    <w:rsid w:val="008B6C68"/>
    <w:rsid w:val="008C14E1"/>
    <w:rsid w:val="008C1872"/>
    <w:rsid w:val="008C1FB5"/>
    <w:rsid w:val="008C24D1"/>
    <w:rsid w:val="008C31EA"/>
    <w:rsid w:val="008C329D"/>
    <w:rsid w:val="008C634E"/>
    <w:rsid w:val="008C6479"/>
    <w:rsid w:val="008C6568"/>
    <w:rsid w:val="008C75F3"/>
    <w:rsid w:val="008D1E10"/>
    <w:rsid w:val="008D1EE8"/>
    <w:rsid w:val="008D312A"/>
    <w:rsid w:val="008D460B"/>
    <w:rsid w:val="008D4B1B"/>
    <w:rsid w:val="008D564F"/>
    <w:rsid w:val="008E20E6"/>
    <w:rsid w:val="008E2229"/>
    <w:rsid w:val="008E27C1"/>
    <w:rsid w:val="008E302D"/>
    <w:rsid w:val="008E35CF"/>
    <w:rsid w:val="008E3644"/>
    <w:rsid w:val="008E3891"/>
    <w:rsid w:val="008E3BA2"/>
    <w:rsid w:val="008E3E63"/>
    <w:rsid w:val="008E57D2"/>
    <w:rsid w:val="008E5A7A"/>
    <w:rsid w:val="008E7269"/>
    <w:rsid w:val="008F06BA"/>
    <w:rsid w:val="008F088A"/>
    <w:rsid w:val="008F1174"/>
    <w:rsid w:val="008F12D1"/>
    <w:rsid w:val="008F13C7"/>
    <w:rsid w:val="008F1DF4"/>
    <w:rsid w:val="008F2D59"/>
    <w:rsid w:val="008F2E15"/>
    <w:rsid w:val="008F35E5"/>
    <w:rsid w:val="008F39CB"/>
    <w:rsid w:val="008F5300"/>
    <w:rsid w:val="008F546E"/>
    <w:rsid w:val="008F5C22"/>
    <w:rsid w:val="009018EC"/>
    <w:rsid w:val="00901C06"/>
    <w:rsid w:val="00901E4E"/>
    <w:rsid w:val="0090250E"/>
    <w:rsid w:val="0090309A"/>
    <w:rsid w:val="0090324D"/>
    <w:rsid w:val="00904BF5"/>
    <w:rsid w:val="00905171"/>
    <w:rsid w:val="00905426"/>
    <w:rsid w:val="00905BE1"/>
    <w:rsid w:val="009064D1"/>
    <w:rsid w:val="00911061"/>
    <w:rsid w:val="0091132A"/>
    <w:rsid w:val="0091171C"/>
    <w:rsid w:val="00912489"/>
    <w:rsid w:val="00912EBD"/>
    <w:rsid w:val="00913306"/>
    <w:rsid w:val="00913523"/>
    <w:rsid w:val="0091483C"/>
    <w:rsid w:val="009149D6"/>
    <w:rsid w:val="0091511E"/>
    <w:rsid w:val="00915695"/>
    <w:rsid w:val="00915CB1"/>
    <w:rsid w:val="00917142"/>
    <w:rsid w:val="009178E8"/>
    <w:rsid w:val="0092118D"/>
    <w:rsid w:val="0092298B"/>
    <w:rsid w:val="00922DEB"/>
    <w:rsid w:val="009268C2"/>
    <w:rsid w:val="00926BD2"/>
    <w:rsid w:val="00927FAA"/>
    <w:rsid w:val="0093055D"/>
    <w:rsid w:val="009309D1"/>
    <w:rsid w:val="00930F69"/>
    <w:rsid w:val="009312BE"/>
    <w:rsid w:val="00931399"/>
    <w:rsid w:val="00931B78"/>
    <w:rsid w:val="00932775"/>
    <w:rsid w:val="0093336E"/>
    <w:rsid w:val="00933810"/>
    <w:rsid w:val="00933EF6"/>
    <w:rsid w:val="009341BA"/>
    <w:rsid w:val="0093438D"/>
    <w:rsid w:val="0093497F"/>
    <w:rsid w:val="00934E0E"/>
    <w:rsid w:val="009350C8"/>
    <w:rsid w:val="00935FE0"/>
    <w:rsid w:val="0093635A"/>
    <w:rsid w:val="00936998"/>
    <w:rsid w:val="00936DCA"/>
    <w:rsid w:val="00937FDD"/>
    <w:rsid w:val="00940423"/>
    <w:rsid w:val="009433A8"/>
    <w:rsid w:val="0094361F"/>
    <w:rsid w:val="00943E31"/>
    <w:rsid w:val="00944718"/>
    <w:rsid w:val="00944DB0"/>
    <w:rsid w:val="00945165"/>
    <w:rsid w:val="009455C7"/>
    <w:rsid w:val="00946F63"/>
    <w:rsid w:val="009478DB"/>
    <w:rsid w:val="009502C4"/>
    <w:rsid w:val="00950531"/>
    <w:rsid w:val="00950936"/>
    <w:rsid w:val="00951060"/>
    <w:rsid w:val="00951137"/>
    <w:rsid w:val="00952155"/>
    <w:rsid w:val="00952C22"/>
    <w:rsid w:val="009535EE"/>
    <w:rsid w:val="00954B19"/>
    <w:rsid w:val="009560ED"/>
    <w:rsid w:val="00956C3E"/>
    <w:rsid w:val="00956DF1"/>
    <w:rsid w:val="00957937"/>
    <w:rsid w:val="00957F46"/>
    <w:rsid w:val="00960E77"/>
    <w:rsid w:val="0096167E"/>
    <w:rsid w:val="00963209"/>
    <w:rsid w:val="0096380B"/>
    <w:rsid w:val="009644E3"/>
    <w:rsid w:val="00965996"/>
    <w:rsid w:val="00965D55"/>
    <w:rsid w:val="009668AE"/>
    <w:rsid w:val="00966D46"/>
    <w:rsid w:val="00967010"/>
    <w:rsid w:val="009678CA"/>
    <w:rsid w:val="00967B18"/>
    <w:rsid w:val="00970265"/>
    <w:rsid w:val="00970317"/>
    <w:rsid w:val="0097075B"/>
    <w:rsid w:val="009715DD"/>
    <w:rsid w:val="00971903"/>
    <w:rsid w:val="00971D5B"/>
    <w:rsid w:val="00972A9A"/>
    <w:rsid w:val="00972EBA"/>
    <w:rsid w:val="009735AB"/>
    <w:rsid w:val="009739A1"/>
    <w:rsid w:val="00973B91"/>
    <w:rsid w:val="0097429D"/>
    <w:rsid w:val="0097469E"/>
    <w:rsid w:val="00974F6E"/>
    <w:rsid w:val="009750FF"/>
    <w:rsid w:val="009763A1"/>
    <w:rsid w:val="00976DE0"/>
    <w:rsid w:val="00977D54"/>
    <w:rsid w:val="00980602"/>
    <w:rsid w:val="00982ECF"/>
    <w:rsid w:val="009831CA"/>
    <w:rsid w:val="009833BA"/>
    <w:rsid w:val="00984794"/>
    <w:rsid w:val="0098708D"/>
    <w:rsid w:val="0098735E"/>
    <w:rsid w:val="00987605"/>
    <w:rsid w:val="009877F5"/>
    <w:rsid w:val="009919F1"/>
    <w:rsid w:val="00991AC7"/>
    <w:rsid w:val="00991C55"/>
    <w:rsid w:val="00992873"/>
    <w:rsid w:val="00993F81"/>
    <w:rsid w:val="009947CA"/>
    <w:rsid w:val="00995983"/>
    <w:rsid w:val="00995C9E"/>
    <w:rsid w:val="00997417"/>
    <w:rsid w:val="009A033A"/>
    <w:rsid w:val="009A10A0"/>
    <w:rsid w:val="009A31C9"/>
    <w:rsid w:val="009A4822"/>
    <w:rsid w:val="009A535C"/>
    <w:rsid w:val="009A61CC"/>
    <w:rsid w:val="009A7176"/>
    <w:rsid w:val="009A747E"/>
    <w:rsid w:val="009A7A61"/>
    <w:rsid w:val="009A7B70"/>
    <w:rsid w:val="009B02DE"/>
    <w:rsid w:val="009B07C9"/>
    <w:rsid w:val="009B0DC9"/>
    <w:rsid w:val="009B0E96"/>
    <w:rsid w:val="009B32E7"/>
    <w:rsid w:val="009B35F0"/>
    <w:rsid w:val="009B4231"/>
    <w:rsid w:val="009B5988"/>
    <w:rsid w:val="009B5C92"/>
    <w:rsid w:val="009B5F2B"/>
    <w:rsid w:val="009B6C68"/>
    <w:rsid w:val="009B7FA1"/>
    <w:rsid w:val="009C0A3B"/>
    <w:rsid w:val="009C0B19"/>
    <w:rsid w:val="009C1901"/>
    <w:rsid w:val="009C2F59"/>
    <w:rsid w:val="009C3295"/>
    <w:rsid w:val="009C3D60"/>
    <w:rsid w:val="009C4062"/>
    <w:rsid w:val="009C4ED2"/>
    <w:rsid w:val="009C5124"/>
    <w:rsid w:val="009C528D"/>
    <w:rsid w:val="009C6542"/>
    <w:rsid w:val="009C67EB"/>
    <w:rsid w:val="009C71E6"/>
    <w:rsid w:val="009C777A"/>
    <w:rsid w:val="009D080E"/>
    <w:rsid w:val="009D0CC7"/>
    <w:rsid w:val="009D0D46"/>
    <w:rsid w:val="009D1758"/>
    <w:rsid w:val="009D18BF"/>
    <w:rsid w:val="009D1989"/>
    <w:rsid w:val="009D2490"/>
    <w:rsid w:val="009D256F"/>
    <w:rsid w:val="009D2C9C"/>
    <w:rsid w:val="009D2E84"/>
    <w:rsid w:val="009D4E83"/>
    <w:rsid w:val="009D652C"/>
    <w:rsid w:val="009D6847"/>
    <w:rsid w:val="009D7091"/>
    <w:rsid w:val="009E0591"/>
    <w:rsid w:val="009E1458"/>
    <w:rsid w:val="009E15A9"/>
    <w:rsid w:val="009E1FEE"/>
    <w:rsid w:val="009E3152"/>
    <w:rsid w:val="009E345F"/>
    <w:rsid w:val="009E3690"/>
    <w:rsid w:val="009E49C8"/>
    <w:rsid w:val="009E538C"/>
    <w:rsid w:val="009E5A7D"/>
    <w:rsid w:val="009E71CD"/>
    <w:rsid w:val="009F1041"/>
    <w:rsid w:val="009F1B6A"/>
    <w:rsid w:val="009F2743"/>
    <w:rsid w:val="009F29A4"/>
    <w:rsid w:val="009F5AE0"/>
    <w:rsid w:val="009F5F6E"/>
    <w:rsid w:val="009F6AE4"/>
    <w:rsid w:val="009F70FF"/>
    <w:rsid w:val="009F7212"/>
    <w:rsid w:val="009F730B"/>
    <w:rsid w:val="009F751C"/>
    <w:rsid w:val="00A00339"/>
    <w:rsid w:val="00A00704"/>
    <w:rsid w:val="00A008F0"/>
    <w:rsid w:val="00A025B2"/>
    <w:rsid w:val="00A030B6"/>
    <w:rsid w:val="00A048E4"/>
    <w:rsid w:val="00A05CC8"/>
    <w:rsid w:val="00A06143"/>
    <w:rsid w:val="00A0648A"/>
    <w:rsid w:val="00A06F78"/>
    <w:rsid w:val="00A07906"/>
    <w:rsid w:val="00A1119F"/>
    <w:rsid w:val="00A11249"/>
    <w:rsid w:val="00A11F38"/>
    <w:rsid w:val="00A13A74"/>
    <w:rsid w:val="00A13C6C"/>
    <w:rsid w:val="00A1557D"/>
    <w:rsid w:val="00A15871"/>
    <w:rsid w:val="00A15A38"/>
    <w:rsid w:val="00A15D6E"/>
    <w:rsid w:val="00A16224"/>
    <w:rsid w:val="00A162B0"/>
    <w:rsid w:val="00A176F1"/>
    <w:rsid w:val="00A17D07"/>
    <w:rsid w:val="00A20A65"/>
    <w:rsid w:val="00A21120"/>
    <w:rsid w:val="00A215D2"/>
    <w:rsid w:val="00A217D7"/>
    <w:rsid w:val="00A22D17"/>
    <w:rsid w:val="00A22EAC"/>
    <w:rsid w:val="00A23942"/>
    <w:rsid w:val="00A23FEF"/>
    <w:rsid w:val="00A24402"/>
    <w:rsid w:val="00A249FD"/>
    <w:rsid w:val="00A255C3"/>
    <w:rsid w:val="00A27453"/>
    <w:rsid w:val="00A2776E"/>
    <w:rsid w:val="00A27B91"/>
    <w:rsid w:val="00A3058D"/>
    <w:rsid w:val="00A31528"/>
    <w:rsid w:val="00A318AA"/>
    <w:rsid w:val="00A31B78"/>
    <w:rsid w:val="00A31E1C"/>
    <w:rsid w:val="00A31E90"/>
    <w:rsid w:val="00A32808"/>
    <w:rsid w:val="00A32BF9"/>
    <w:rsid w:val="00A32D61"/>
    <w:rsid w:val="00A32FB5"/>
    <w:rsid w:val="00A344A1"/>
    <w:rsid w:val="00A345AE"/>
    <w:rsid w:val="00A347C1"/>
    <w:rsid w:val="00A348A3"/>
    <w:rsid w:val="00A35ACF"/>
    <w:rsid w:val="00A35D63"/>
    <w:rsid w:val="00A363D2"/>
    <w:rsid w:val="00A36AC6"/>
    <w:rsid w:val="00A37BD6"/>
    <w:rsid w:val="00A40A56"/>
    <w:rsid w:val="00A40E48"/>
    <w:rsid w:val="00A40E73"/>
    <w:rsid w:val="00A41097"/>
    <w:rsid w:val="00A414E7"/>
    <w:rsid w:val="00A415B8"/>
    <w:rsid w:val="00A41C7E"/>
    <w:rsid w:val="00A421B7"/>
    <w:rsid w:val="00A42812"/>
    <w:rsid w:val="00A42AD4"/>
    <w:rsid w:val="00A42D23"/>
    <w:rsid w:val="00A42E3A"/>
    <w:rsid w:val="00A42F28"/>
    <w:rsid w:val="00A43B1C"/>
    <w:rsid w:val="00A44594"/>
    <w:rsid w:val="00A4482C"/>
    <w:rsid w:val="00A4509D"/>
    <w:rsid w:val="00A466DB"/>
    <w:rsid w:val="00A507EC"/>
    <w:rsid w:val="00A512F0"/>
    <w:rsid w:val="00A51493"/>
    <w:rsid w:val="00A51943"/>
    <w:rsid w:val="00A51FBF"/>
    <w:rsid w:val="00A52B1A"/>
    <w:rsid w:val="00A53B2F"/>
    <w:rsid w:val="00A53D7A"/>
    <w:rsid w:val="00A55720"/>
    <w:rsid w:val="00A5575E"/>
    <w:rsid w:val="00A56F58"/>
    <w:rsid w:val="00A616C3"/>
    <w:rsid w:val="00A639C2"/>
    <w:rsid w:val="00A63F1D"/>
    <w:rsid w:val="00A64F83"/>
    <w:rsid w:val="00A650E1"/>
    <w:rsid w:val="00A652DD"/>
    <w:rsid w:val="00A6656D"/>
    <w:rsid w:val="00A66E1F"/>
    <w:rsid w:val="00A66EA2"/>
    <w:rsid w:val="00A67D51"/>
    <w:rsid w:val="00A71094"/>
    <w:rsid w:val="00A71450"/>
    <w:rsid w:val="00A72621"/>
    <w:rsid w:val="00A7286D"/>
    <w:rsid w:val="00A7320C"/>
    <w:rsid w:val="00A7361C"/>
    <w:rsid w:val="00A74A95"/>
    <w:rsid w:val="00A75520"/>
    <w:rsid w:val="00A76207"/>
    <w:rsid w:val="00A77346"/>
    <w:rsid w:val="00A80092"/>
    <w:rsid w:val="00A842DE"/>
    <w:rsid w:val="00A84EF8"/>
    <w:rsid w:val="00A855EE"/>
    <w:rsid w:val="00A8562B"/>
    <w:rsid w:val="00A85D34"/>
    <w:rsid w:val="00A863E7"/>
    <w:rsid w:val="00A8713D"/>
    <w:rsid w:val="00A8760A"/>
    <w:rsid w:val="00A90906"/>
    <w:rsid w:val="00A91856"/>
    <w:rsid w:val="00A91E31"/>
    <w:rsid w:val="00A92BB0"/>
    <w:rsid w:val="00A9357C"/>
    <w:rsid w:val="00A94662"/>
    <w:rsid w:val="00A94ED5"/>
    <w:rsid w:val="00A95747"/>
    <w:rsid w:val="00A96483"/>
    <w:rsid w:val="00A97041"/>
    <w:rsid w:val="00A9786D"/>
    <w:rsid w:val="00A97A83"/>
    <w:rsid w:val="00AA00DA"/>
    <w:rsid w:val="00AA0F3A"/>
    <w:rsid w:val="00AA1180"/>
    <w:rsid w:val="00AA139F"/>
    <w:rsid w:val="00AA1514"/>
    <w:rsid w:val="00AA1A34"/>
    <w:rsid w:val="00AA2A59"/>
    <w:rsid w:val="00AA3BB8"/>
    <w:rsid w:val="00AA4695"/>
    <w:rsid w:val="00AA4A1B"/>
    <w:rsid w:val="00AA4D94"/>
    <w:rsid w:val="00AA51E4"/>
    <w:rsid w:val="00AA5A40"/>
    <w:rsid w:val="00AA6C1A"/>
    <w:rsid w:val="00AA7D8E"/>
    <w:rsid w:val="00AB01D5"/>
    <w:rsid w:val="00AB10AE"/>
    <w:rsid w:val="00AB17B1"/>
    <w:rsid w:val="00AB2255"/>
    <w:rsid w:val="00AB2E92"/>
    <w:rsid w:val="00AB2F05"/>
    <w:rsid w:val="00AB34FC"/>
    <w:rsid w:val="00AB3C80"/>
    <w:rsid w:val="00AB4C0A"/>
    <w:rsid w:val="00AB51B6"/>
    <w:rsid w:val="00AB56D9"/>
    <w:rsid w:val="00AB6017"/>
    <w:rsid w:val="00AB618F"/>
    <w:rsid w:val="00AB69FF"/>
    <w:rsid w:val="00AB72C7"/>
    <w:rsid w:val="00AB7DF6"/>
    <w:rsid w:val="00AC0145"/>
    <w:rsid w:val="00AC01EB"/>
    <w:rsid w:val="00AC09CD"/>
    <w:rsid w:val="00AC188D"/>
    <w:rsid w:val="00AC2153"/>
    <w:rsid w:val="00AC323E"/>
    <w:rsid w:val="00AC371B"/>
    <w:rsid w:val="00AC3752"/>
    <w:rsid w:val="00AC3C65"/>
    <w:rsid w:val="00AC599D"/>
    <w:rsid w:val="00AC5B6E"/>
    <w:rsid w:val="00AC5FEA"/>
    <w:rsid w:val="00AD0090"/>
    <w:rsid w:val="00AD00B9"/>
    <w:rsid w:val="00AD0170"/>
    <w:rsid w:val="00AD1CDA"/>
    <w:rsid w:val="00AD231C"/>
    <w:rsid w:val="00AD2537"/>
    <w:rsid w:val="00AD2C32"/>
    <w:rsid w:val="00AD2C8A"/>
    <w:rsid w:val="00AD2E12"/>
    <w:rsid w:val="00AD3111"/>
    <w:rsid w:val="00AD3226"/>
    <w:rsid w:val="00AD3F07"/>
    <w:rsid w:val="00AD4840"/>
    <w:rsid w:val="00AD5595"/>
    <w:rsid w:val="00AD5970"/>
    <w:rsid w:val="00AD5F7A"/>
    <w:rsid w:val="00AD621F"/>
    <w:rsid w:val="00AD66BD"/>
    <w:rsid w:val="00AD67E1"/>
    <w:rsid w:val="00AD6B5A"/>
    <w:rsid w:val="00AD7113"/>
    <w:rsid w:val="00AD7CC0"/>
    <w:rsid w:val="00AE089C"/>
    <w:rsid w:val="00AE2055"/>
    <w:rsid w:val="00AE2BE3"/>
    <w:rsid w:val="00AE3496"/>
    <w:rsid w:val="00AE36BA"/>
    <w:rsid w:val="00AE3EC8"/>
    <w:rsid w:val="00AE43E4"/>
    <w:rsid w:val="00AE4A30"/>
    <w:rsid w:val="00AE4EA4"/>
    <w:rsid w:val="00AE507F"/>
    <w:rsid w:val="00AE5885"/>
    <w:rsid w:val="00AE7728"/>
    <w:rsid w:val="00AE793F"/>
    <w:rsid w:val="00AE7BB0"/>
    <w:rsid w:val="00AF0779"/>
    <w:rsid w:val="00AF16F7"/>
    <w:rsid w:val="00AF2CE9"/>
    <w:rsid w:val="00AF318B"/>
    <w:rsid w:val="00AF3582"/>
    <w:rsid w:val="00AF4051"/>
    <w:rsid w:val="00AF4605"/>
    <w:rsid w:val="00AF5090"/>
    <w:rsid w:val="00AF51E6"/>
    <w:rsid w:val="00AF678B"/>
    <w:rsid w:val="00AF71C3"/>
    <w:rsid w:val="00AF787D"/>
    <w:rsid w:val="00AF7B55"/>
    <w:rsid w:val="00B00B79"/>
    <w:rsid w:val="00B00DD6"/>
    <w:rsid w:val="00B01F6B"/>
    <w:rsid w:val="00B02698"/>
    <w:rsid w:val="00B026EC"/>
    <w:rsid w:val="00B02723"/>
    <w:rsid w:val="00B04981"/>
    <w:rsid w:val="00B04AB3"/>
    <w:rsid w:val="00B05457"/>
    <w:rsid w:val="00B057FD"/>
    <w:rsid w:val="00B060AC"/>
    <w:rsid w:val="00B06822"/>
    <w:rsid w:val="00B069BF"/>
    <w:rsid w:val="00B070C3"/>
    <w:rsid w:val="00B071A8"/>
    <w:rsid w:val="00B07F15"/>
    <w:rsid w:val="00B10235"/>
    <w:rsid w:val="00B10272"/>
    <w:rsid w:val="00B10844"/>
    <w:rsid w:val="00B10A3F"/>
    <w:rsid w:val="00B1179B"/>
    <w:rsid w:val="00B117A8"/>
    <w:rsid w:val="00B11E66"/>
    <w:rsid w:val="00B12FDE"/>
    <w:rsid w:val="00B13596"/>
    <w:rsid w:val="00B13667"/>
    <w:rsid w:val="00B136C4"/>
    <w:rsid w:val="00B13AB4"/>
    <w:rsid w:val="00B13C13"/>
    <w:rsid w:val="00B14052"/>
    <w:rsid w:val="00B1524B"/>
    <w:rsid w:val="00B157F0"/>
    <w:rsid w:val="00B160BA"/>
    <w:rsid w:val="00B177A6"/>
    <w:rsid w:val="00B17885"/>
    <w:rsid w:val="00B21317"/>
    <w:rsid w:val="00B215C8"/>
    <w:rsid w:val="00B22051"/>
    <w:rsid w:val="00B227D1"/>
    <w:rsid w:val="00B22F54"/>
    <w:rsid w:val="00B23071"/>
    <w:rsid w:val="00B234B2"/>
    <w:rsid w:val="00B2377E"/>
    <w:rsid w:val="00B23D87"/>
    <w:rsid w:val="00B24F20"/>
    <w:rsid w:val="00B2533D"/>
    <w:rsid w:val="00B25451"/>
    <w:rsid w:val="00B25B35"/>
    <w:rsid w:val="00B25FCC"/>
    <w:rsid w:val="00B269DC"/>
    <w:rsid w:val="00B26D75"/>
    <w:rsid w:val="00B3037F"/>
    <w:rsid w:val="00B304B7"/>
    <w:rsid w:val="00B31682"/>
    <w:rsid w:val="00B32104"/>
    <w:rsid w:val="00B32820"/>
    <w:rsid w:val="00B33EF8"/>
    <w:rsid w:val="00B340EB"/>
    <w:rsid w:val="00B34D2F"/>
    <w:rsid w:val="00B35275"/>
    <w:rsid w:val="00B35B0B"/>
    <w:rsid w:val="00B35C5C"/>
    <w:rsid w:val="00B40E6F"/>
    <w:rsid w:val="00B41BB5"/>
    <w:rsid w:val="00B422C4"/>
    <w:rsid w:val="00B427B3"/>
    <w:rsid w:val="00B43806"/>
    <w:rsid w:val="00B4418D"/>
    <w:rsid w:val="00B4571E"/>
    <w:rsid w:val="00B45854"/>
    <w:rsid w:val="00B45F8E"/>
    <w:rsid w:val="00B4618D"/>
    <w:rsid w:val="00B46CFA"/>
    <w:rsid w:val="00B47B42"/>
    <w:rsid w:val="00B47D98"/>
    <w:rsid w:val="00B47DD6"/>
    <w:rsid w:val="00B50951"/>
    <w:rsid w:val="00B50C36"/>
    <w:rsid w:val="00B50C40"/>
    <w:rsid w:val="00B51F5C"/>
    <w:rsid w:val="00B52BDE"/>
    <w:rsid w:val="00B52F02"/>
    <w:rsid w:val="00B5306F"/>
    <w:rsid w:val="00B534E4"/>
    <w:rsid w:val="00B535CE"/>
    <w:rsid w:val="00B53B71"/>
    <w:rsid w:val="00B553F0"/>
    <w:rsid w:val="00B55975"/>
    <w:rsid w:val="00B56FD6"/>
    <w:rsid w:val="00B577A3"/>
    <w:rsid w:val="00B57B5B"/>
    <w:rsid w:val="00B6061C"/>
    <w:rsid w:val="00B61668"/>
    <w:rsid w:val="00B61D32"/>
    <w:rsid w:val="00B62973"/>
    <w:rsid w:val="00B62D2E"/>
    <w:rsid w:val="00B62E85"/>
    <w:rsid w:val="00B63303"/>
    <w:rsid w:val="00B6614A"/>
    <w:rsid w:val="00B66C0A"/>
    <w:rsid w:val="00B670DF"/>
    <w:rsid w:val="00B67C66"/>
    <w:rsid w:val="00B67D3E"/>
    <w:rsid w:val="00B67FA9"/>
    <w:rsid w:val="00B7002A"/>
    <w:rsid w:val="00B702E6"/>
    <w:rsid w:val="00B7068B"/>
    <w:rsid w:val="00B7125C"/>
    <w:rsid w:val="00B7154B"/>
    <w:rsid w:val="00B720A8"/>
    <w:rsid w:val="00B73267"/>
    <w:rsid w:val="00B7336F"/>
    <w:rsid w:val="00B741B4"/>
    <w:rsid w:val="00B75541"/>
    <w:rsid w:val="00B75685"/>
    <w:rsid w:val="00B75778"/>
    <w:rsid w:val="00B75A00"/>
    <w:rsid w:val="00B75C73"/>
    <w:rsid w:val="00B7656A"/>
    <w:rsid w:val="00B76D0C"/>
    <w:rsid w:val="00B77547"/>
    <w:rsid w:val="00B77F7B"/>
    <w:rsid w:val="00B80BD1"/>
    <w:rsid w:val="00B816FE"/>
    <w:rsid w:val="00B82E79"/>
    <w:rsid w:val="00B82F3D"/>
    <w:rsid w:val="00B82FD8"/>
    <w:rsid w:val="00B833F2"/>
    <w:rsid w:val="00B8392B"/>
    <w:rsid w:val="00B84CBA"/>
    <w:rsid w:val="00B853C3"/>
    <w:rsid w:val="00B856B8"/>
    <w:rsid w:val="00B858D1"/>
    <w:rsid w:val="00B85AB8"/>
    <w:rsid w:val="00B86090"/>
    <w:rsid w:val="00B86156"/>
    <w:rsid w:val="00B865D8"/>
    <w:rsid w:val="00B91B6F"/>
    <w:rsid w:val="00B9272C"/>
    <w:rsid w:val="00B92A9F"/>
    <w:rsid w:val="00B92B50"/>
    <w:rsid w:val="00B93BF7"/>
    <w:rsid w:val="00B9459A"/>
    <w:rsid w:val="00B949CE"/>
    <w:rsid w:val="00B9576E"/>
    <w:rsid w:val="00B957BE"/>
    <w:rsid w:val="00B95895"/>
    <w:rsid w:val="00B96477"/>
    <w:rsid w:val="00B975B5"/>
    <w:rsid w:val="00B97872"/>
    <w:rsid w:val="00B97B57"/>
    <w:rsid w:val="00B97C4D"/>
    <w:rsid w:val="00BA009A"/>
    <w:rsid w:val="00BA0E09"/>
    <w:rsid w:val="00BA17DC"/>
    <w:rsid w:val="00BA2231"/>
    <w:rsid w:val="00BA26A4"/>
    <w:rsid w:val="00BA2CC8"/>
    <w:rsid w:val="00BA395C"/>
    <w:rsid w:val="00BA3B73"/>
    <w:rsid w:val="00BA3D89"/>
    <w:rsid w:val="00BA3E81"/>
    <w:rsid w:val="00BA6A18"/>
    <w:rsid w:val="00BA6E8B"/>
    <w:rsid w:val="00BA75D8"/>
    <w:rsid w:val="00BA7C2C"/>
    <w:rsid w:val="00BB00E5"/>
    <w:rsid w:val="00BB020E"/>
    <w:rsid w:val="00BB18CC"/>
    <w:rsid w:val="00BB1D4B"/>
    <w:rsid w:val="00BB453C"/>
    <w:rsid w:val="00BB4768"/>
    <w:rsid w:val="00BB4BF7"/>
    <w:rsid w:val="00BB53D9"/>
    <w:rsid w:val="00BB5526"/>
    <w:rsid w:val="00BB5C3C"/>
    <w:rsid w:val="00BB5C7F"/>
    <w:rsid w:val="00BB6882"/>
    <w:rsid w:val="00BB761E"/>
    <w:rsid w:val="00BB76F6"/>
    <w:rsid w:val="00BB7701"/>
    <w:rsid w:val="00BB7812"/>
    <w:rsid w:val="00BB7A20"/>
    <w:rsid w:val="00BC1829"/>
    <w:rsid w:val="00BC24D0"/>
    <w:rsid w:val="00BC395D"/>
    <w:rsid w:val="00BC40DB"/>
    <w:rsid w:val="00BC4249"/>
    <w:rsid w:val="00BC4731"/>
    <w:rsid w:val="00BC491E"/>
    <w:rsid w:val="00BC4BE0"/>
    <w:rsid w:val="00BC59D6"/>
    <w:rsid w:val="00BC5CC1"/>
    <w:rsid w:val="00BC5CE3"/>
    <w:rsid w:val="00BC7ECD"/>
    <w:rsid w:val="00BD0D0D"/>
    <w:rsid w:val="00BD12FB"/>
    <w:rsid w:val="00BD1B64"/>
    <w:rsid w:val="00BD2686"/>
    <w:rsid w:val="00BD2F2D"/>
    <w:rsid w:val="00BD36C0"/>
    <w:rsid w:val="00BD39BE"/>
    <w:rsid w:val="00BD3DAC"/>
    <w:rsid w:val="00BD4916"/>
    <w:rsid w:val="00BD4F36"/>
    <w:rsid w:val="00BD519A"/>
    <w:rsid w:val="00BD5369"/>
    <w:rsid w:val="00BD5456"/>
    <w:rsid w:val="00BD56E2"/>
    <w:rsid w:val="00BD5F67"/>
    <w:rsid w:val="00BD6A37"/>
    <w:rsid w:val="00BD77C5"/>
    <w:rsid w:val="00BE21B6"/>
    <w:rsid w:val="00BE2BE8"/>
    <w:rsid w:val="00BE2DC9"/>
    <w:rsid w:val="00BE3249"/>
    <w:rsid w:val="00BE4157"/>
    <w:rsid w:val="00BE54F8"/>
    <w:rsid w:val="00BE5A55"/>
    <w:rsid w:val="00BE62A1"/>
    <w:rsid w:val="00BE6C79"/>
    <w:rsid w:val="00BE7D5B"/>
    <w:rsid w:val="00BF0398"/>
    <w:rsid w:val="00BF14EF"/>
    <w:rsid w:val="00BF1680"/>
    <w:rsid w:val="00BF19FF"/>
    <w:rsid w:val="00BF2ABE"/>
    <w:rsid w:val="00BF2CAA"/>
    <w:rsid w:val="00BF47B4"/>
    <w:rsid w:val="00BF5F8C"/>
    <w:rsid w:val="00BF6A4E"/>
    <w:rsid w:val="00BF6C6F"/>
    <w:rsid w:val="00BF6D73"/>
    <w:rsid w:val="00BF7216"/>
    <w:rsid w:val="00BF77E4"/>
    <w:rsid w:val="00BF7C2A"/>
    <w:rsid w:val="00BF7EFF"/>
    <w:rsid w:val="00C000A9"/>
    <w:rsid w:val="00C00637"/>
    <w:rsid w:val="00C00AC6"/>
    <w:rsid w:val="00C0150B"/>
    <w:rsid w:val="00C02B03"/>
    <w:rsid w:val="00C03F3E"/>
    <w:rsid w:val="00C0424D"/>
    <w:rsid w:val="00C0440D"/>
    <w:rsid w:val="00C048C5"/>
    <w:rsid w:val="00C05939"/>
    <w:rsid w:val="00C05950"/>
    <w:rsid w:val="00C06046"/>
    <w:rsid w:val="00C0685C"/>
    <w:rsid w:val="00C070E2"/>
    <w:rsid w:val="00C079B8"/>
    <w:rsid w:val="00C1106A"/>
    <w:rsid w:val="00C1113D"/>
    <w:rsid w:val="00C118E0"/>
    <w:rsid w:val="00C123B1"/>
    <w:rsid w:val="00C13283"/>
    <w:rsid w:val="00C14562"/>
    <w:rsid w:val="00C1500B"/>
    <w:rsid w:val="00C153DB"/>
    <w:rsid w:val="00C15B48"/>
    <w:rsid w:val="00C15E50"/>
    <w:rsid w:val="00C170B9"/>
    <w:rsid w:val="00C17FD2"/>
    <w:rsid w:val="00C21AEF"/>
    <w:rsid w:val="00C21D81"/>
    <w:rsid w:val="00C2224A"/>
    <w:rsid w:val="00C225E3"/>
    <w:rsid w:val="00C231D6"/>
    <w:rsid w:val="00C252E8"/>
    <w:rsid w:val="00C25496"/>
    <w:rsid w:val="00C256E6"/>
    <w:rsid w:val="00C2666C"/>
    <w:rsid w:val="00C269A5"/>
    <w:rsid w:val="00C269B2"/>
    <w:rsid w:val="00C26DB7"/>
    <w:rsid w:val="00C27BC6"/>
    <w:rsid w:val="00C301B8"/>
    <w:rsid w:val="00C307DA"/>
    <w:rsid w:val="00C32EFD"/>
    <w:rsid w:val="00C32FD7"/>
    <w:rsid w:val="00C3332F"/>
    <w:rsid w:val="00C3362E"/>
    <w:rsid w:val="00C34C00"/>
    <w:rsid w:val="00C35660"/>
    <w:rsid w:val="00C3605A"/>
    <w:rsid w:val="00C368AB"/>
    <w:rsid w:val="00C368E5"/>
    <w:rsid w:val="00C36AC7"/>
    <w:rsid w:val="00C37FD7"/>
    <w:rsid w:val="00C40077"/>
    <w:rsid w:val="00C40972"/>
    <w:rsid w:val="00C40F63"/>
    <w:rsid w:val="00C414BC"/>
    <w:rsid w:val="00C42006"/>
    <w:rsid w:val="00C424BD"/>
    <w:rsid w:val="00C4306D"/>
    <w:rsid w:val="00C431FB"/>
    <w:rsid w:val="00C43C44"/>
    <w:rsid w:val="00C443EF"/>
    <w:rsid w:val="00C45C45"/>
    <w:rsid w:val="00C45DE1"/>
    <w:rsid w:val="00C46646"/>
    <w:rsid w:val="00C469BF"/>
    <w:rsid w:val="00C47405"/>
    <w:rsid w:val="00C520C8"/>
    <w:rsid w:val="00C53406"/>
    <w:rsid w:val="00C548AD"/>
    <w:rsid w:val="00C578F6"/>
    <w:rsid w:val="00C6017C"/>
    <w:rsid w:val="00C6099F"/>
    <w:rsid w:val="00C60A59"/>
    <w:rsid w:val="00C62DAC"/>
    <w:rsid w:val="00C63689"/>
    <w:rsid w:val="00C63C40"/>
    <w:rsid w:val="00C64754"/>
    <w:rsid w:val="00C64D45"/>
    <w:rsid w:val="00C6529F"/>
    <w:rsid w:val="00C657A6"/>
    <w:rsid w:val="00C662A0"/>
    <w:rsid w:val="00C67973"/>
    <w:rsid w:val="00C67E0D"/>
    <w:rsid w:val="00C700DD"/>
    <w:rsid w:val="00C70844"/>
    <w:rsid w:val="00C725E6"/>
    <w:rsid w:val="00C72828"/>
    <w:rsid w:val="00C72E2A"/>
    <w:rsid w:val="00C74022"/>
    <w:rsid w:val="00C74F66"/>
    <w:rsid w:val="00C75720"/>
    <w:rsid w:val="00C760EE"/>
    <w:rsid w:val="00C76608"/>
    <w:rsid w:val="00C76760"/>
    <w:rsid w:val="00C77379"/>
    <w:rsid w:val="00C77544"/>
    <w:rsid w:val="00C80027"/>
    <w:rsid w:val="00C81110"/>
    <w:rsid w:val="00C81132"/>
    <w:rsid w:val="00C814B4"/>
    <w:rsid w:val="00C828DB"/>
    <w:rsid w:val="00C82FE0"/>
    <w:rsid w:val="00C83762"/>
    <w:rsid w:val="00C84192"/>
    <w:rsid w:val="00C860FD"/>
    <w:rsid w:val="00C874B1"/>
    <w:rsid w:val="00C87565"/>
    <w:rsid w:val="00C90139"/>
    <w:rsid w:val="00C90F48"/>
    <w:rsid w:val="00C91751"/>
    <w:rsid w:val="00C92009"/>
    <w:rsid w:val="00C92588"/>
    <w:rsid w:val="00C93654"/>
    <w:rsid w:val="00C93DF7"/>
    <w:rsid w:val="00C9458E"/>
    <w:rsid w:val="00C94F17"/>
    <w:rsid w:val="00C950D8"/>
    <w:rsid w:val="00C951FD"/>
    <w:rsid w:val="00C954EB"/>
    <w:rsid w:val="00C97500"/>
    <w:rsid w:val="00CA0CFF"/>
    <w:rsid w:val="00CA1471"/>
    <w:rsid w:val="00CA1F80"/>
    <w:rsid w:val="00CA39D0"/>
    <w:rsid w:val="00CA3EA3"/>
    <w:rsid w:val="00CA4527"/>
    <w:rsid w:val="00CA58B9"/>
    <w:rsid w:val="00CA5A90"/>
    <w:rsid w:val="00CA701E"/>
    <w:rsid w:val="00CA7B67"/>
    <w:rsid w:val="00CA7EC2"/>
    <w:rsid w:val="00CB0647"/>
    <w:rsid w:val="00CB0823"/>
    <w:rsid w:val="00CB199F"/>
    <w:rsid w:val="00CB1CBA"/>
    <w:rsid w:val="00CB5644"/>
    <w:rsid w:val="00CB6BF9"/>
    <w:rsid w:val="00CB6E13"/>
    <w:rsid w:val="00CC0441"/>
    <w:rsid w:val="00CC1004"/>
    <w:rsid w:val="00CC1053"/>
    <w:rsid w:val="00CC17CF"/>
    <w:rsid w:val="00CC1AB4"/>
    <w:rsid w:val="00CC1D22"/>
    <w:rsid w:val="00CC2191"/>
    <w:rsid w:val="00CC2A2D"/>
    <w:rsid w:val="00CC30A0"/>
    <w:rsid w:val="00CC3498"/>
    <w:rsid w:val="00CC3A04"/>
    <w:rsid w:val="00CC4086"/>
    <w:rsid w:val="00CC505B"/>
    <w:rsid w:val="00CC60C2"/>
    <w:rsid w:val="00CC6293"/>
    <w:rsid w:val="00CC6448"/>
    <w:rsid w:val="00CC649A"/>
    <w:rsid w:val="00CC66A2"/>
    <w:rsid w:val="00CD0006"/>
    <w:rsid w:val="00CD0960"/>
    <w:rsid w:val="00CD11F2"/>
    <w:rsid w:val="00CD2541"/>
    <w:rsid w:val="00CD2568"/>
    <w:rsid w:val="00CD2F4E"/>
    <w:rsid w:val="00CD30A7"/>
    <w:rsid w:val="00CD36D8"/>
    <w:rsid w:val="00CD4428"/>
    <w:rsid w:val="00CD4E65"/>
    <w:rsid w:val="00CD515F"/>
    <w:rsid w:val="00CD58B2"/>
    <w:rsid w:val="00CD694C"/>
    <w:rsid w:val="00CD6B6C"/>
    <w:rsid w:val="00CD6BE3"/>
    <w:rsid w:val="00CD74F8"/>
    <w:rsid w:val="00CD7946"/>
    <w:rsid w:val="00CD794B"/>
    <w:rsid w:val="00CE08C7"/>
    <w:rsid w:val="00CE0F50"/>
    <w:rsid w:val="00CE21D4"/>
    <w:rsid w:val="00CE246A"/>
    <w:rsid w:val="00CE2F4A"/>
    <w:rsid w:val="00CE2FA6"/>
    <w:rsid w:val="00CE5D4A"/>
    <w:rsid w:val="00CE713F"/>
    <w:rsid w:val="00CE738E"/>
    <w:rsid w:val="00CE75A7"/>
    <w:rsid w:val="00CE75BF"/>
    <w:rsid w:val="00CF199B"/>
    <w:rsid w:val="00CF1DBB"/>
    <w:rsid w:val="00CF2A32"/>
    <w:rsid w:val="00CF36F2"/>
    <w:rsid w:val="00CF379D"/>
    <w:rsid w:val="00CF3A41"/>
    <w:rsid w:val="00CF4661"/>
    <w:rsid w:val="00CF4B7D"/>
    <w:rsid w:val="00CF58DB"/>
    <w:rsid w:val="00CF5AA1"/>
    <w:rsid w:val="00CF6879"/>
    <w:rsid w:val="00D00393"/>
    <w:rsid w:val="00D00553"/>
    <w:rsid w:val="00D00A08"/>
    <w:rsid w:val="00D01515"/>
    <w:rsid w:val="00D01FB4"/>
    <w:rsid w:val="00D031EC"/>
    <w:rsid w:val="00D046DD"/>
    <w:rsid w:val="00D046F3"/>
    <w:rsid w:val="00D04B67"/>
    <w:rsid w:val="00D05C32"/>
    <w:rsid w:val="00D05F1A"/>
    <w:rsid w:val="00D05F1B"/>
    <w:rsid w:val="00D05F72"/>
    <w:rsid w:val="00D06DF3"/>
    <w:rsid w:val="00D0700F"/>
    <w:rsid w:val="00D07D74"/>
    <w:rsid w:val="00D11021"/>
    <w:rsid w:val="00D120C0"/>
    <w:rsid w:val="00D129B4"/>
    <w:rsid w:val="00D12D88"/>
    <w:rsid w:val="00D132E1"/>
    <w:rsid w:val="00D13C99"/>
    <w:rsid w:val="00D14183"/>
    <w:rsid w:val="00D14378"/>
    <w:rsid w:val="00D153CF"/>
    <w:rsid w:val="00D15A9E"/>
    <w:rsid w:val="00D17CBC"/>
    <w:rsid w:val="00D17F53"/>
    <w:rsid w:val="00D20D6F"/>
    <w:rsid w:val="00D2117E"/>
    <w:rsid w:val="00D22420"/>
    <w:rsid w:val="00D230B6"/>
    <w:rsid w:val="00D234BD"/>
    <w:rsid w:val="00D23A4B"/>
    <w:rsid w:val="00D2470A"/>
    <w:rsid w:val="00D24D38"/>
    <w:rsid w:val="00D25D17"/>
    <w:rsid w:val="00D26B38"/>
    <w:rsid w:val="00D26F80"/>
    <w:rsid w:val="00D27334"/>
    <w:rsid w:val="00D27D8D"/>
    <w:rsid w:val="00D30733"/>
    <w:rsid w:val="00D31C79"/>
    <w:rsid w:val="00D31C9B"/>
    <w:rsid w:val="00D323B5"/>
    <w:rsid w:val="00D32A32"/>
    <w:rsid w:val="00D3379D"/>
    <w:rsid w:val="00D33B22"/>
    <w:rsid w:val="00D348CF"/>
    <w:rsid w:val="00D34C78"/>
    <w:rsid w:val="00D351BB"/>
    <w:rsid w:val="00D35F9A"/>
    <w:rsid w:val="00D360DA"/>
    <w:rsid w:val="00D3611D"/>
    <w:rsid w:val="00D36213"/>
    <w:rsid w:val="00D36256"/>
    <w:rsid w:val="00D36493"/>
    <w:rsid w:val="00D36AF1"/>
    <w:rsid w:val="00D36D21"/>
    <w:rsid w:val="00D36E8E"/>
    <w:rsid w:val="00D371E4"/>
    <w:rsid w:val="00D41272"/>
    <w:rsid w:val="00D41693"/>
    <w:rsid w:val="00D4189C"/>
    <w:rsid w:val="00D42AF4"/>
    <w:rsid w:val="00D4360C"/>
    <w:rsid w:val="00D43A8D"/>
    <w:rsid w:val="00D44D79"/>
    <w:rsid w:val="00D452A2"/>
    <w:rsid w:val="00D45402"/>
    <w:rsid w:val="00D454C3"/>
    <w:rsid w:val="00D4622F"/>
    <w:rsid w:val="00D467D3"/>
    <w:rsid w:val="00D46DDE"/>
    <w:rsid w:val="00D5006B"/>
    <w:rsid w:val="00D50250"/>
    <w:rsid w:val="00D5080C"/>
    <w:rsid w:val="00D50DC6"/>
    <w:rsid w:val="00D511C1"/>
    <w:rsid w:val="00D51213"/>
    <w:rsid w:val="00D519F0"/>
    <w:rsid w:val="00D51DC2"/>
    <w:rsid w:val="00D524E4"/>
    <w:rsid w:val="00D52CF0"/>
    <w:rsid w:val="00D5329E"/>
    <w:rsid w:val="00D5450F"/>
    <w:rsid w:val="00D548A3"/>
    <w:rsid w:val="00D55362"/>
    <w:rsid w:val="00D55429"/>
    <w:rsid w:val="00D5688E"/>
    <w:rsid w:val="00D574F4"/>
    <w:rsid w:val="00D574F6"/>
    <w:rsid w:val="00D57DFB"/>
    <w:rsid w:val="00D60E2B"/>
    <w:rsid w:val="00D6147F"/>
    <w:rsid w:val="00D616C9"/>
    <w:rsid w:val="00D624CE"/>
    <w:rsid w:val="00D64E19"/>
    <w:rsid w:val="00D661E7"/>
    <w:rsid w:val="00D67368"/>
    <w:rsid w:val="00D674C6"/>
    <w:rsid w:val="00D67708"/>
    <w:rsid w:val="00D67EA4"/>
    <w:rsid w:val="00D73C07"/>
    <w:rsid w:val="00D7453E"/>
    <w:rsid w:val="00D7561B"/>
    <w:rsid w:val="00D7570F"/>
    <w:rsid w:val="00D75BA1"/>
    <w:rsid w:val="00D75E9B"/>
    <w:rsid w:val="00D76EE3"/>
    <w:rsid w:val="00D779FB"/>
    <w:rsid w:val="00D77ADE"/>
    <w:rsid w:val="00D800BB"/>
    <w:rsid w:val="00D806C0"/>
    <w:rsid w:val="00D809CC"/>
    <w:rsid w:val="00D80A67"/>
    <w:rsid w:val="00D8122F"/>
    <w:rsid w:val="00D81B24"/>
    <w:rsid w:val="00D8256B"/>
    <w:rsid w:val="00D8418B"/>
    <w:rsid w:val="00D84956"/>
    <w:rsid w:val="00D84DC1"/>
    <w:rsid w:val="00D84E5E"/>
    <w:rsid w:val="00D84E93"/>
    <w:rsid w:val="00D8531E"/>
    <w:rsid w:val="00D861DE"/>
    <w:rsid w:val="00D86314"/>
    <w:rsid w:val="00D878DE"/>
    <w:rsid w:val="00D909F2"/>
    <w:rsid w:val="00D91378"/>
    <w:rsid w:val="00D9170A"/>
    <w:rsid w:val="00D936EA"/>
    <w:rsid w:val="00D957D8"/>
    <w:rsid w:val="00D96012"/>
    <w:rsid w:val="00D9753E"/>
    <w:rsid w:val="00D97707"/>
    <w:rsid w:val="00DA1C49"/>
    <w:rsid w:val="00DA282F"/>
    <w:rsid w:val="00DA2BEB"/>
    <w:rsid w:val="00DA36CA"/>
    <w:rsid w:val="00DA3BCC"/>
    <w:rsid w:val="00DA5ECC"/>
    <w:rsid w:val="00DA75BF"/>
    <w:rsid w:val="00DA7694"/>
    <w:rsid w:val="00DB0088"/>
    <w:rsid w:val="00DB0319"/>
    <w:rsid w:val="00DB17BF"/>
    <w:rsid w:val="00DB1C8F"/>
    <w:rsid w:val="00DB1D16"/>
    <w:rsid w:val="00DB1FF5"/>
    <w:rsid w:val="00DB235C"/>
    <w:rsid w:val="00DB257D"/>
    <w:rsid w:val="00DB2EEA"/>
    <w:rsid w:val="00DB4208"/>
    <w:rsid w:val="00DB423C"/>
    <w:rsid w:val="00DB5BE4"/>
    <w:rsid w:val="00DB6D5F"/>
    <w:rsid w:val="00DB73FD"/>
    <w:rsid w:val="00DB7FF1"/>
    <w:rsid w:val="00DC08FC"/>
    <w:rsid w:val="00DC0A63"/>
    <w:rsid w:val="00DC0E48"/>
    <w:rsid w:val="00DC18C1"/>
    <w:rsid w:val="00DC2752"/>
    <w:rsid w:val="00DC3212"/>
    <w:rsid w:val="00DC3476"/>
    <w:rsid w:val="00DC41FB"/>
    <w:rsid w:val="00DC4347"/>
    <w:rsid w:val="00DC4743"/>
    <w:rsid w:val="00DC47A7"/>
    <w:rsid w:val="00DC4A6C"/>
    <w:rsid w:val="00DC5877"/>
    <w:rsid w:val="00DC5B8F"/>
    <w:rsid w:val="00DC60DA"/>
    <w:rsid w:val="00DC636D"/>
    <w:rsid w:val="00DD0435"/>
    <w:rsid w:val="00DD159F"/>
    <w:rsid w:val="00DD2047"/>
    <w:rsid w:val="00DD26D9"/>
    <w:rsid w:val="00DD29EF"/>
    <w:rsid w:val="00DD3197"/>
    <w:rsid w:val="00DD4C16"/>
    <w:rsid w:val="00DD5C74"/>
    <w:rsid w:val="00DD753D"/>
    <w:rsid w:val="00DD7C15"/>
    <w:rsid w:val="00DE0012"/>
    <w:rsid w:val="00DE007C"/>
    <w:rsid w:val="00DE0339"/>
    <w:rsid w:val="00DE05D3"/>
    <w:rsid w:val="00DE0814"/>
    <w:rsid w:val="00DE1254"/>
    <w:rsid w:val="00DE46F8"/>
    <w:rsid w:val="00DE485C"/>
    <w:rsid w:val="00DE57B1"/>
    <w:rsid w:val="00DE596D"/>
    <w:rsid w:val="00DE6110"/>
    <w:rsid w:val="00DE6C8D"/>
    <w:rsid w:val="00DF189B"/>
    <w:rsid w:val="00DF196B"/>
    <w:rsid w:val="00DF32A3"/>
    <w:rsid w:val="00DF32F9"/>
    <w:rsid w:val="00DF3432"/>
    <w:rsid w:val="00DF3AAB"/>
    <w:rsid w:val="00DF3B2A"/>
    <w:rsid w:val="00DF4A37"/>
    <w:rsid w:val="00DF524E"/>
    <w:rsid w:val="00DF5FED"/>
    <w:rsid w:val="00DF6771"/>
    <w:rsid w:val="00DF7F26"/>
    <w:rsid w:val="00E00739"/>
    <w:rsid w:val="00E00C83"/>
    <w:rsid w:val="00E01624"/>
    <w:rsid w:val="00E01B59"/>
    <w:rsid w:val="00E02C50"/>
    <w:rsid w:val="00E030D3"/>
    <w:rsid w:val="00E04899"/>
    <w:rsid w:val="00E0500A"/>
    <w:rsid w:val="00E0585B"/>
    <w:rsid w:val="00E05E3B"/>
    <w:rsid w:val="00E063E8"/>
    <w:rsid w:val="00E105B4"/>
    <w:rsid w:val="00E11C7A"/>
    <w:rsid w:val="00E12857"/>
    <w:rsid w:val="00E1527E"/>
    <w:rsid w:val="00E15A57"/>
    <w:rsid w:val="00E215C5"/>
    <w:rsid w:val="00E216F0"/>
    <w:rsid w:val="00E21A0A"/>
    <w:rsid w:val="00E21AA0"/>
    <w:rsid w:val="00E220C7"/>
    <w:rsid w:val="00E22B8E"/>
    <w:rsid w:val="00E22E6D"/>
    <w:rsid w:val="00E230DB"/>
    <w:rsid w:val="00E23F05"/>
    <w:rsid w:val="00E247F6"/>
    <w:rsid w:val="00E24862"/>
    <w:rsid w:val="00E24E66"/>
    <w:rsid w:val="00E27619"/>
    <w:rsid w:val="00E2793A"/>
    <w:rsid w:val="00E30990"/>
    <w:rsid w:val="00E33B3D"/>
    <w:rsid w:val="00E35830"/>
    <w:rsid w:val="00E368F8"/>
    <w:rsid w:val="00E36A72"/>
    <w:rsid w:val="00E36FA8"/>
    <w:rsid w:val="00E37394"/>
    <w:rsid w:val="00E37E43"/>
    <w:rsid w:val="00E410B0"/>
    <w:rsid w:val="00E42ED8"/>
    <w:rsid w:val="00E43A68"/>
    <w:rsid w:val="00E457B9"/>
    <w:rsid w:val="00E45D84"/>
    <w:rsid w:val="00E4640E"/>
    <w:rsid w:val="00E4705D"/>
    <w:rsid w:val="00E47D3F"/>
    <w:rsid w:val="00E519E1"/>
    <w:rsid w:val="00E527ED"/>
    <w:rsid w:val="00E527FE"/>
    <w:rsid w:val="00E5391C"/>
    <w:rsid w:val="00E53FFC"/>
    <w:rsid w:val="00E5447F"/>
    <w:rsid w:val="00E54EC5"/>
    <w:rsid w:val="00E554DA"/>
    <w:rsid w:val="00E55E8A"/>
    <w:rsid w:val="00E56AB8"/>
    <w:rsid w:val="00E56CFD"/>
    <w:rsid w:val="00E5798E"/>
    <w:rsid w:val="00E60151"/>
    <w:rsid w:val="00E604D1"/>
    <w:rsid w:val="00E60570"/>
    <w:rsid w:val="00E6118D"/>
    <w:rsid w:val="00E61B5B"/>
    <w:rsid w:val="00E628E7"/>
    <w:rsid w:val="00E6297E"/>
    <w:rsid w:val="00E62EFA"/>
    <w:rsid w:val="00E63111"/>
    <w:rsid w:val="00E64346"/>
    <w:rsid w:val="00E65F77"/>
    <w:rsid w:val="00E663AF"/>
    <w:rsid w:val="00E671A4"/>
    <w:rsid w:val="00E674F1"/>
    <w:rsid w:val="00E67E80"/>
    <w:rsid w:val="00E71524"/>
    <w:rsid w:val="00E72814"/>
    <w:rsid w:val="00E72D82"/>
    <w:rsid w:val="00E72F6A"/>
    <w:rsid w:val="00E73AFF"/>
    <w:rsid w:val="00E73BAB"/>
    <w:rsid w:val="00E740E3"/>
    <w:rsid w:val="00E74244"/>
    <w:rsid w:val="00E742DF"/>
    <w:rsid w:val="00E743C2"/>
    <w:rsid w:val="00E748C2"/>
    <w:rsid w:val="00E750B1"/>
    <w:rsid w:val="00E756EC"/>
    <w:rsid w:val="00E772D8"/>
    <w:rsid w:val="00E81225"/>
    <w:rsid w:val="00E828B8"/>
    <w:rsid w:val="00E82E7E"/>
    <w:rsid w:val="00E835F4"/>
    <w:rsid w:val="00E83997"/>
    <w:rsid w:val="00E83B06"/>
    <w:rsid w:val="00E83D27"/>
    <w:rsid w:val="00E83F93"/>
    <w:rsid w:val="00E84226"/>
    <w:rsid w:val="00E85718"/>
    <w:rsid w:val="00E85B9D"/>
    <w:rsid w:val="00E8647D"/>
    <w:rsid w:val="00E864F0"/>
    <w:rsid w:val="00E86D7F"/>
    <w:rsid w:val="00E8706A"/>
    <w:rsid w:val="00E87089"/>
    <w:rsid w:val="00E9013A"/>
    <w:rsid w:val="00E9056D"/>
    <w:rsid w:val="00E91FA6"/>
    <w:rsid w:val="00E928EB"/>
    <w:rsid w:val="00E92FF2"/>
    <w:rsid w:val="00E935EC"/>
    <w:rsid w:val="00E938EB"/>
    <w:rsid w:val="00E947D9"/>
    <w:rsid w:val="00E94B3E"/>
    <w:rsid w:val="00E95C91"/>
    <w:rsid w:val="00E962B4"/>
    <w:rsid w:val="00E975B8"/>
    <w:rsid w:val="00EA0C3A"/>
    <w:rsid w:val="00EA0F03"/>
    <w:rsid w:val="00EA17E0"/>
    <w:rsid w:val="00EA2935"/>
    <w:rsid w:val="00EA2A75"/>
    <w:rsid w:val="00EA2EC5"/>
    <w:rsid w:val="00EA3040"/>
    <w:rsid w:val="00EA39B0"/>
    <w:rsid w:val="00EA3F55"/>
    <w:rsid w:val="00EA4123"/>
    <w:rsid w:val="00EA45AE"/>
    <w:rsid w:val="00EA45D0"/>
    <w:rsid w:val="00EA5801"/>
    <w:rsid w:val="00EA6154"/>
    <w:rsid w:val="00EA67CF"/>
    <w:rsid w:val="00EA6CB2"/>
    <w:rsid w:val="00EA6DDC"/>
    <w:rsid w:val="00EA785B"/>
    <w:rsid w:val="00EA79B1"/>
    <w:rsid w:val="00EA7D24"/>
    <w:rsid w:val="00EA7ED8"/>
    <w:rsid w:val="00EB04D5"/>
    <w:rsid w:val="00EB0FD0"/>
    <w:rsid w:val="00EB153B"/>
    <w:rsid w:val="00EB15DA"/>
    <w:rsid w:val="00EB2549"/>
    <w:rsid w:val="00EB30C2"/>
    <w:rsid w:val="00EB3118"/>
    <w:rsid w:val="00EB343E"/>
    <w:rsid w:val="00EB3944"/>
    <w:rsid w:val="00EB3A9C"/>
    <w:rsid w:val="00EB3C01"/>
    <w:rsid w:val="00EB6127"/>
    <w:rsid w:val="00EB665C"/>
    <w:rsid w:val="00EB7210"/>
    <w:rsid w:val="00EC0B6C"/>
    <w:rsid w:val="00EC1B73"/>
    <w:rsid w:val="00EC1BAC"/>
    <w:rsid w:val="00EC2B9C"/>
    <w:rsid w:val="00EC38F6"/>
    <w:rsid w:val="00EC3C2E"/>
    <w:rsid w:val="00EC4BD2"/>
    <w:rsid w:val="00EC59B6"/>
    <w:rsid w:val="00EC75C8"/>
    <w:rsid w:val="00ED0572"/>
    <w:rsid w:val="00ED06FE"/>
    <w:rsid w:val="00ED08B1"/>
    <w:rsid w:val="00ED0AB9"/>
    <w:rsid w:val="00ED2277"/>
    <w:rsid w:val="00ED24A0"/>
    <w:rsid w:val="00ED3910"/>
    <w:rsid w:val="00ED3BD6"/>
    <w:rsid w:val="00ED46BB"/>
    <w:rsid w:val="00ED53D2"/>
    <w:rsid w:val="00ED58CB"/>
    <w:rsid w:val="00ED68F2"/>
    <w:rsid w:val="00ED6E2F"/>
    <w:rsid w:val="00EE0F9F"/>
    <w:rsid w:val="00EE1118"/>
    <w:rsid w:val="00EE20A8"/>
    <w:rsid w:val="00EE27EF"/>
    <w:rsid w:val="00EE3DDC"/>
    <w:rsid w:val="00EE407A"/>
    <w:rsid w:val="00EE53C2"/>
    <w:rsid w:val="00EE56AE"/>
    <w:rsid w:val="00EE6F13"/>
    <w:rsid w:val="00EE724B"/>
    <w:rsid w:val="00EE74F6"/>
    <w:rsid w:val="00EF0F18"/>
    <w:rsid w:val="00EF0F8C"/>
    <w:rsid w:val="00EF27C9"/>
    <w:rsid w:val="00EF2DA6"/>
    <w:rsid w:val="00EF2DF8"/>
    <w:rsid w:val="00EF3433"/>
    <w:rsid w:val="00EF401F"/>
    <w:rsid w:val="00EF4FA1"/>
    <w:rsid w:val="00EF510A"/>
    <w:rsid w:val="00EF6699"/>
    <w:rsid w:val="00EF66DC"/>
    <w:rsid w:val="00EF6C50"/>
    <w:rsid w:val="00EF6DA7"/>
    <w:rsid w:val="00EF6DDD"/>
    <w:rsid w:val="00EF6FFB"/>
    <w:rsid w:val="00F009C7"/>
    <w:rsid w:val="00F00BFB"/>
    <w:rsid w:val="00F00D30"/>
    <w:rsid w:val="00F01573"/>
    <w:rsid w:val="00F01C33"/>
    <w:rsid w:val="00F02A06"/>
    <w:rsid w:val="00F03821"/>
    <w:rsid w:val="00F04FFC"/>
    <w:rsid w:val="00F05229"/>
    <w:rsid w:val="00F054FE"/>
    <w:rsid w:val="00F05EEF"/>
    <w:rsid w:val="00F06A6D"/>
    <w:rsid w:val="00F07386"/>
    <w:rsid w:val="00F074DC"/>
    <w:rsid w:val="00F102D4"/>
    <w:rsid w:val="00F103AF"/>
    <w:rsid w:val="00F10B91"/>
    <w:rsid w:val="00F111E9"/>
    <w:rsid w:val="00F1126A"/>
    <w:rsid w:val="00F114ED"/>
    <w:rsid w:val="00F115D4"/>
    <w:rsid w:val="00F11962"/>
    <w:rsid w:val="00F12E11"/>
    <w:rsid w:val="00F136B7"/>
    <w:rsid w:val="00F137B9"/>
    <w:rsid w:val="00F158B7"/>
    <w:rsid w:val="00F15EE6"/>
    <w:rsid w:val="00F16136"/>
    <w:rsid w:val="00F1654F"/>
    <w:rsid w:val="00F16C92"/>
    <w:rsid w:val="00F1743E"/>
    <w:rsid w:val="00F179B1"/>
    <w:rsid w:val="00F2192C"/>
    <w:rsid w:val="00F22B71"/>
    <w:rsid w:val="00F22DCE"/>
    <w:rsid w:val="00F230CD"/>
    <w:rsid w:val="00F231DA"/>
    <w:rsid w:val="00F23408"/>
    <w:rsid w:val="00F2472C"/>
    <w:rsid w:val="00F26742"/>
    <w:rsid w:val="00F26E75"/>
    <w:rsid w:val="00F26F98"/>
    <w:rsid w:val="00F27775"/>
    <w:rsid w:val="00F30158"/>
    <w:rsid w:val="00F30CF1"/>
    <w:rsid w:val="00F310CF"/>
    <w:rsid w:val="00F32660"/>
    <w:rsid w:val="00F33825"/>
    <w:rsid w:val="00F34547"/>
    <w:rsid w:val="00F349F4"/>
    <w:rsid w:val="00F35C62"/>
    <w:rsid w:val="00F407FA"/>
    <w:rsid w:val="00F4096E"/>
    <w:rsid w:val="00F40C43"/>
    <w:rsid w:val="00F413E7"/>
    <w:rsid w:val="00F415B9"/>
    <w:rsid w:val="00F41B45"/>
    <w:rsid w:val="00F425C9"/>
    <w:rsid w:val="00F43282"/>
    <w:rsid w:val="00F438A1"/>
    <w:rsid w:val="00F43F81"/>
    <w:rsid w:val="00F44DE8"/>
    <w:rsid w:val="00F451A2"/>
    <w:rsid w:val="00F46690"/>
    <w:rsid w:val="00F46CDB"/>
    <w:rsid w:val="00F47D84"/>
    <w:rsid w:val="00F50648"/>
    <w:rsid w:val="00F50DE7"/>
    <w:rsid w:val="00F51ADB"/>
    <w:rsid w:val="00F5202C"/>
    <w:rsid w:val="00F540D7"/>
    <w:rsid w:val="00F54ED3"/>
    <w:rsid w:val="00F563BA"/>
    <w:rsid w:val="00F56663"/>
    <w:rsid w:val="00F56971"/>
    <w:rsid w:val="00F574BD"/>
    <w:rsid w:val="00F57944"/>
    <w:rsid w:val="00F604D8"/>
    <w:rsid w:val="00F6134F"/>
    <w:rsid w:val="00F61FAA"/>
    <w:rsid w:val="00F62EBF"/>
    <w:rsid w:val="00F63A91"/>
    <w:rsid w:val="00F63F9F"/>
    <w:rsid w:val="00F64092"/>
    <w:rsid w:val="00F6453D"/>
    <w:rsid w:val="00F64B32"/>
    <w:rsid w:val="00F651F1"/>
    <w:rsid w:val="00F65457"/>
    <w:rsid w:val="00F67227"/>
    <w:rsid w:val="00F672AF"/>
    <w:rsid w:val="00F67D9E"/>
    <w:rsid w:val="00F705F5"/>
    <w:rsid w:val="00F72098"/>
    <w:rsid w:val="00F72609"/>
    <w:rsid w:val="00F73133"/>
    <w:rsid w:val="00F74271"/>
    <w:rsid w:val="00F74F18"/>
    <w:rsid w:val="00F7757D"/>
    <w:rsid w:val="00F77639"/>
    <w:rsid w:val="00F8111B"/>
    <w:rsid w:val="00F81887"/>
    <w:rsid w:val="00F8210F"/>
    <w:rsid w:val="00F82F12"/>
    <w:rsid w:val="00F838AE"/>
    <w:rsid w:val="00F84BAC"/>
    <w:rsid w:val="00F85EF1"/>
    <w:rsid w:val="00F86030"/>
    <w:rsid w:val="00F87207"/>
    <w:rsid w:val="00F872FA"/>
    <w:rsid w:val="00F87739"/>
    <w:rsid w:val="00F878BA"/>
    <w:rsid w:val="00F9048B"/>
    <w:rsid w:val="00F928F0"/>
    <w:rsid w:val="00F939A5"/>
    <w:rsid w:val="00F93ACA"/>
    <w:rsid w:val="00F959CA"/>
    <w:rsid w:val="00F963B8"/>
    <w:rsid w:val="00F96F26"/>
    <w:rsid w:val="00F97900"/>
    <w:rsid w:val="00FA09F8"/>
    <w:rsid w:val="00FA0F08"/>
    <w:rsid w:val="00FA221A"/>
    <w:rsid w:val="00FA42D2"/>
    <w:rsid w:val="00FA46F5"/>
    <w:rsid w:val="00FA47FC"/>
    <w:rsid w:val="00FA7A35"/>
    <w:rsid w:val="00FB01EC"/>
    <w:rsid w:val="00FB07B3"/>
    <w:rsid w:val="00FB0FDD"/>
    <w:rsid w:val="00FB162E"/>
    <w:rsid w:val="00FB16D0"/>
    <w:rsid w:val="00FB1AC2"/>
    <w:rsid w:val="00FB1B40"/>
    <w:rsid w:val="00FB1E0E"/>
    <w:rsid w:val="00FB1EF1"/>
    <w:rsid w:val="00FB2C7C"/>
    <w:rsid w:val="00FB3216"/>
    <w:rsid w:val="00FB372A"/>
    <w:rsid w:val="00FB6AA6"/>
    <w:rsid w:val="00FB72C8"/>
    <w:rsid w:val="00FC0E0F"/>
    <w:rsid w:val="00FC288F"/>
    <w:rsid w:val="00FC2D83"/>
    <w:rsid w:val="00FC3658"/>
    <w:rsid w:val="00FC36C3"/>
    <w:rsid w:val="00FC4B36"/>
    <w:rsid w:val="00FC4C12"/>
    <w:rsid w:val="00FC4C88"/>
    <w:rsid w:val="00FC57B5"/>
    <w:rsid w:val="00FC656D"/>
    <w:rsid w:val="00FC6A69"/>
    <w:rsid w:val="00FC7301"/>
    <w:rsid w:val="00FC76DB"/>
    <w:rsid w:val="00FD1451"/>
    <w:rsid w:val="00FD2674"/>
    <w:rsid w:val="00FD2E9F"/>
    <w:rsid w:val="00FD3522"/>
    <w:rsid w:val="00FD4B28"/>
    <w:rsid w:val="00FD5449"/>
    <w:rsid w:val="00FD600F"/>
    <w:rsid w:val="00FD62AA"/>
    <w:rsid w:val="00FD6C10"/>
    <w:rsid w:val="00FD6C1E"/>
    <w:rsid w:val="00FD70C8"/>
    <w:rsid w:val="00FD7B54"/>
    <w:rsid w:val="00FD7BE7"/>
    <w:rsid w:val="00FD7FBB"/>
    <w:rsid w:val="00FE0473"/>
    <w:rsid w:val="00FE46EE"/>
    <w:rsid w:val="00FE5015"/>
    <w:rsid w:val="00FE7A16"/>
    <w:rsid w:val="00FF0693"/>
    <w:rsid w:val="00FF0A38"/>
    <w:rsid w:val="00FF2363"/>
    <w:rsid w:val="00FF26E9"/>
    <w:rsid w:val="00FF3080"/>
    <w:rsid w:val="00FF3355"/>
    <w:rsid w:val="00FF3CD2"/>
    <w:rsid w:val="00FF46EB"/>
    <w:rsid w:val="00FF6F0D"/>
    <w:rsid w:val="010629AC"/>
    <w:rsid w:val="011C1892"/>
    <w:rsid w:val="01290627"/>
    <w:rsid w:val="015E6390"/>
    <w:rsid w:val="016F1112"/>
    <w:rsid w:val="01790369"/>
    <w:rsid w:val="01DC34B9"/>
    <w:rsid w:val="01FC499F"/>
    <w:rsid w:val="021604F3"/>
    <w:rsid w:val="028D0569"/>
    <w:rsid w:val="029C097E"/>
    <w:rsid w:val="02E017B2"/>
    <w:rsid w:val="02EB1A63"/>
    <w:rsid w:val="032B40A5"/>
    <w:rsid w:val="03474276"/>
    <w:rsid w:val="03687DE3"/>
    <w:rsid w:val="03A461AA"/>
    <w:rsid w:val="03C871F3"/>
    <w:rsid w:val="03E4569A"/>
    <w:rsid w:val="03FD7A9D"/>
    <w:rsid w:val="04152B35"/>
    <w:rsid w:val="04556043"/>
    <w:rsid w:val="04972B02"/>
    <w:rsid w:val="04F00520"/>
    <w:rsid w:val="05016F77"/>
    <w:rsid w:val="05924678"/>
    <w:rsid w:val="05B275E9"/>
    <w:rsid w:val="05C5308A"/>
    <w:rsid w:val="05EE6744"/>
    <w:rsid w:val="060E30D0"/>
    <w:rsid w:val="067B09AD"/>
    <w:rsid w:val="06B555F1"/>
    <w:rsid w:val="075301BF"/>
    <w:rsid w:val="0778360E"/>
    <w:rsid w:val="07865861"/>
    <w:rsid w:val="078E7FE6"/>
    <w:rsid w:val="07AC7E26"/>
    <w:rsid w:val="07AF49C4"/>
    <w:rsid w:val="07C30E87"/>
    <w:rsid w:val="07FE7C48"/>
    <w:rsid w:val="08F1303D"/>
    <w:rsid w:val="09027CE8"/>
    <w:rsid w:val="09266B44"/>
    <w:rsid w:val="093F535C"/>
    <w:rsid w:val="0A2175CF"/>
    <w:rsid w:val="0A56257C"/>
    <w:rsid w:val="0A8D41D2"/>
    <w:rsid w:val="0AD2734D"/>
    <w:rsid w:val="0B18610E"/>
    <w:rsid w:val="0B3739D4"/>
    <w:rsid w:val="0B787D9D"/>
    <w:rsid w:val="0BB1227A"/>
    <w:rsid w:val="0BC53B8B"/>
    <w:rsid w:val="0BC81B71"/>
    <w:rsid w:val="0BE37ABE"/>
    <w:rsid w:val="0C1F44CA"/>
    <w:rsid w:val="0C35358A"/>
    <w:rsid w:val="0C580B0F"/>
    <w:rsid w:val="0C9A4E30"/>
    <w:rsid w:val="0CAF2157"/>
    <w:rsid w:val="0CD838B9"/>
    <w:rsid w:val="0CDB78FA"/>
    <w:rsid w:val="0D2165C5"/>
    <w:rsid w:val="0D452600"/>
    <w:rsid w:val="0D91430C"/>
    <w:rsid w:val="0E5F02F0"/>
    <w:rsid w:val="0E6217CC"/>
    <w:rsid w:val="0E713450"/>
    <w:rsid w:val="0E935430"/>
    <w:rsid w:val="0ECE1E05"/>
    <w:rsid w:val="0EFC2E4E"/>
    <w:rsid w:val="0F2A1557"/>
    <w:rsid w:val="0F3F62BC"/>
    <w:rsid w:val="102B5A38"/>
    <w:rsid w:val="10330229"/>
    <w:rsid w:val="110F53B6"/>
    <w:rsid w:val="115D05FE"/>
    <w:rsid w:val="11641E6B"/>
    <w:rsid w:val="11750FB6"/>
    <w:rsid w:val="11C1014B"/>
    <w:rsid w:val="11D94DC3"/>
    <w:rsid w:val="123D3647"/>
    <w:rsid w:val="125664B4"/>
    <w:rsid w:val="12C77F24"/>
    <w:rsid w:val="12D80785"/>
    <w:rsid w:val="13491BA2"/>
    <w:rsid w:val="13690B18"/>
    <w:rsid w:val="1407269F"/>
    <w:rsid w:val="147A30B6"/>
    <w:rsid w:val="14DA1520"/>
    <w:rsid w:val="153517CD"/>
    <w:rsid w:val="1544562B"/>
    <w:rsid w:val="15AC07D5"/>
    <w:rsid w:val="15B71C99"/>
    <w:rsid w:val="163522CE"/>
    <w:rsid w:val="164448A0"/>
    <w:rsid w:val="16450571"/>
    <w:rsid w:val="16A0181F"/>
    <w:rsid w:val="16B504D8"/>
    <w:rsid w:val="16FC5732"/>
    <w:rsid w:val="170918FE"/>
    <w:rsid w:val="170A7C97"/>
    <w:rsid w:val="17482D22"/>
    <w:rsid w:val="17DB4E3F"/>
    <w:rsid w:val="18142469"/>
    <w:rsid w:val="18374C7E"/>
    <w:rsid w:val="183C15EC"/>
    <w:rsid w:val="185E09B1"/>
    <w:rsid w:val="18777E07"/>
    <w:rsid w:val="18844E34"/>
    <w:rsid w:val="18B96B9A"/>
    <w:rsid w:val="18C23F14"/>
    <w:rsid w:val="18CA419D"/>
    <w:rsid w:val="18E60E78"/>
    <w:rsid w:val="18E733CC"/>
    <w:rsid w:val="18ED6B59"/>
    <w:rsid w:val="191E4F48"/>
    <w:rsid w:val="196D30A0"/>
    <w:rsid w:val="19886313"/>
    <w:rsid w:val="19E5169C"/>
    <w:rsid w:val="1A4652FF"/>
    <w:rsid w:val="1ACD1272"/>
    <w:rsid w:val="1B2921C2"/>
    <w:rsid w:val="1B4E3A79"/>
    <w:rsid w:val="1BA6317F"/>
    <w:rsid w:val="1BDB7CF8"/>
    <w:rsid w:val="1C043BB7"/>
    <w:rsid w:val="1C436429"/>
    <w:rsid w:val="1CA25C00"/>
    <w:rsid w:val="1D074D6A"/>
    <w:rsid w:val="1D58149D"/>
    <w:rsid w:val="1D61010F"/>
    <w:rsid w:val="1DCC2E8E"/>
    <w:rsid w:val="1E417892"/>
    <w:rsid w:val="1E6A6E7F"/>
    <w:rsid w:val="1E91568E"/>
    <w:rsid w:val="1E915D2A"/>
    <w:rsid w:val="1EBD0840"/>
    <w:rsid w:val="1EDF6C43"/>
    <w:rsid w:val="1F0F03F4"/>
    <w:rsid w:val="1F29045D"/>
    <w:rsid w:val="1F634BA4"/>
    <w:rsid w:val="1F711EAC"/>
    <w:rsid w:val="1F9C769D"/>
    <w:rsid w:val="1FD30C58"/>
    <w:rsid w:val="20087D7A"/>
    <w:rsid w:val="203F5337"/>
    <w:rsid w:val="204100B5"/>
    <w:rsid w:val="204B0C50"/>
    <w:rsid w:val="21896233"/>
    <w:rsid w:val="21950EFB"/>
    <w:rsid w:val="21A1607F"/>
    <w:rsid w:val="21B034A6"/>
    <w:rsid w:val="21D46C41"/>
    <w:rsid w:val="21E4546B"/>
    <w:rsid w:val="21E47890"/>
    <w:rsid w:val="21FD1271"/>
    <w:rsid w:val="221E2021"/>
    <w:rsid w:val="22A71E04"/>
    <w:rsid w:val="22AF1FDC"/>
    <w:rsid w:val="22B7440B"/>
    <w:rsid w:val="22CA129D"/>
    <w:rsid w:val="22FD6768"/>
    <w:rsid w:val="23687C8F"/>
    <w:rsid w:val="237344C9"/>
    <w:rsid w:val="23852CA7"/>
    <w:rsid w:val="23947A6A"/>
    <w:rsid w:val="23D86AAD"/>
    <w:rsid w:val="240052EF"/>
    <w:rsid w:val="24202278"/>
    <w:rsid w:val="244520D5"/>
    <w:rsid w:val="244D06CA"/>
    <w:rsid w:val="24850B4A"/>
    <w:rsid w:val="24A96D25"/>
    <w:rsid w:val="24BA0F6F"/>
    <w:rsid w:val="24D175B3"/>
    <w:rsid w:val="24F31BF5"/>
    <w:rsid w:val="251F4F25"/>
    <w:rsid w:val="257C638B"/>
    <w:rsid w:val="25B84206"/>
    <w:rsid w:val="26041E58"/>
    <w:rsid w:val="260C74A8"/>
    <w:rsid w:val="260F735C"/>
    <w:rsid w:val="266710E9"/>
    <w:rsid w:val="266F369C"/>
    <w:rsid w:val="267B4663"/>
    <w:rsid w:val="2722702F"/>
    <w:rsid w:val="2740089F"/>
    <w:rsid w:val="274F2184"/>
    <w:rsid w:val="275D3FD6"/>
    <w:rsid w:val="27857EC0"/>
    <w:rsid w:val="27C6743D"/>
    <w:rsid w:val="27D27C5F"/>
    <w:rsid w:val="27FE6CFD"/>
    <w:rsid w:val="283B5C10"/>
    <w:rsid w:val="28A055D3"/>
    <w:rsid w:val="28B17478"/>
    <w:rsid w:val="28FC539B"/>
    <w:rsid w:val="2A695FCB"/>
    <w:rsid w:val="2A6F4BE4"/>
    <w:rsid w:val="2A8A6A11"/>
    <w:rsid w:val="2ACF5F04"/>
    <w:rsid w:val="2ADF160E"/>
    <w:rsid w:val="2B20616C"/>
    <w:rsid w:val="2BA4762C"/>
    <w:rsid w:val="2C0E247A"/>
    <w:rsid w:val="2C39268A"/>
    <w:rsid w:val="2C463BB4"/>
    <w:rsid w:val="2C8F15CD"/>
    <w:rsid w:val="2CF14526"/>
    <w:rsid w:val="2CF97B52"/>
    <w:rsid w:val="2CFD606D"/>
    <w:rsid w:val="2DA009E2"/>
    <w:rsid w:val="2DF2159B"/>
    <w:rsid w:val="2E1554A4"/>
    <w:rsid w:val="2E180528"/>
    <w:rsid w:val="2E6473C1"/>
    <w:rsid w:val="2EB97468"/>
    <w:rsid w:val="2EBC275A"/>
    <w:rsid w:val="2ECF179D"/>
    <w:rsid w:val="2F0B40BA"/>
    <w:rsid w:val="2F622823"/>
    <w:rsid w:val="2F7139AA"/>
    <w:rsid w:val="2F8634DA"/>
    <w:rsid w:val="2F985348"/>
    <w:rsid w:val="2FD61E65"/>
    <w:rsid w:val="304660CF"/>
    <w:rsid w:val="304E2EEA"/>
    <w:rsid w:val="307736F9"/>
    <w:rsid w:val="307C75DE"/>
    <w:rsid w:val="30977FD5"/>
    <w:rsid w:val="30CB475E"/>
    <w:rsid w:val="31864E27"/>
    <w:rsid w:val="319B5B28"/>
    <w:rsid w:val="31B0016E"/>
    <w:rsid w:val="31EF336F"/>
    <w:rsid w:val="3214293D"/>
    <w:rsid w:val="32397678"/>
    <w:rsid w:val="32687F03"/>
    <w:rsid w:val="329261F8"/>
    <w:rsid w:val="32C17445"/>
    <w:rsid w:val="32D27325"/>
    <w:rsid w:val="32DA0615"/>
    <w:rsid w:val="33447E58"/>
    <w:rsid w:val="33850EB3"/>
    <w:rsid w:val="338841B4"/>
    <w:rsid w:val="3393253F"/>
    <w:rsid w:val="33A8307B"/>
    <w:rsid w:val="33E84543"/>
    <w:rsid w:val="34006B83"/>
    <w:rsid w:val="342F27C5"/>
    <w:rsid w:val="343B6CA9"/>
    <w:rsid w:val="34773179"/>
    <w:rsid w:val="34C83BAA"/>
    <w:rsid w:val="35287621"/>
    <w:rsid w:val="35BF6F13"/>
    <w:rsid w:val="35E82C4F"/>
    <w:rsid w:val="362F713D"/>
    <w:rsid w:val="365B2AB2"/>
    <w:rsid w:val="368921A0"/>
    <w:rsid w:val="36967AED"/>
    <w:rsid w:val="36AB4D62"/>
    <w:rsid w:val="36B132C7"/>
    <w:rsid w:val="36D02020"/>
    <w:rsid w:val="372507FD"/>
    <w:rsid w:val="373C3847"/>
    <w:rsid w:val="374A17EF"/>
    <w:rsid w:val="374A77A7"/>
    <w:rsid w:val="37832179"/>
    <w:rsid w:val="37A017B4"/>
    <w:rsid w:val="37C54A6E"/>
    <w:rsid w:val="37EF0BB4"/>
    <w:rsid w:val="37FC14A7"/>
    <w:rsid w:val="3801328B"/>
    <w:rsid w:val="38181EBC"/>
    <w:rsid w:val="383F310B"/>
    <w:rsid w:val="384B7F13"/>
    <w:rsid w:val="387649AB"/>
    <w:rsid w:val="389C6DC8"/>
    <w:rsid w:val="38AE78A5"/>
    <w:rsid w:val="38E628D4"/>
    <w:rsid w:val="39800C91"/>
    <w:rsid w:val="39AC25E9"/>
    <w:rsid w:val="39AD6F03"/>
    <w:rsid w:val="39DF5723"/>
    <w:rsid w:val="3A05701F"/>
    <w:rsid w:val="3A3A37AA"/>
    <w:rsid w:val="3A467E13"/>
    <w:rsid w:val="3AB2786F"/>
    <w:rsid w:val="3AB46A66"/>
    <w:rsid w:val="3ABA715B"/>
    <w:rsid w:val="3ABF0DB9"/>
    <w:rsid w:val="3B082039"/>
    <w:rsid w:val="3B16304B"/>
    <w:rsid w:val="3B243921"/>
    <w:rsid w:val="3B2A4F69"/>
    <w:rsid w:val="3B323121"/>
    <w:rsid w:val="3B340DD0"/>
    <w:rsid w:val="3B352C7D"/>
    <w:rsid w:val="3B5310AB"/>
    <w:rsid w:val="3B7B2BF8"/>
    <w:rsid w:val="3BC56976"/>
    <w:rsid w:val="3C073DBD"/>
    <w:rsid w:val="3C254710"/>
    <w:rsid w:val="3C3A212B"/>
    <w:rsid w:val="3C5A6CB6"/>
    <w:rsid w:val="3CA80929"/>
    <w:rsid w:val="3D050095"/>
    <w:rsid w:val="3D2D2967"/>
    <w:rsid w:val="3D3026AF"/>
    <w:rsid w:val="3D45052A"/>
    <w:rsid w:val="3D49133B"/>
    <w:rsid w:val="3D7D07CB"/>
    <w:rsid w:val="3DCE2E63"/>
    <w:rsid w:val="3DE507A4"/>
    <w:rsid w:val="3DE9652F"/>
    <w:rsid w:val="3DF60B44"/>
    <w:rsid w:val="3E3107D1"/>
    <w:rsid w:val="3E421C10"/>
    <w:rsid w:val="3E534857"/>
    <w:rsid w:val="3E7A36AC"/>
    <w:rsid w:val="3EEE4267"/>
    <w:rsid w:val="3F137CAF"/>
    <w:rsid w:val="3F8C0B29"/>
    <w:rsid w:val="3FCF059C"/>
    <w:rsid w:val="3FCF4117"/>
    <w:rsid w:val="40000C78"/>
    <w:rsid w:val="40080112"/>
    <w:rsid w:val="40705DC5"/>
    <w:rsid w:val="407F0A37"/>
    <w:rsid w:val="40C17B86"/>
    <w:rsid w:val="4125782B"/>
    <w:rsid w:val="412F4A9C"/>
    <w:rsid w:val="413247D7"/>
    <w:rsid w:val="413D34C6"/>
    <w:rsid w:val="416E4976"/>
    <w:rsid w:val="41782FAF"/>
    <w:rsid w:val="41957EFE"/>
    <w:rsid w:val="42043547"/>
    <w:rsid w:val="4216608A"/>
    <w:rsid w:val="42250E24"/>
    <w:rsid w:val="42456AA3"/>
    <w:rsid w:val="42A92A9F"/>
    <w:rsid w:val="42C22566"/>
    <w:rsid w:val="42D33BA5"/>
    <w:rsid w:val="42E339AA"/>
    <w:rsid w:val="43E03B8B"/>
    <w:rsid w:val="446F26DC"/>
    <w:rsid w:val="4499648E"/>
    <w:rsid w:val="44BF0761"/>
    <w:rsid w:val="44C75BE5"/>
    <w:rsid w:val="45076398"/>
    <w:rsid w:val="454A5324"/>
    <w:rsid w:val="457134ED"/>
    <w:rsid w:val="459B0916"/>
    <w:rsid w:val="45AD5E15"/>
    <w:rsid w:val="45B24D43"/>
    <w:rsid w:val="45C232B4"/>
    <w:rsid w:val="45DC554F"/>
    <w:rsid w:val="46647BF9"/>
    <w:rsid w:val="46757F6A"/>
    <w:rsid w:val="468C3100"/>
    <w:rsid w:val="46B164FC"/>
    <w:rsid w:val="47021F95"/>
    <w:rsid w:val="473356D5"/>
    <w:rsid w:val="4739224F"/>
    <w:rsid w:val="47396455"/>
    <w:rsid w:val="4776006A"/>
    <w:rsid w:val="47AE6539"/>
    <w:rsid w:val="483B2E42"/>
    <w:rsid w:val="483F5628"/>
    <w:rsid w:val="48B143BC"/>
    <w:rsid w:val="48F72F24"/>
    <w:rsid w:val="491570E8"/>
    <w:rsid w:val="492B1DD8"/>
    <w:rsid w:val="49354C7D"/>
    <w:rsid w:val="49420029"/>
    <w:rsid w:val="49CC4C8B"/>
    <w:rsid w:val="4A454CCC"/>
    <w:rsid w:val="4A46105B"/>
    <w:rsid w:val="4A47477A"/>
    <w:rsid w:val="4B1F0A21"/>
    <w:rsid w:val="4B520CF2"/>
    <w:rsid w:val="4BB801D4"/>
    <w:rsid w:val="4BD12B0F"/>
    <w:rsid w:val="4BDB7CA6"/>
    <w:rsid w:val="4C5C277C"/>
    <w:rsid w:val="4C8C09E2"/>
    <w:rsid w:val="4CAA20D0"/>
    <w:rsid w:val="4D013336"/>
    <w:rsid w:val="4D3A290C"/>
    <w:rsid w:val="4D3D67AC"/>
    <w:rsid w:val="4D43245F"/>
    <w:rsid w:val="4D4C5702"/>
    <w:rsid w:val="4D514375"/>
    <w:rsid w:val="4D524D88"/>
    <w:rsid w:val="4DA44FDA"/>
    <w:rsid w:val="4DF07A83"/>
    <w:rsid w:val="4EB70875"/>
    <w:rsid w:val="4EEB409F"/>
    <w:rsid w:val="4F1603CA"/>
    <w:rsid w:val="4F2D32B6"/>
    <w:rsid w:val="4FEF65CB"/>
    <w:rsid w:val="4FFB0DCC"/>
    <w:rsid w:val="50506AAE"/>
    <w:rsid w:val="506B2179"/>
    <w:rsid w:val="50EB0A6D"/>
    <w:rsid w:val="515537BB"/>
    <w:rsid w:val="517A0DD5"/>
    <w:rsid w:val="51823C1F"/>
    <w:rsid w:val="51B0056C"/>
    <w:rsid w:val="51E20ACA"/>
    <w:rsid w:val="5209785A"/>
    <w:rsid w:val="52130DD1"/>
    <w:rsid w:val="52463174"/>
    <w:rsid w:val="5272271C"/>
    <w:rsid w:val="527632CB"/>
    <w:rsid w:val="528F76B3"/>
    <w:rsid w:val="52A17F5D"/>
    <w:rsid w:val="52E24472"/>
    <w:rsid w:val="52E73C6A"/>
    <w:rsid w:val="52EA39CE"/>
    <w:rsid w:val="52F01502"/>
    <w:rsid w:val="53040AB2"/>
    <w:rsid w:val="53255BD9"/>
    <w:rsid w:val="538D616D"/>
    <w:rsid w:val="538E1C3C"/>
    <w:rsid w:val="53B7793C"/>
    <w:rsid w:val="53BB0E8B"/>
    <w:rsid w:val="53C24DBA"/>
    <w:rsid w:val="53DE5577"/>
    <w:rsid w:val="540B47ED"/>
    <w:rsid w:val="54337D37"/>
    <w:rsid w:val="54404F77"/>
    <w:rsid w:val="544D20C7"/>
    <w:rsid w:val="546F203B"/>
    <w:rsid w:val="54804A36"/>
    <w:rsid w:val="54CA43AD"/>
    <w:rsid w:val="54EE199C"/>
    <w:rsid w:val="554D1543"/>
    <w:rsid w:val="557631F4"/>
    <w:rsid w:val="55955D9F"/>
    <w:rsid w:val="55B70F15"/>
    <w:rsid w:val="55CE4B27"/>
    <w:rsid w:val="55E26954"/>
    <w:rsid w:val="55FF1BBB"/>
    <w:rsid w:val="56665012"/>
    <w:rsid w:val="5669144F"/>
    <w:rsid w:val="56DB5549"/>
    <w:rsid w:val="571F5FF5"/>
    <w:rsid w:val="5739795C"/>
    <w:rsid w:val="57A65E96"/>
    <w:rsid w:val="5851298D"/>
    <w:rsid w:val="5852050F"/>
    <w:rsid w:val="58A6194A"/>
    <w:rsid w:val="58B15278"/>
    <w:rsid w:val="58CE7DFC"/>
    <w:rsid w:val="58EB5B3F"/>
    <w:rsid w:val="593C0C42"/>
    <w:rsid w:val="594F0682"/>
    <w:rsid w:val="595E7C46"/>
    <w:rsid w:val="59823E0B"/>
    <w:rsid w:val="598976C6"/>
    <w:rsid w:val="599C34AE"/>
    <w:rsid w:val="59A84C09"/>
    <w:rsid w:val="59AB2CA9"/>
    <w:rsid w:val="59B40244"/>
    <w:rsid w:val="59CD3181"/>
    <w:rsid w:val="59D6165E"/>
    <w:rsid w:val="5A403B34"/>
    <w:rsid w:val="5A461BF5"/>
    <w:rsid w:val="5AA23A49"/>
    <w:rsid w:val="5AC627AD"/>
    <w:rsid w:val="5ACE146F"/>
    <w:rsid w:val="5B1131CC"/>
    <w:rsid w:val="5B2008B6"/>
    <w:rsid w:val="5B353C06"/>
    <w:rsid w:val="5B48347C"/>
    <w:rsid w:val="5B7E194F"/>
    <w:rsid w:val="5B815021"/>
    <w:rsid w:val="5B8D49C7"/>
    <w:rsid w:val="5BD455F7"/>
    <w:rsid w:val="5BE348A6"/>
    <w:rsid w:val="5C083D0D"/>
    <w:rsid w:val="5C153E05"/>
    <w:rsid w:val="5C17161B"/>
    <w:rsid w:val="5CA3359C"/>
    <w:rsid w:val="5CA91081"/>
    <w:rsid w:val="5CCB7C0B"/>
    <w:rsid w:val="5CF461FE"/>
    <w:rsid w:val="5D103B71"/>
    <w:rsid w:val="5D1075B7"/>
    <w:rsid w:val="5D742E04"/>
    <w:rsid w:val="5DD866A7"/>
    <w:rsid w:val="5E2A5721"/>
    <w:rsid w:val="5E384810"/>
    <w:rsid w:val="5E6B72C0"/>
    <w:rsid w:val="5ECA3891"/>
    <w:rsid w:val="5EDC6A63"/>
    <w:rsid w:val="5EEA7A95"/>
    <w:rsid w:val="5F041698"/>
    <w:rsid w:val="5F245F62"/>
    <w:rsid w:val="5F3339B6"/>
    <w:rsid w:val="5F3A1DE5"/>
    <w:rsid w:val="5F723B23"/>
    <w:rsid w:val="5FDD4B2D"/>
    <w:rsid w:val="5FF15990"/>
    <w:rsid w:val="60006E93"/>
    <w:rsid w:val="600E04BA"/>
    <w:rsid w:val="60780039"/>
    <w:rsid w:val="60D52849"/>
    <w:rsid w:val="60F8548F"/>
    <w:rsid w:val="61334011"/>
    <w:rsid w:val="61517B8B"/>
    <w:rsid w:val="61551462"/>
    <w:rsid w:val="615C6364"/>
    <w:rsid w:val="615C6D67"/>
    <w:rsid w:val="6179499B"/>
    <w:rsid w:val="619900E3"/>
    <w:rsid w:val="61BC1CF1"/>
    <w:rsid w:val="61D43AF7"/>
    <w:rsid w:val="61EE3C56"/>
    <w:rsid w:val="61EF2C32"/>
    <w:rsid w:val="620E0DBE"/>
    <w:rsid w:val="62132544"/>
    <w:rsid w:val="6285738A"/>
    <w:rsid w:val="63521566"/>
    <w:rsid w:val="63FE57AC"/>
    <w:rsid w:val="640A50E2"/>
    <w:rsid w:val="641A4662"/>
    <w:rsid w:val="641E79F2"/>
    <w:rsid w:val="64357E0F"/>
    <w:rsid w:val="6456466D"/>
    <w:rsid w:val="64850327"/>
    <w:rsid w:val="65083E24"/>
    <w:rsid w:val="65132835"/>
    <w:rsid w:val="65572F3C"/>
    <w:rsid w:val="65AF175B"/>
    <w:rsid w:val="662A5740"/>
    <w:rsid w:val="663F2E90"/>
    <w:rsid w:val="67274CA0"/>
    <w:rsid w:val="67574CC6"/>
    <w:rsid w:val="676E0BEB"/>
    <w:rsid w:val="679801D7"/>
    <w:rsid w:val="67BD07CB"/>
    <w:rsid w:val="67D219C2"/>
    <w:rsid w:val="67F94493"/>
    <w:rsid w:val="688E0558"/>
    <w:rsid w:val="68CA033D"/>
    <w:rsid w:val="68E87C01"/>
    <w:rsid w:val="68FC1FBA"/>
    <w:rsid w:val="693007DE"/>
    <w:rsid w:val="69415D6B"/>
    <w:rsid w:val="69A83212"/>
    <w:rsid w:val="69D14293"/>
    <w:rsid w:val="6A0A7F89"/>
    <w:rsid w:val="6A0F27BB"/>
    <w:rsid w:val="6A5F50C6"/>
    <w:rsid w:val="6A9552F8"/>
    <w:rsid w:val="6B2A79B9"/>
    <w:rsid w:val="6B2D0E7A"/>
    <w:rsid w:val="6B4F7500"/>
    <w:rsid w:val="6BBF4C00"/>
    <w:rsid w:val="6BCD7E46"/>
    <w:rsid w:val="6C1658FD"/>
    <w:rsid w:val="6C60374B"/>
    <w:rsid w:val="6C655105"/>
    <w:rsid w:val="6C747D0B"/>
    <w:rsid w:val="6C865B55"/>
    <w:rsid w:val="6CD426D2"/>
    <w:rsid w:val="6CDE15D2"/>
    <w:rsid w:val="6D06621A"/>
    <w:rsid w:val="6DB14300"/>
    <w:rsid w:val="6E453157"/>
    <w:rsid w:val="6E73284D"/>
    <w:rsid w:val="6E8C03F8"/>
    <w:rsid w:val="6EA27B72"/>
    <w:rsid w:val="6EFC163B"/>
    <w:rsid w:val="6F2F393D"/>
    <w:rsid w:val="6F4379AE"/>
    <w:rsid w:val="6FA63D68"/>
    <w:rsid w:val="6FAF1843"/>
    <w:rsid w:val="70070B4E"/>
    <w:rsid w:val="70823D97"/>
    <w:rsid w:val="708A256F"/>
    <w:rsid w:val="70A015B7"/>
    <w:rsid w:val="70C049BB"/>
    <w:rsid w:val="70CE14C2"/>
    <w:rsid w:val="70ED3785"/>
    <w:rsid w:val="71067EB6"/>
    <w:rsid w:val="7153605E"/>
    <w:rsid w:val="71994BC3"/>
    <w:rsid w:val="71D463F5"/>
    <w:rsid w:val="71EC3C59"/>
    <w:rsid w:val="721F512A"/>
    <w:rsid w:val="723E63E3"/>
    <w:rsid w:val="72F50C0D"/>
    <w:rsid w:val="730871B4"/>
    <w:rsid w:val="7359676E"/>
    <w:rsid w:val="737E51BF"/>
    <w:rsid w:val="738B4EA7"/>
    <w:rsid w:val="73D138A7"/>
    <w:rsid w:val="742E0958"/>
    <w:rsid w:val="74A87CC1"/>
    <w:rsid w:val="74D022EE"/>
    <w:rsid w:val="74D86475"/>
    <w:rsid w:val="74EF4359"/>
    <w:rsid w:val="75073B85"/>
    <w:rsid w:val="7589382E"/>
    <w:rsid w:val="75C34A1E"/>
    <w:rsid w:val="75C6709E"/>
    <w:rsid w:val="75CF7548"/>
    <w:rsid w:val="761C6396"/>
    <w:rsid w:val="76BB6874"/>
    <w:rsid w:val="76E72D99"/>
    <w:rsid w:val="773B5617"/>
    <w:rsid w:val="77483C6D"/>
    <w:rsid w:val="778C0C93"/>
    <w:rsid w:val="77A66F3A"/>
    <w:rsid w:val="77AD30E2"/>
    <w:rsid w:val="7856403F"/>
    <w:rsid w:val="78580BB0"/>
    <w:rsid w:val="785F06D3"/>
    <w:rsid w:val="78B97265"/>
    <w:rsid w:val="78BD55B2"/>
    <w:rsid w:val="790B197B"/>
    <w:rsid w:val="791D5DF7"/>
    <w:rsid w:val="792B6554"/>
    <w:rsid w:val="794F23A6"/>
    <w:rsid w:val="79735D55"/>
    <w:rsid w:val="799542DB"/>
    <w:rsid w:val="79EA032F"/>
    <w:rsid w:val="7A062737"/>
    <w:rsid w:val="7A751039"/>
    <w:rsid w:val="7A890312"/>
    <w:rsid w:val="7B2B4DC2"/>
    <w:rsid w:val="7B8232AB"/>
    <w:rsid w:val="7BE21560"/>
    <w:rsid w:val="7C2F6899"/>
    <w:rsid w:val="7D7A5214"/>
    <w:rsid w:val="7DA75C43"/>
    <w:rsid w:val="7DAE258A"/>
    <w:rsid w:val="7DCC35F7"/>
    <w:rsid w:val="7E024996"/>
    <w:rsid w:val="7E031969"/>
    <w:rsid w:val="7E172B52"/>
    <w:rsid w:val="7EC44686"/>
    <w:rsid w:val="7F4C6076"/>
    <w:rsid w:val="7F6F0780"/>
    <w:rsid w:val="7F717E42"/>
    <w:rsid w:val="7FE5228C"/>
  </w:rsids>
  <m:mathPr>
    <m:mathFont m:val="Cambria Math"/>
    <m:brkBin m:val="before"/>
    <m:brkBinSub m:val="--"/>
    <m:smallFrac m:val="1"/>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qFormat="1" w:unhideWhenUsed="0" w:uiPriority="99" w:semiHidden="0" w:name="Table Grid 3"/>
    <w:lsdException w:uiPriority="99" w:name="Table Grid 4"/>
    <w:lsdException w:qFormat="1" w:unhideWhenUsed="0" w:uiPriority="99"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25"/>
    <w:qFormat/>
    <w:uiPriority w:val="99"/>
    <w:pPr>
      <w:keepNext/>
      <w:jc w:val="center"/>
      <w:outlineLvl w:val="0"/>
    </w:pPr>
    <w:rPr>
      <w:sz w:val="28"/>
      <w:szCs w:val="28"/>
    </w:rPr>
  </w:style>
  <w:style w:type="paragraph" w:styleId="3">
    <w:name w:val="heading 2"/>
    <w:basedOn w:val="1"/>
    <w:next w:val="1"/>
    <w:link w:val="26"/>
    <w:qFormat/>
    <w:uiPriority w:val="99"/>
    <w:pPr>
      <w:keepNext/>
      <w:jc w:val="center"/>
      <w:outlineLvl w:val="1"/>
    </w:pPr>
    <w:rPr>
      <w:b/>
      <w:bCs/>
    </w:rPr>
  </w:style>
  <w:style w:type="paragraph" w:styleId="4">
    <w:name w:val="heading 3"/>
    <w:basedOn w:val="1"/>
    <w:next w:val="1"/>
    <w:link w:val="27"/>
    <w:qFormat/>
    <w:uiPriority w:val="99"/>
    <w:pPr>
      <w:keepNext/>
      <w:jc w:val="center"/>
      <w:outlineLvl w:val="2"/>
    </w:pPr>
    <w:rPr>
      <w:b/>
      <w:bCs/>
      <w:sz w:val="20"/>
      <w:szCs w:val="20"/>
    </w:rPr>
  </w:style>
  <w:style w:type="paragraph" w:styleId="5">
    <w:name w:val="heading 4"/>
    <w:basedOn w:val="1"/>
    <w:next w:val="1"/>
    <w:link w:val="28"/>
    <w:qFormat/>
    <w:uiPriority w:val="99"/>
    <w:pPr>
      <w:keepNext/>
      <w:outlineLvl w:val="3"/>
    </w:pPr>
    <w:rPr>
      <w:b/>
      <w:bCs/>
      <w:sz w:val="20"/>
      <w:szCs w:val="20"/>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Balloon Text"/>
    <w:basedOn w:val="1"/>
    <w:link w:val="31"/>
    <w:semiHidden/>
    <w:qFormat/>
    <w:uiPriority w:val="99"/>
    <w:rPr>
      <w:rFonts w:ascii="Tahoma" w:hAnsi="Tahoma" w:cs="Tahoma"/>
      <w:sz w:val="16"/>
      <w:szCs w:val="16"/>
    </w:rPr>
  </w:style>
  <w:style w:type="paragraph" w:styleId="7">
    <w:name w:val="Body Text"/>
    <w:basedOn w:val="1"/>
    <w:link w:val="29"/>
    <w:qFormat/>
    <w:uiPriority w:val="99"/>
    <w:pPr>
      <w:jc w:val="center"/>
    </w:pPr>
    <w:rPr>
      <w:sz w:val="20"/>
      <w:szCs w:val="20"/>
    </w:rPr>
  </w:style>
  <w:style w:type="paragraph" w:styleId="8">
    <w:name w:val="annotation text"/>
    <w:basedOn w:val="1"/>
    <w:link w:val="38"/>
    <w:semiHidden/>
    <w:qFormat/>
    <w:uiPriority w:val="99"/>
    <w:rPr>
      <w:sz w:val="20"/>
      <w:szCs w:val="20"/>
    </w:rPr>
  </w:style>
  <w:style w:type="paragraph" w:styleId="9">
    <w:name w:val="annotation subject"/>
    <w:basedOn w:val="8"/>
    <w:next w:val="8"/>
    <w:link w:val="40"/>
    <w:semiHidden/>
    <w:qFormat/>
    <w:uiPriority w:val="99"/>
    <w:rPr>
      <w:b/>
      <w:bCs/>
    </w:rPr>
  </w:style>
  <w:style w:type="paragraph" w:styleId="10">
    <w:name w:val="Document Map"/>
    <w:basedOn w:val="1"/>
    <w:link w:val="32"/>
    <w:semiHidden/>
    <w:qFormat/>
    <w:uiPriority w:val="99"/>
    <w:pPr>
      <w:shd w:val="clear" w:color="auto" w:fill="000080"/>
    </w:pPr>
    <w:rPr>
      <w:rFonts w:ascii="Tahoma" w:hAnsi="Tahoma" w:cs="Tahoma"/>
      <w:sz w:val="20"/>
      <w:szCs w:val="20"/>
    </w:rPr>
  </w:style>
  <w:style w:type="paragraph" w:styleId="11">
    <w:name w:val="footer"/>
    <w:basedOn w:val="1"/>
    <w:link w:val="36"/>
    <w:qFormat/>
    <w:uiPriority w:val="99"/>
    <w:pPr>
      <w:tabs>
        <w:tab w:val="center" w:pos="4320"/>
        <w:tab w:val="right" w:pos="8640"/>
      </w:tabs>
    </w:pPr>
  </w:style>
  <w:style w:type="paragraph" w:styleId="12">
    <w:name w:val="footnote text"/>
    <w:basedOn w:val="1"/>
    <w:link w:val="33"/>
    <w:semiHidden/>
    <w:qFormat/>
    <w:uiPriority w:val="99"/>
    <w:pPr>
      <w:overflowPunct w:val="0"/>
      <w:autoSpaceDE w:val="0"/>
      <w:autoSpaceDN w:val="0"/>
      <w:adjustRightInd w:val="0"/>
      <w:jc w:val="both"/>
      <w:textAlignment w:val="baseline"/>
    </w:pPr>
    <w:rPr>
      <w:sz w:val="20"/>
      <w:szCs w:val="20"/>
      <w:vertAlign w:val="superscript"/>
      <w:lang w:val="it-IT" w:eastAsia="ro-RO"/>
    </w:rPr>
  </w:style>
  <w:style w:type="paragraph" w:styleId="13">
    <w:name w:val="header"/>
    <w:basedOn w:val="1"/>
    <w:link w:val="39"/>
    <w:qFormat/>
    <w:uiPriority w:val="99"/>
    <w:pPr>
      <w:tabs>
        <w:tab w:val="center" w:pos="4680"/>
        <w:tab w:val="right" w:pos="9360"/>
      </w:tabs>
    </w:pPr>
  </w:style>
  <w:style w:type="paragraph" w:styleId="14">
    <w:name w:val="index 1"/>
    <w:basedOn w:val="1"/>
    <w:next w:val="1"/>
    <w:semiHidden/>
    <w:qFormat/>
    <w:uiPriority w:val="99"/>
    <w:pPr>
      <w:ind w:left="240" w:hanging="240"/>
    </w:pPr>
  </w:style>
  <w:style w:type="paragraph" w:styleId="15">
    <w:name w:val="index heading"/>
    <w:basedOn w:val="1"/>
    <w:next w:val="14"/>
    <w:semiHidden/>
    <w:qFormat/>
    <w:uiPriority w:val="99"/>
    <w:rPr>
      <w:rFonts w:ascii="Arial" w:hAnsi="Arial" w:cs="Arial"/>
      <w:b/>
      <w:bCs/>
    </w:rPr>
  </w:style>
  <w:style w:type="paragraph" w:styleId="16">
    <w:name w:val="Normal (Web)"/>
    <w:basedOn w:val="1"/>
    <w:semiHidden/>
    <w:unhideWhenUsed/>
    <w:qFormat/>
    <w:uiPriority w:val="99"/>
  </w:style>
  <w:style w:type="character" w:styleId="18">
    <w:name w:val="annotation reference"/>
    <w:basedOn w:val="17"/>
    <w:semiHidden/>
    <w:qFormat/>
    <w:uiPriority w:val="99"/>
    <w:rPr>
      <w:sz w:val="16"/>
      <w:szCs w:val="16"/>
    </w:rPr>
  </w:style>
  <w:style w:type="character" w:styleId="19">
    <w:name w:val="footnote reference"/>
    <w:basedOn w:val="17"/>
    <w:semiHidden/>
    <w:qFormat/>
    <w:uiPriority w:val="99"/>
    <w:rPr>
      <w:sz w:val="16"/>
      <w:szCs w:val="16"/>
      <w:vertAlign w:val="superscript"/>
    </w:rPr>
  </w:style>
  <w:style w:type="character" w:styleId="20">
    <w:name w:val="page number"/>
    <w:basedOn w:val="17"/>
    <w:qFormat/>
    <w:uiPriority w:val="99"/>
  </w:style>
  <w:style w:type="table" w:styleId="22">
    <w:name w:val="Table Grid"/>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3">
    <w:name w:val="Table Grid 3"/>
    <w:basedOn w:val="21"/>
    <w:qFormat/>
    <w:uiPriority w:val="99"/>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24">
    <w:name w:val="Table Grid 5"/>
    <w:basedOn w:val="21"/>
    <w:qFormat/>
    <w:uiPriority w:val="99"/>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customStyle="1" w:styleId="25">
    <w:name w:val="Heading 1 Char"/>
    <w:basedOn w:val="17"/>
    <w:link w:val="2"/>
    <w:qFormat/>
    <w:locked/>
    <w:uiPriority w:val="99"/>
    <w:rPr>
      <w:sz w:val="24"/>
      <w:szCs w:val="24"/>
    </w:rPr>
  </w:style>
  <w:style w:type="character" w:customStyle="1" w:styleId="26">
    <w:name w:val="Heading 2 Char"/>
    <w:basedOn w:val="17"/>
    <w:link w:val="3"/>
    <w:qFormat/>
    <w:locked/>
    <w:uiPriority w:val="99"/>
    <w:rPr>
      <w:b/>
      <w:bCs/>
      <w:sz w:val="24"/>
      <w:szCs w:val="24"/>
    </w:rPr>
  </w:style>
  <w:style w:type="character" w:customStyle="1" w:styleId="27">
    <w:name w:val="Heading 3 Char"/>
    <w:basedOn w:val="17"/>
    <w:link w:val="4"/>
    <w:semiHidden/>
    <w:qFormat/>
    <w:locked/>
    <w:uiPriority w:val="99"/>
    <w:rPr>
      <w:rFonts w:ascii="Cambria" w:hAnsi="Cambria" w:cs="Cambria"/>
      <w:b/>
      <w:bCs/>
      <w:sz w:val="26"/>
      <w:szCs w:val="26"/>
    </w:rPr>
  </w:style>
  <w:style w:type="character" w:customStyle="1" w:styleId="28">
    <w:name w:val="Heading 4 Char"/>
    <w:basedOn w:val="17"/>
    <w:link w:val="5"/>
    <w:semiHidden/>
    <w:qFormat/>
    <w:locked/>
    <w:uiPriority w:val="99"/>
    <w:rPr>
      <w:rFonts w:ascii="Calibri" w:hAnsi="Calibri" w:cs="Calibri"/>
      <w:b/>
      <w:bCs/>
      <w:sz w:val="28"/>
      <w:szCs w:val="28"/>
    </w:rPr>
  </w:style>
  <w:style w:type="character" w:customStyle="1" w:styleId="29">
    <w:name w:val="Body Text Char"/>
    <w:basedOn w:val="17"/>
    <w:link w:val="7"/>
    <w:semiHidden/>
    <w:qFormat/>
    <w:locked/>
    <w:uiPriority w:val="99"/>
    <w:rPr>
      <w:sz w:val="24"/>
      <w:szCs w:val="24"/>
    </w:rPr>
  </w:style>
  <w:style w:type="paragraph" w:customStyle="1" w:styleId="30">
    <w:name w:val="Default Text"/>
    <w:basedOn w:val="1"/>
    <w:qFormat/>
    <w:uiPriority w:val="99"/>
    <w:pPr>
      <w:overflowPunct w:val="0"/>
      <w:autoSpaceDE w:val="0"/>
      <w:autoSpaceDN w:val="0"/>
      <w:adjustRightInd w:val="0"/>
      <w:textAlignment w:val="baseline"/>
    </w:pPr>
  </w:style>
  <w:style w:type="character" w:customStyle="1" w:styleId="31">
    <w:name w:val="Balloon Text Char"/>
    <w:basedOn w:val="17"/>
    <w:link w:val="6"/>
    <w:semiHidden/>
    <w:qFormat/>
    <w:locked/>
    <w:uiPriority w:val="99"/>
    <w:rPr>
      <w:sz w:val="2"/>
      <w:szCs w:val="2"/>
    </w:rPr>
  </w:style>
  <w:style w:type="character" w:customStyle="1" w:styleId="32">
    <w:name w:val="Document Map Char"/>
    <w:basedOn w:val="17"/>
    <w:link w:val="10"/>
    <w:semiHidden/>
    <w:qFormat/>
    <w:locked/>
    <w:uiPriority w:val="99"/>
    <w:rPr>
      <w:sz w:val="2"/>
      <w:szCs w:val="2"/>
    </w:rPr>
  </w:style>
  <w:style w:type="character" w:customStyle="1" w:styleId="33">
    <w:name w:val="Footnote Text Char"/>
    <w:basedOn w:val="17"/>
    <w:link w:val="12"/>
    <w:semiHidden/>
    <w:qFormat/>
    <w:locked/>
    <w:uiPriority w:val="99"/>
    <w:rPr>
      <w:sz w:val="20"/>
      <w:szCs w:val="20"/>
    </w:rPr>
  </w:style>
  <w:style w:type="table" w:customStyle="1" w:styleId="34">
    <w:name w:val="Table Style1"/>
    <w:basedOn w:val="24"/>
    <w:qFormat/>
    <w:uiPriority w:val="99"/>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paragraph" w:customStyle="1" w:styleId="35">
    <w:name w:val="Caracter Caracter"/>
    <w:basedOn w:val="1"/>
    <w:qFormat/>
    <w:uiPriority w:val="99"/>
    <w:pPr>
      <w:tabs>
        <w:tab w:val="left" w:pos="709"/>
      </w:tabs>
    </w:pPr>
    <w:rPr>
      <w:rFonts w:ascii="Tahoma" w:hAnsi="Tahoma" w:cs="Tahoma"/>
      <w:lang w:val="pl-PL" w:eastAsia="pl-PL"/>
    </w:rPr>
  </w:style>
  <w:style w:type="character" w:customStyle="1" w:styleId="36">
    <w:name w:val="Footer Char"/>
    <w:basedOn w:val="17"/>
    <w:link w:val="11"/>
    <w:qFormat/>
    <w:locked/>
    <w:uiPriority w:val="99"/>
    <w:rPr>
      <w:sz w:val="24"/>
      <w:szCs w:val="24"/>
    </w:rPr>
  </w:style>
  <w:style w:type="paragraph" w:customStyle="1" w:styleId="37">
    <w:name w:val="art0"/>
    <w:basedOn w:val="1"/>
    <w:qFormat/>
    <w:uiPriority w:val="99"/>
    <w:rPr>
      <w:rFonts w:ascii="Arial" w:hAnsi="Arial" w:cs="Arial"/>
      <w:b/>
      <w:bCs/>
      <w:color w:val="800000"/>
    </w:rPr>
  </w:style>
  <w:style w:type="character" w:customStyle="1" w:styleId="38">
    <w:name w:val="Comment Text Char"/>
    <w:basedOn w:val="17"/>
    <w:link w:val="8"/>
    <w:qFormat/>
    <w:locked/>
    <w:uiPriority w:val="99"/>
  </w:style>
  <w:style w:type="character" w:customStyle="1" w:styleId="39">
    <w:name w:val="Header Char"/>
    <w:basedOn w:val="17"/>
    <w:link w:val="13"/>
    <w:qFormat/>
    <w:locked/>
    <w:uiPriority w:val="99"/>
    <w:rPr>
      <w:sz w:val="24"/>
      <w:szCs w:val="24"/>
    </w:rPr>
  </w:style>
  <w:style w:type="character" w:customStyle="1" w:styleId="40">
    <w:name w:val="Comment Subject Char"/>
    <w:basedOn w:val="38"/>
    <w:link w:val="9"/>
    <w:qFormat/>
    <w:locked/>
    <w:uiPriority w:val="99"/>
    <w:rPr>
      <w:b/>
      <w:bCs/>
      <w:lang w:val="en-US" w:eastAsia="en-US"/>
    </w:rPr>
  </w:style>
  <w:style w:type="paragraph" w:customStyle="1" w:styleId="41">
    <w:name w:val="stilparagraf"/>
    <w:qFormat/>
    <w:uiPriority w:val="0"/>
    <w:pPr>
      <w:spacing w:before="75" w:after="75" w:line="288" w:lineRule="auto"/>
      <w:ind w:firstLine="375"/>
      <w:jc w:val="both"/>
    </w:pPr>
    <w:rPr>
      <w:rFonts w:ascii="Segoe UI" w:hAnsi="Segoe UI" w:eastAsia="Segoe UI" w:cs="Times New Roman"/>
      <w:sz w:val="24"/>
      <w:szCs w:val="24"/>
      <w:lang w:val="en-US" w:eastAsia="zh-CN" w:bidi="ar-SA"/>
    </w:rPr>
  </w:style>
  <w:style w:type="paragraph" w:styleId="42">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A4D00D-5529-4945-A232-ABB806B64E23}">
  <ds:schemaRefs/>
</ds:datastoreItem>
</file>

<file path=docProps/app.xml><?xml version="1.0" encoding="utf-8"?>
<Properties xmlns="http://schemas.openxmlformats.org/officeDocument/2006/extended-properties" xmlns:vt="http://schemas.openxmlformats.org/officeDocument/2006/docPropsVTypes">
  <Template>Normal</Template>
  <Company>MFP</Company>
  <Pages>34</Pages>
  <Words>15811</Words>
  <Characters>90129</Characters>
  <Lines>751</Lines>
  <Paragraphs>211</Paragraphs>
  <TotalTime>2</TotalTime>
  <ScaleCrop>false</ScaleCrop>
  <LinksUpToDate>false</LinksUpToDate>
  <CharactersWithSpaces>105729</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2017-09-18T12:31:00Z</dcterms:created>
  <dc:creator>laura</dc:creator>
  <cp:lastModifiedBy>52673884</cp:lastModifiedBy>
  <cp:lastPrinted>2023-12-28T07:18:00Z</cp:lastPrinted>
  <dcterms:modified xsi:type="dcterms:W3CDTF">2025-01-16T12:00:54Z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